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9BF" w:rsidRDefault="00DB10B5" w:rsidP="00FC39BF">
      <w:pPr>
        <w:spacing w:line="360" w:lineRule="auto"/>
        <w:ind w:firstLineChars="192" w:firstLine="848"/>
        <w:jc w:val="center"/>
        <w:rPr>
          <w:rFonts w:ascii="宋体" w:hAnsi="宋体"/>
          <w:b/>
          <w:color w:val="000000"/>
          <w:sz w:val="44"/>
          <w:szCs w:val="44"/>
        </w:rPr>
      </w:pPr>
      <w:r w:rsidRPr="00DB10B5">
        <w:rPr>
          <w:rFonts w:ascii="宋体" w:hAnsi="宋体" w:hint="eastAsia"/>
          <w:b/>
          <w:color w:val="000000"/>
          <w:sz w:val="44"/>
          <w:szCs w:val="44"/>
        </w:rPr>
        <w:t>研究成果公告</w:t>
      </w:r>
    </w:p>
    <w:p w:rsidR="00FC39BF" w:rsidRDefault="00FC39BF" w:rsidP="002C3B3E">
      <w:pPr>
        <w:spacing w:line="360" w:lineRule="auto"/>
        <w:jc w:val="left"/>
        <w:rPr>
          <w:rFonts w:ascii="宋体" w:hAnsi="宋体"/>
          <w:b/>
          <w:color w:val="000000"/>
          <w:sz w:val="28"/>
          <w:szCs w:val="28"/>
        </w:rPr>
      </w:pPr>
      <w:r>
        <w:rPr>
          <w:rFonts w:ascii="宋体" w:hAnsi="宋体" w:hint="eastAsia"/>
          <w:b/>
          <w:color w:val="000000"/>
          <w:sz w:val="28"/>
          <w:szCs w:val="28"/>
        </w:rPr>
        <w:t>课题名称:</w:t>
      </w:r>
      <w:r w:rsidR="002C3B3E" w:rsidRPr="002C3B3E">
        <w:rPr>
          <w:rFonts w:hint="eastAsia"/>
          <w:b/>
          <w:sz w:val="30"/>
          <w:szCs w:val="30"/>
        </w:rPr>
        <w:t xml:space="preserve"> </w:t>
      </w:r>
      <w:r w:rsidR="002C3B3E" w:rsidRPr="002C3B3E">
        <w:rPr>
          <w:rFonts w:ascii="宋体" w:hAnsi="宋体" w:hint="eastAsia"/>
          <w:b/>
          <w:color w:val="000000"/>
          <w:sz w:val="28"/>
          <w:szCs w:val="28"/>
        </w:rPr>
        <w:t>信息技术支持下的以学生为中心的“有趣课堂”教学模式</w:t>
      </w:r>
      <w:r w:rsidR="002C3B3E">
        <w:rPr>
          <w:rFonts w:ascii="宋体" w:hAnsi="宋体" w:hint="eastAsia"/>
          <w:b/>
          <w:color w:val="000000"/>
          <w:sz w:val="28"/>
          <w:szCs w:val="28"/>
        </w:rPr>
        <w:t xml:space="preserve">     </w:t>
      </w:r>
      <w:r w:rsidR="002C3B3E" w:rsidRPr="002C3B3E">
        <w:rPr>
          <w:rFonts w:ascii="宋体" w:hAnsi="宋体" w:hint="eastAsia"/>
          <w:b/>
          <w:color w:val="000000"/>
          <w:sz w:val="28"/>
          <w:szCs w:val="28"/>
        </w:rPr>
        <w:t>初探</w:t>
      </w:r>
    </w:p>
    <w:p w:rsidR="00E75F4A" w:rsidRPr="001322CF" w:rsidRDefault="00E75F4A" w:rsidP="002C3B3E">
      <w:pPr>
        <w:spacing w:line="360" w:lineRule="auto"/>
        <w:jc w:val="left"/>
        <w:rPr>
          <w:rFonts w:asciiTheme="majorEastAsia" w:eastAsiaTheme="majorEastAsia" w:hAnsiTheme="majorEastAsia"/>
          <w:b/>
          <w:color w:val="000000"/>
          <w:sz w:val="28"/>
          <w:szCs w:val="28"/>
        </w:rPr>
      </w:pPr>
      <w:r>
        <w:rPr>
          <w:rFonts w:ascii="宋体" w:hAnsi="宋体" w:hint="eastAsia"/>
          <w:b/>
          <w:color w:val="000000"/>
          <w:sz w:val="28"/>
          <w:szCs w:val="28"/>
        </w:rPr>
        <w:t>课题批准号:</w:t>
      </w:r>
      <w:r w:rsidR="002C3B3E" w:rsidRPr="001322CF">
        <w:rPr>
          <w:rFonts w:ascii="Tahoma" w:hAnsi="Tahoma" w:cs="Tahoma"/>
          <w:b/>
          <w:color w:val="444444"/>
          <w:szCs w:val="21"/>
          <w:shd w:val="clear" w:color="auto" w:fill="FFFFFF"/>
        </w:rPr>
        <w:t xml:space="preserve"> </w:t>
      </w:r>
      <w:r w:rsidR="002C3B3E" w:rsidRPr="001322CF">
        <w:rPr>
          <w:rFonts w:asciiTheme="majorEastAsia" w:eastAsiaTheme="majorEastAsia" w:hAnsiTheme="majorEastAsia" w:cs="Tahoma"/>
          <w:b/>
          <w:color w:val="444444"/>
          <w:sz w:val="28"/>
          <w:szCs w:val="28"/>
          <w:shd w:val="clear" w:color="auto" w:fill="FFFFFF"/>
        </w:rPr>
        <w:t>171201020064</w:t>
      </w:r>
    </w:p>
    <w:p w:rsidR="00E75F4A" w:rsidRPr="001322CF" w:rsidRDefault="00E75F4A" w:rsidP="001322CF">
      <w:pPr>
        <w:spacing w:line="360" w:lineRule="auto"/>
        <w:jc w:val="left"/>
        <w:rPr>
          <w:rFonts w:ascii="宋体" w:hAnsi="宋体"/>
          <w:b/>
          <w:color w:val="000000"/>
          <w:sz w:val="28"/>
          <w:szCs w:val="28"/>
        </w:rPr>
      </w:pPr>
      <w:r>
        <w:rPr>
          <w:rFonts w:ascii="宋体" w:hAnsi="宋体" w:hint="eastAsia"/>
          <w:b/>
          <w:color w:val="000000"/>
          <w:sz w:val="28"/>
          <w:szCs w:val="28"/>
        </w:rPr>
        <w:t>课题类别:</w:t>
      </w:r>
      <w:r w:rsidR="002C3B3E" w:rsidRPr="002C3B3E">
        <w:rPr>
          <w:rFonts w:ascii="Tahoma" w:hAnsi="Tahoma" w:cs="Tahoma"/>
          <w:color w:val="444444"/>
          <w:szCs w:val="21"/>
          <w:shd w:val="clear" w:color="auto" w:fill="FFFFFF"/>
        </w:rPr>
        <w:t xml:space="preserve"> </w:t>
      </w:r>
      <w:r w:rsidR="002C3B3E" w:rsidRPr="001322CF">
        <w:rPr>
          <w:rFonts w:ascii="Tahoma" w:hAnsi="Tahoma" w:cs="Tahoma"/>
          <w:b/>
          <w:color w:val="444444"/>
          <w:sz w:val="28"/>
          <w:szCs w:val="28"/>
          <w:shd w:val="clear" w:color="auto" w:fill="FFFFFF"/>
        </w:rPr>
        <w:t>专项课题</w:t>
      </w:r>
    </w:p>
    <w:p w:rsidR="00E75F4A" w:rsidRDefault="00E75F4A" w:rsidP="001322CF">
      <w:pPr>
        <w:spacing w:line="360" w:lineRule="auto"/>
        <w:jc w:val="left"/>
        <w:rPr>
          <w:rFonts w:ascii="宋体" w:hAnsi="宋体"/>
          <w:b/>
          <w:color w:val="000000"/>
          <w:sz w:val="28"/>
          <w:szCs w:val="28"/>
        </w:rPr>
      </w:pPr>
      <w:r>
        <w:rPr>
          <w:rFonts w:ascii="宋体" w:hAnsi="宋体" w:hint="eastAsia"/>
          <w:b/>
          <w:color w:val="000000"/>
          <w:sz w:val="28"/>
          <w:szCs w:val="28"/>
        </w:rPr>
        <w:t>学科分类:</w:t>
      </w:r>
      <w:r w:rsidR="002C3B3E">
        <w:rPr>
          <w:rFonts w:ascii="宋体" w:hAnsi="宋体" w:hint="eastAsia"/>
          <w:b/>
          <w:color w:val="000000"/>
          <w:sz w:val="28"/>
          <w:szCs w:val="28"/>
        </w:rPr>
        <w:t>其他</w:t>
      </w:r>
    </w:p>
    <w:p w:rsidR="00E75F4A" w:rsidRDefault="00E75F4A" w:rsidP="001322CF">
      <w:pPr>
        <w:spacing w:line="360" w:lineRule="auto"/>
        <w:jc w:val="left"/>
        <w:rPr>
          <w:rFonts w:ascii="宋体" w:hAnsi="宋体"/>
          <w:b/>
          <w:color w:val="000000"/>
          <w:sz w:val="28"/>
          <w:szCs w:val="28"/>
        </w:rPr>
      </w:pPr>
      <w:r>
        <w:rPr>
          <w:rFonts w:ascii="宋体" w:hAnsi="宋体" w:hint="eastAsia"/>
          <w:b/>
          <w:color w:val="000000"/>
          <w:sz w:val="28"/>
          <w:szCs w:val="28"/>
        </w:rPr>
        <w:t>课题承担单位:</w:t>
      </w:r>
      <w:r w:rsidR="001322CF">
        <w:rPr>
          <w:rFonts w:ascii="宋体" w:hAnsi="宋体" w:hint="eastAsia"/>
          <w:b/>
          <w:color w:val="000000"/>
          <w:sz w:val="28"/>
          <w:szCs w:val="28"/>
        </w:rPr>
        <w:t>天津市河东区</w:t>
      </w:r>
      <w:r w:rsidR="002C3B3E">
        <w:rPr>
          <w:rFonts w:ascii="宋体" w:hAnsi="宋体" w:hint="eastAsia"/>
          <w:b/>
          <w:color w:val="000000"/>
          <w:sz w:val="28"/>
          <w:szCs w:val="28"/>
        </w:rPr>
        <w:t>大桥道小学</w:t>
      </w:r>
    </w:p>
    <w:p w:rsidR="00E75F4A" w:rsidRDefault="00E75F4A" w:rsidP="001322CF">
      <w:pPr>
        <w:spacing w:line="360" w:lineRule="auto"/>
        <w:jc w:val="left"/>
        <w:rPr>
          <w:rFonts w:ascii="宋体" w:hAnsi="宋体"/>
          <w:b/>
          <w:color w:val="000000"/>
          <w:sz w:val="28"/>
          <w:szCs w:val="28"/>
        </w:rPr>
      </w:pPr>
      <w:r>
        <w:rPr>
          <w:rFonts w:ascii="宋体" w:hAnsi="宋体" w:hint="eastAsia"/>
          <w:b/>
          <w:color w:val="000000"/>
          <w:sz w:val="28"/>
          <w:szCs w:val="28"/>
        </w:rPr>
        <w:t>课题负责人:</w:t>
      </w:r>
      <w:r w:rsidR="002C3B3E">
        <w:rPr>
          <w:rFonts w:ascii="宋体" w:hAnsi="宋体" w:hint="eastAsia"/>
          <w:b/>
          <w:color w:val="000000"/>
          <w:sz w:val="28"/>
          <w:szCs w:val="28"/>
        </w:rPr>
        <w:t>董国红</w:t>
      </w:r>
      <w:r w:rsidR="001322CF">
        <w:rPr>
          <w:rFonts w:ascii="宋体" w:hAnsi="宋体" w:hint="eastAsia"/>
          <w:b/>
          <w:color w:val="000000"/>
          <w:sz w:val="28"/>
          <w:szCs w:val="28"/>
        </w:rPr>
        <w:t xml:space="preserve">  书记、校长  天津市河东区大桥道小学</w:t>
      </w:r>
    </w:p>
    <w:p w:rsidR="00E75F4A" w:rsidRDefault="00E75F4A" w:rsidP="001322CF">
      <w:pPr>
        <w:spacing w:line="360" w:lineRule="auto"/>
        <w:jc w:val="left"/>
        <w:rPr>
          <w:rFonts w:ascii="宋体" w:hAnsi="宋体"/>
          <w:b/>
          <w:color w:val="000000"/>
          <w:sz w:val="28"/>
          <w:szCs w:val="28"/>
        </w:rPr>
      </w:pPr>
      <w:r>
        <w:rPr>
          <w:rFonts w:ascii="宋体" w:hAnsi="宋体" w:hint="eastAsia"/>
          <w:b/>
          <w:color w:val="000000"/>
          <w:sz w:val="28"/>
          <w:szCs w:val="28"/>
        </w:rPr>
        <w:t>主要研究人员:</w:t>
      </w:r>
      <w:r w:rsidR="002C3B3E">
        <w:rPr>
          <w:rFonts w:ascii="宋体" w:hAnsi="宋体" w:hint="eastAsia"/>
          <w:b/>
          <w:color w:val="000000"/>
          <w:sz w:val="28"/>
          <w:szCs w:val="28"/>
        </w:rPr>
        <w:t>张伟 白玉 李洪意 穆红艳 王晓月 赵玉卉 程竞 吴</w:t>
      </w:r>
      <w:r w:rsidR="001322CF">
        <w:rPr>
          <w:rFonts w:ascii="宋体" w:hAnsi="宋体" w:hint="eastAsia"/>
          <w:b/>
          <w:color w:val="000000"/>
          <w:sz w:val="28"/>
          <w:szCs w:val="28"/>
        </w:rPr>
        <w:t xml:space="preserve"> </w:t>
      </w:r>
      <w:r w:rsidR="002C3B3E">
        <w:rPr>
          <w:rFonts w:ascii="宋体" w:hAnsi="宋体" w:hint="eastAsia"/>
          <w:b/>
          <w:color w:val="000000"/>
          <w:sz w:val="28"/>
          <w:szCs w:val="28"/>
        </w:rPr>
        <w:t>茵 杨云 侯悦</w:t>
      </w:r>
    </w:p>
    <w:p w:rsidR="001322CF" w:rsidRDefault="001322CF" w:rsidP="001322CF">
      <w:pPr>
        <w:spacing w:line="360" w:lineRule="auto"/>
        <w:jc w:val="left"/>
        <w:rPr>
          <w:rFonts w:ascii="宋体" w:hAnsi="宋体"/>
          <w:b/>
          <w:color w:val="000000"/>
          <w:sz w:val="28"/>
          <w:szCs w:val="28"/>
        </w:rPr>
      </w:pPr>
    </w:p>
    <w:p w:rsidR="00DB10B5" w:rsidRPr="00DB10B5" w:rsidRDefault="005629E0" w:rsidP="00DB10B5">
      <w:pPr>
        <w:spacing w:line="360" w:lineRule="auto"/>
        <w:ind w:firstLineChars="192" w:firstLine="463"/>
        <w:rPr>
          <w:rFonts w:ascii="宋体" w:hAnsi="宋体"/>
          <w:b/>
          <w:color w:val="000000"/>
          <w:sz w:val="24"/>
        </w:rPr>
      </w:pPr>
      <w:r>
        <w:rPr>
          <w:rFonts w:ascii="宋体" w:hAnsi="宋体" w:hint="eastAsia"/>
          <w:b/>
          <w:color w:val="000000"/>
          <w:sz w:val="24"/>
        </w:rPr>
        <w:t>一、</w:t>
      </w:r>
      <w:r w:rsidR="00DB10B5" w:rsidRPr="00DB10B5">
        <w:rPr>
          <w:rFonts w:ascii="宋体" w:hAnsi="宋体" w:hint="eastAsia"/>
          <w:b/>
          <w:color w:val="000000"/>
          <w:sz w:val="24"/>
        </w:rPr>
        <w:t>学校“有趣课堂”主体模式教学的研究与建构</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hint="eastAsia"/>
        </w:rPr>
        <w:t>在对 “有趣课堂</w:t>
      </w:r>
      <w:r>
        <w:t>”</w:t>
      </w:r>
      <w:r>
        <w:rPr>
          <w:rFonts w:hint="eastAsia"/>
        </w:rPr>
        <w:t>教学模式的建构与研究中，我们始终把“引趣”作为课题研究的一个重点。课题组在广泛搜集、整理大量的资料后，结合研究重点，最终借鉴、归纳和创新了创建“有趣课堂”的主要方法与途径，提炼形成了以“疑”引趣、以“新”引趣、以“变”引趣、以“方”引趣、以“赛”引趣、以“趣”引趣、以“难”引趣、以“得”引趣、以“需”引趣、以“志”引趣的课堂教学“引趣十诀”。在此基础上，以相关教育教学理论为依托、以学校课堂教学改革趋势为导向，在有关专家的协助下研究建构了以“引趣十诀”为核心要素的“有</w:t>
      </w:r>
      <w:r>
        <w:rPr>
          <w:rFonts w:cs="Times New Roman" w:hint="eastAsia"/>
          <w:kern w:val="2"/>
        </w:rPr>
        <w:t>趣课堂”学校课堂教学主体模式。该模式大体分为四个部分：即，新课伊始趣味盎然；教学过程环环相扣；反馈评价生动多彩；形成有趣课堂文化，收获乐学课堂文化特色四个部分。</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模式结构流程如下图所示：</w:t>
      </w:r>
    </w:p>
    <w:p w:rsidR="00DB10B5" w:rsidRDefault="009A58CF" w:rsidP="00DB10B5">
      <w:pPr>
        <w:pStyle w:val="a5"/>
        <w:spacing w:before="0" w:beforeAutospacing="0" w:after="0" w:afterAutospacing="0" w:line="360" w:lineRule="auto"/>
        <w:ind w:firstLineChars="192" w:firstLine="461"/>
        <w:rPr>
          <w:rFonts w:cs="Times New Roman"/>
          <w:kern w:val="2"/>
        </w:rPr>
      </w:pPr>
      <w:r>
        <w:rPr>
          <w:rFonts w:cs="Times New Roman"/>
          <w:kern w:val="2"/>
        </w:rPr>
      </w:r>
      <w:r>
        <w:rPr>
          <w:rFonts w:cs="Times New Roman"/>
          <w:kern w:val="2"/>
        </w:rPr>
        <w:pict>
          <v:group id="画布 537" o:spid="_x0000_s2050" editas="canvas" style="width:342.1pt;height:288.55pt;mso-position-horizontal-relative:char;mso-position-vertical-relative:line" coordorigin="3614,3495" coordsize="5948,5025">
            <o:lock v:ext="edit" aspectratio="t" text="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3614;top:3495;width:5948;height:5025" o:preferrelative="f">
              <v:fill o:detectmouseclick="t"/>
              <v:path o:extrusionok="t"/>
              <o:lock v:ext="edit" rotation="t" text="t"/>
              <o:diagram v:ext="edit" dgmstyle="0" dgmscalex="0" dgmscaley="0"/>
            </v:shape>
            <v:shapetype id="_x0000_t202" coordsize="21600,21600" o:spt="202" path="m,l,21600r21600,l21600,xe">
              <v:stroke joinstyle="miter"/>
              <v:path gradientshapeok="t" o:connecttype="rect"/>
            </v:shapetype>
            <v:shape id="文本框 539" o:spid="_x0000_s2052" type="#_x0000_t202" style="position:absolute;left:5492;top:3495;width:2035;height:406">
              <v:textbox>
                <w:txbxContent>
                  <w:p w:rsidR="00DB10B5" w:rsidRDefault="00DB10B5" w:rsidP="00DB10B5">
                    <w:pPr>
                      <w:jc w:val="center"/>
                      <w:rPr>
                        <w:b/>
                        <w:sz w:val="18"/>
                        <w:szCs w:val="18"/>
                      </w:rPr>
                    </w:pPr>
                    <w:r>
                      <w:rPr>
                        <w:rFonts w:hint="eastAsia"/>
                        <w:b/>
                        <w:sz w:val="18"/>
                        <w:szCs w:val="18"/>
                      </w:rPr>
                      <w:t>新课伊始趣味盎然</w:t>
                    </w:r>
                  </w:p>
                </w:txbxContent>
              </v:textbox>
            </v:shape>
            <v:shape id="文本框 540" o:spid="_x0000_s2053" type="#_x0000_t202" style="position:absolute;left:5805;top:4038;width:1408;height:680">
              <v:textbox>
                <w:txbxContent>
                  <w:p w:rsidR="00DB10B5" w:rsidRDefault="00DB10B5" w:rsidP="00DB10B5">
                    <w:pPr>
                      <w:jc w:val="center"/>
                      <w:rPr>
                        <w:sz w:val="18"/>
                        <w:szCs w:val="18"/>
                      </w:rPr>
                    </w:pPr>
                    <w:r>
                      <w:rPr>
                        <w:rFonts w:hint="eastAsia"/>
                        <w:sz w:val="18"/>
                        <w:szCs w:val="18"/>
                      </w:rPr>
                      <w:t>以“疑”引趣</w:t>
                    </w:r>
                  </w:p>
                  <w:p w:rsidR="00DB10B5" w:rsidRDefault="00DB10B5" w:rsidP="00DB10B5">
                    <w:pPr>
                      <w:jc w:val="center"/>
                      <w:rPr>
                        <w:sz w:val="18"/>
                        <w:szCs w:val="18"/>
                      </w:rPr>
                    </w:pPr>
                    <w:r>
                      <w:rPr>
                        <w:rFonts w:hint="eastAsia"/>
                        <w:sz w:val="18"/>
                        <w:szCs w:val="18"/>
                      </w:rPr>
                      <w:t>以“新”引趣</w:t>
                    </w:r>
                  </w:p>
                  <w:p w:rsidR="00DB10B5" w:rsidRDefault="00DB10B5" w:rsidP="00DB10B5">
                    <w:pPr>
                      <w:jc w:val="center"/>
                      <w:rPr>
                        <w:sz w:val="28"/>
                        <w:szCs w:val="28"/>
                      </w:rPr>
                    </w:pPr>
                  </w:p>
                </w:txbxContent>
              </v:textbox>
            </v:shape>
            <v:shape id="文本框 541" o:spid="_x0000_s2054" type="#_x0000_t202" style="position:absolute;left:5492;top:4854;width:2035;height:407">
              <v:textbox>
                <w:txbxContent>
                  <w:p w:rsidR="00DB10B5" w:rsidRDefault="00DB10B5" w:rsidP="00DB10B5">
                    <w:pPr>
                      <w:jc w:val="center"/>
                      <w:rPr>
                        <w:b/>
                        <w:sz w:val="18"/>
                        <w:szCs w:val="18"/>
                      </w:rPr>
                    </w:pPr>
                    <w:r>
                      <w:rPr>
                        <w:rFonts w:hint="eastAsia"/>
                        <w:b/>
                        <w:sz w:val="18"/>
                        <w:szCs w:val="18"/>
                      </w:rPr>
                      <w:t>教学过程环环相扣</w:t>
                    </w:r>
                  </w:p>
                </w:txbxContent>
              </v:textbox>
            </v:shape>
            <v:shape id="文本框 542" o:spid="_x0000_s2055" type="#_x0000_t202" style="position:absolute;left:7213;top:7026;width:1565;height:410">
              <v:textbox>
                <w:txbxContent>
                  <w:p w:rsidR="00DB10B5" w:rsidRDefault="00DB10B5" w:rsidP="00DB10B5">
                    <w:pPr>
                      <w:jc w:val="center"/>
                      <w:rPr>
                        <w:sz w:val="18"/>
                        <w:szCs w:val="18"/>
                      </w:rPr>
                    </w:pPr>
                    <w:r>
                      <w:rPr>
                        <w:rFonts w:hint="eastAsia"/>
                        <w:sz w:val="18"/>
                        <w:szCs w:val="18"/>
                      </w:rPr>
                      <w:t>以“志”引趣</w:t>
                    </w:r>
                  </w:p>
                  <w:p w:rsidR="00DB10B5" w:rsidRDefault="00DB10B5" w:rsidP="00DB10B5"/>
                </w:txbxContent>
              </v:textbox>
            </v:shape>
            <v:shape id="文本框 543" o:spid="_x0000_s2056" type="#_x0000_t202" style="position:absolute;left:7840;top:4174;width:1096;height:408">
              <v:textbox>
                <w:txbxContent>
                  <w:p w:rsidR="00DB10B5" w:rsidRDefault="00DB10B5" w:rsidP="00DB10B5">
                    <w:pPr>
                      <w:jc w:val="center"/>
                      <w:rPr>
                        <w:sz w:val="18"/>
                        <w:szCs w:val="18"/>
                      </w:rPr>
                    </w:pPr>
                    <w:r>
                      <w:rPr>
                        <w:rFonts w:hint="eastAsia"/>
                        <w:sz w:val="18"/>
                        <w:szCs w:val="18"/>
                      </w:rPr>
                      <w:t>情知结合</w:t>
                    </w:r>
                  </w:p>
                </w:txbxContent>
              </v:textbox>
            </v:shape>
            <v:shape id="文本框 544" o:spid="_x0000_s2057" type="#_x0000_t202" style="position:absolute;left:3614;top:5125;width:470;height:1767">
              <v:textbox>
                <w:txbxContent>
                  <w:p w:rsidR="00DB10B5" w:rsidRDefault="00DB10B5" w:rsidP="00DB10B5">
                    <w:pPr>
                      <w:rPr>
                        <w:sz w:val="18"/>
                        <w:szCs w:val="18"/>
                      </w:rPr>
                    </w:pPr>
                    <w:r>
                      <w:rPr>
                        <w:rFonts w:hint="eastAsia"/>
                        <w:sz w:val="18"/>
                        <w:szCs w:val="18"/>
                      </w:rPr>
                      <w:t>学习过程自主</w:t>
                    </w:r>
                  </w:p>
                </w:txbxContent>
              </v:textbox>
            </v:shape>
            <v:shape id="文本框 545" o:spid="_x0000_s2058" type="#_x0000_t202" style="position:absolute;left:9092;top:5125;width:470;height:1767">
              <v:textbox>
                <w:txbxContent>
                  <w:p w:rsidR="00DB10B5" w:rsidRDefault="00DB10B5" w:rsidP="00DB10B5">
                    <w:pPr>
                      <w:rPr>
                        <w:sz w:val="18"/>
                        <w:szCs w:val="18"/>
                      </w:rPr>
                    </w:pPr>
                    <w:r>
                      <w:rPr>
                        <w:rFonts w:hint="eastAsia"/>
                        <w:sz w:val="18"/>
                        <w:szCs w:val="18"/>
                      </w:rPr>
                      <w:t>实践过程有效</w:t>
                    </w:r>
                  </w:p>
                </w:txbxContent>
              </v:textbox>
            </v:shape>
            <v:shape id="文本框 546" o:spid="_x0000_s2059" type="#_x0000_t202" style="position:absolute;left:4553;top:5397;width:1252;height:951">
              <v:textbox>
                <w:txbxContent>
                  <w:p w:rsidR="00DB10B5" w:rsidRDefault="00DB10B5" w:rsidP="00DB10B5">
                    <w:pPr>
                      <w:rPr>
                        <w:sz w:val="18"/>
                        <w:szCs w:val="18"/>
                      </w:rPr>
                    </w:pPr>
                    <w:r>
                      <w:rPr>
                        <w:rFonts w:hint="eastAsia"/>
                        <w:sz w:val="18"/>
                        <w:szCs w:val="18"/>
                      </w:rPr>
                      <w:t>以“变”引趣</w:t>
                    </w:r>
                  </w:p>
                  <w:p w:rsidR="00DB10B5" w:rsidRDefault="00DB10B5" w:rsidP="005629E0">
                    <w:pPr>
                      <w:spacing w:beforeLines="10"/>
                      <w:rPr>
                        <w:sz w:val="18"/>
                        <w:szCs w:val="18"/>
                      </w:rPr>
                    </w:pPr>
                    <w:r>
                      <w:rPr>
                        <w:rFonts w:hint="eastAsia"/>
                        <w:sz w:val="18"/>
                        <w:szCs w:val="18"/>
                      </w:rPr>
                      <w:t>以“方”引趣</w:t>
                    </w:r>
                  </w:p>
                  <w:p w:rsidR="00DB10B5" w:rsidRDefault="00DB10B5" w:rsidP="00DB10B5">
                    <w:pPr>
                      <w:rPr>
                        <w:sz w:val="18"/>
                        <w:szCs w:val="18"/>
                      </w:rPr>
                    </w:pPr>
                    <w:r>
                      <w:rPr>
                        <w:rFonts w:hint="eastAsia"/>
                        <w:sz w:val="18"/>
                        <w:szCs w:val="18"/>
                      </w:rPr>
                      <w:t>以“难”引趣</w:t>
                    </w:r>
                  </w:p>
                </w:txbxContent>
              </v:textbox>
            </v:shape>
            <v:shape id="文本框 547" o:spid="_x0000_s2060" type="#_x0000_t202" style="position:absolute;left:7370;top:5397;width:1251;height:952">
              <v:textbox>
                <w:txbxContent>
                  <w:p w:rsidR="00DB10B5" w:rsidRDefault="00DB10B5" w:rsidP="00DB10B5">
                    <w:pPr>
                      <w:rPr>
                        <w:sz w:val="18"/>
                        <w:szCs w:val="18"/>
                      </w:rPr>
                    </w:pPr>
                    <w:r>
                      <w:rPr>
                        <w:rFonts w:hint="eastAsia"/>
                        <w:sz w:val="18"/>
                        <w:szCs w:val="18"/>
                      </w:rPr>
                      <w:t>以“得”引趣</w:t>
                    </w:r>
                  </w:p>
                  <w:p w:rsidR="00DB10B5" w:rsidRDefault="00DB10B5" w:rsidP="00DB10B5">
                    <w:pPr>
                      <w:rPr>
                        <w:sz w:val="18"/>
                        <w:szCs w:val="18"/>
                      </w:rPr>
                    </w:pPr>
                    <w:r>
                      <w:rPr>
                        <w:rFonts w:hint="eastAsia"/>
                        <w:sz w:val="18"/>
                        <w:szCs w:val="18"/>
                      </w:rPr>
                      <w:t>以“赛”引趣</w:t>
                    </w:r>
                  </w:p>
                  <w:p w:rsidR="00DB10B5" w:rsidRDefault="00DB10B5" w:rsidP="005629E0">
                    <w:pPr>
                      <w:spacing w:beforeLines="10"/>
                      <w:rPr>
                        <w:sz w:val="18"/>
                        <w:szCs w:val="18"/>
                      </w:rPr>
                    </w:pPr>
                    <w:r>
                      <w:rPr>
                        <w:rFonts w:hint="eastAsia"/>
                        <w:sz w:val="18"/>
                        <w:szCs w:val="18"/>
                      </w:rPr>
                      <w:t>以“趣”引趣</w:t>
                    </w:r>
                  </w:p>
                </w:txbxContent>
              </v:textbox>
            </v:shape>
            <v:shape id="文本框 548" o:spid="_x0000_s2061" type="#_x0000_t202" style="position:absolute;left:5492;top:6483;width:2036;height:406">
              <v:textbox>
                <w:txbxContent>
                  <w:p w:rsidR="00DB10B5" w:rsidRDefault="00DB10B5" w:rsidP="00DB10B5">
                    <w:pPr>
                      <w:jc w:val="center"/>
                      <w:rPr>
                        <w:b/>
                        <w:sz w:val="18"/>
                        <w:szCs w:val="18"/>
                      </w:rPr>
                    </w:pPr>
                    <w:r>
                      <w:rPr>
                        <w:rFonts w:hint="eastAsia"/>
                        <w:b/>
                        <w:sz w:val="18"/>
                        <w:szCs w:val="18"/>
                      </w:rPr>
                      <w:t>反馈评价生动多彩</w:t>
                    </w:r>
                  </w:p>
                </w:txbxContent>
              </v:textbox>
            </v:shape>
            <v:shape id="文本框 549" o:spid="_x0000_s2062" type="#_x0000_t202" style="position:absolute;left:4240;top:4174;width:1096;height:408">
              <v:textbox>
                <w:txbxContent>
                  <w:p w:rsidR="00DB10B5" w:rsidRDefault="00DB10B5" w:rsidP="00DB10B5">
                    <w:pPr>
                      <w:jc w:val="center"/>
                      <w:rPr>
                        <w:sz w:val="18"/>
                        <w:szCs w:val="18"/>
                      </w:rPr>
                    </w:pPr>
                    <w:r>
                      <w:rPr>
                        <w:rFonts w:hint="eastAsia"/>
                        <w:sz w:val="18"/>
                        <w:szCs w:val="18"/>
                      </w:rPr>
                      <w:t>情境导入</w:t>
                    </w:r>
                  </w:p>
                </w:txbxContent>
              </v:textbox>
            </v:shape>
            <v:shape id="文本框 550" o:spid="_x0000_s2063" type="#_x0000_t202" style="position:absolute;left:4396;top:7027;width:1565;height:408">
              <v:textbox>
                <w:txbxContent>
                  <w:p w:rsidR="00DB10B5" w:rsidRDefault="00DB10B5" w:rsidP="00DB10B5">
                    <w:pPr>
                      <w:jc w:val="center"/>
                      <w:rPr>
                        <w:sz w:val="18"/>
                        <w:szCs w:val="18"/>
                      </w:rPr>
                    </w:pPr>
                    <w:r>
                      <w:rPr>
                        <w:rFonts w:hint="eastAsia"/>
                        <w:sz w:val="18"/>
                        <w:szCs w:val="18"/>
                      </w:rPr>
                      <w:t>以“需”引趣</w:t>
                    </w:r>
                  </w:p>
                  <w:p w:rsidR="00DB10B5" w:rsidRDefault="00DB10B5" w:rsidP="00DB10B5"/>
                </w:txbxContent>
              </v:textbox>
            </v:shape>
            <v:shape id="文本框 551" o:spid="_x0000_s2064" type="#_x0000_t202" style="position:absolute;left:5648;top:7570;width:2036;height:950">
              <v:textbox>
                <w:txbxContent>
                  <w:p w:rsidR="00DB10B5" w:rsidRDefault="00DB10B5" w:rsidP="00DB10B5">
                    <w:pPr>
                      <w:jc w:val="center"/>
                      <w:rPr>
                        <w:b/>
                        <w:sz w:val="18"/>
                        <w:szCs w:val="18"/>
                      </w:rPr>
                    </w:pPr>
                    <w:r>
                      <w:rPr>
                        <w:rFonts w:hint="eastAsia"/>
                        <w:b/>
                        <w:sz w:val="18"/>
                        <w:szCs w:val="18"/>
                      </w:rPr>
                      <w:t>形成有趣课堂文化</w:t>
                    </w:r>
                  </w:p>
                  <w:p w:rsidR="00DB10B5" w:rsidRDefault="00DB10B5" w:rsidP="00DB10B5">
                    <w:pPr>
                      <w:jc w:val="center"/>
                      <w:rPr>
                        <w:b/>
                        <w:sz w:val="18"/>
                        <w:szCs w:val="18"/>
                      </w:rPr>
                    </w:pPr>
                    <w:r>
                      <w:rPr>
                        <w:rFonts w:hint="eastAsia"/>
                        <w:b/>
                        <w:sz w:val="18"/>
                        <w:szCs w:val="18"/>
                      </w:rPr>
                      <w:t>收获</w:t>
                    </w:r>
                  </w:p>
                  <w:p w:rsidR="00DB10B5" w:rsidRDefault="00DB10B5" w:rsidP="00DB10B5">
                    <w:pPr>
                      <w:jc w:val="center"/>
                      <w:rPr>
                        <w:b/>
                        <w:sz w:val="18"/>
                        <w:szCs w:val="18"/>
                      </w:rPr>
                    </w:pPr>
                    <w:r>
                      <w:rPr>
                        <w:rFonts w:hint="eastAsia"/>
                        <w:b/>
                        <w:sz w:val="18"/>
                        <w:szCs w:val="18"/>
                      </w:rPr>
                      <w:t>乐学课堂文化特色</w:t>
                    </w:r>
                  </w:p>
                </w:txbxContent>
              </v:textbox>
            </v:shape>
            <v:line id="直线 552" o:spid="_x0000_s2065" style="position:absolute" from="5805,4310" to="7213,4311"/>
            <v:line id="直线 553" o:spid="_x0000_s2066" style="position:absolute;flip:y" from="4710,3630" to="4711,4174"/>
            <v:line id="直线 554" o:spid="_x0000_s2067" style="position:absolute" from="4710,3630" to="5492,3631"/>
            <v:line id="直线 555" o:spid="_x0000_s2068" style="position:absolute" from="7527,3630" to="8466,3631"/>
            <v:line id="直线 556" o:spid="_x0000_s2069" style="position:absolute" from="8466,3630" to="8467,4174"/>
            <v:line id="直线 557" o:spid="_x0000_s2070" style="position:absolute" from="4710,4582" to="4711,5125"/>
            <v:line id="直线 558" o:spid="_x0000_s2071" style="position:absolute" from="4710,5125" to="5492,5126"/>
            <v:line id="直线 559" o:spid="_x0000_s2072" style="position:absolute" from="8466,4582" to="8467,5125"/>
            <v:line id="直线 560" o:spid="_x0000_s2073" style="position:absolute" from="7527,5125" to="8466,5126"/>
            <v:line id="直线 561" o:spid="_x0000_s2074" style="position:absolute;flip:y" from="4084,5125" to="5179,5261"/>
            <v:line id="直线 562" o:spid="_x0000_s2075" style="position:absolute;flip:x y" from="7840,5125" to="9092,5261"/>
            <v:line id="直线 563" o:spid="_x0000_s2076" style="position:absolute" from="5179,5125" to="5180,5397"/>
            <v:line id="直线 564" o:spid="_x0000_s2077" style="position:absolute" from="7840,5125" to="7841,5397"/>
            <v:line id="直线 565" o:spid="_x0000_s2078" style="position:absolute" from="6587,5261" to="6588,6483"/>
            <v:line id="直线 566" o:spid="_x0000_s2079" style="position:absolute" from="5179,6347" to="5180,6620"/>
            <v:line id="直线 567" o:spid="_x0000_s2080" style="position:absolute" from="7839,6347" to="7841,6620"/>
            <v:line id="直线 568" o:spid="_x0000_s2081" style="position:absolute" from="4084,6620" to="5492,6755"/>
            <v:line id="直线 569" o:spid="_x0000_s2082" style="position:absolute;flip:y" from="7527,6620" to="9092,6755"/>
            <v:line id="直线 570" o:spid="_x0000_s2083" style="position:absolute;flip:y" from="5961,6891" to="6274,7027"/>
            <v:line id="直线 571" o:spid="_x0000_s2084" style="position:absolute" from="7057,6891" to="7213,7027"/>
            <v:line id="直线 572" o:spid="_x0000_s2085" style="position:absolute;flip:x" from="6587,6891" to="6588,7570"/>
            <v:line id="直线 573" o:spid="_x0000_s2086" style="position:absolute" from="5961,7434" to="6274,7569"/>
            <v:line id="直线 574" o:spid="_x0000_s2087" style="position:absolute;flip:y" from="6900,7434" to="7214,7569"/>
            <v:line id="直线 575" o:spid="_x0000_s2088" style="position:absolute" from="4709,7434" to="4711,8249"/>
            <v:line id="直线 576" o:spid="_x0000_s2089" style="position:absolute;flip:y" from="4710,8249" to="5648,8250"/>
            <v:line id="直线 577" o:spid="_x0000_s2090" style="position:absolute" from="7682,8249" to="8309,8252"/>
            <v:line id="直线 578" o:spid="_x0000_s2091" style="position:absolute" from="8308,7434" to="8310,8249"/>
            <v:line id="直线 579" o:spid="_x0000_s2092" style="position:absolute;flip:y" from="4709,6891" to="4711,7026"/>
            <v:line id="直线 580" o:spid="_x0000_s2093" style="position:absolute" from="4710,6891" to="5492,6892"/>
            <v:line id="直线 581" o:spid="_x0000_s2094" style="position:absolute" from="7527,6891" to="8308,6892"/>
            <v:line id="直线 582" o:spid="_x0000_s2095" style="position:absolute;flip:x" from="8308,6891" to="8309,7026"/>
            <v:line id="直线 583" o:spid="_x0000_s2096" style="position:absolute" from="5648,8113" to="7682,8117"/>
            <v:line id="直线 584" o:spid="_x0000_s2097" style="position:absolute" from="5648,7841" to="7683,7842"/>
            <v:line id="直线 585" o:spid="_x0000_s2098" style="position:absolute" from="5805,5940" to="7370,5941"/>
            <v:line id="直线 586" o:spid="_x0000_s2099" style="position:absolute" from="4084,6620" to="5179,6621"/>
            <v:line id="直线 587" o:spid="_x0000_s2100" style="position:absolute" from="7840,6620" to="9092,6621"/>
            <v:line id="直线 588" o:spid="_x0000_s2101" style="position:absolute" from="5336,4446" to="5805,4447"/>
            <v:line id="直线 589" o:spid="_x0000_s2102" style="position:absolute" from="7213,4446" to="7840,4447"/>
            <v:line id="直线 590" o:spid="_x0000_s2103" style="position:absolute" from="4083,5940" to="4552,5941"/>
            <v:line id="直线 591" o:spid="_x0000_s2104" style="position:absolute" from="8622,5804" to="9092,5805"/>
            <v:line id="直线 592" o:spid="_x0000_s2105" style="position:absolute" from="4553,5668" to="5805,5669"/>
            <v:line id="直线 593" o:spid="_x0000_s2106" style="position:absolute" from="4553,6076" to="5805,6077"/>
            <v:line id="直线 594" o:spid="_x0000_s2107" style="position:absolute;flip:y" from="7370,5668" to="8621,5669"/>
            <v:line id="直线 595" o:spid="_x0000_s2108" style="position:absolute" from="7370,6076" to="8621,6077"/>
            <w10:wrap type="none"/>
            <w10:anchorlock/>
          </v:group>
        </w:pict>
      </w:r>
    </w:p>
    <w:p w:rsidR="00DB10B5" w:rsidRPr="00DB10B5" w:rsidRDefault="00DB10B5" w:rsidP="00DB10B5">
      <w:pPr>
        <w:pStyle w:val="a5"/>
        <w:spacing w:before="0" w:beforeAutospacing="0" w:after="0" w:afterAutospacing="0" w:line="360" w:lineRule="auto"/>
        <w:ind w:firstLineChars="192" w:firstLine="463"/>
        <w:rPr>
          <w:rFonts w:cs="Times New Roman"/>
          <w:b/>
          <w:kern w:val="2"/>
        </w:rPr>
      </w:pPr>
      <w:r w:rsidRPr="00DB10B5">
        <w:rPr>
          <w:rFonts w:cs="Times New Roman" w:hint="eastAsia"/>
          <w:b/>
          <w:kern w:val="2"/>
        </w:rPr>
        <w:t>二</w:t>
      </w:r>
      <w:r w:rsidR="005629E0">
        <w:rPr>
          <w:rFonts w:cs="Times New Roman" w:hint="eastAsia"/>
          <w:b/>
          <w:kern w:val="2"/>
        </w:rPr>
        <w:t>、</w:t>
      </w:r>
      <w:r w:rsidRPr="00DB10B5">
        <w:rPr>
          <w:rFonts w:cs="Times New Roman" w:hint="eastAsia"/>
          <w:b/>
          <w:kern w:val="2"/>
        </w:rPr>
        <w:t>信息化在“有趣课堂”建构中的应用</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潜心学习信息化技术，为快乐课堂插上腾飞的翅膀。</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教育信息化已成为世界范围内教育现代化的标志。教育信息化环境绝非仅仅取决于信息系统，教师的人文素养更是成功的关键。</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 xml:space="preserve"> 1. 提升教学理念，转变思想观念，加强新课标培训。我们充分利用学校已有的图书资料和现代网络资源，组织课题组教师学习新课改等现代教育理念。带领教师走出去，去接触更先进的教育理念，教学模式，提升文化修养，开阔自己的教学视野。</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2.快速提升信息化能力，助力快乐。</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聘请专业的信息老师，为全校教师讲授白板的相关知识；聘请获奖教师做白板展示课；在校内开展微视频大赛，提升教师们的实际做课能力。斥巨资引进录播教室，并组织了专业的学习。</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 xml:space="preserve">  3.增加多元化评价方式，让学生爱上快乐课堂。</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基础教育课程改革的核心理念是“以学生的发展为本”。要发挥教学评价的教育功能，“建立促进学生全面发展的评价体系”。确定课堂教学评价指标体系，要从学生全面发展的需要出发，注重学生的学习状态和情感体验，注重教学过程中学生主体地位的体现和主体作用的发挥，强调尊重学生人格和个性，鼓励发现、</w:t>
      </w:r>
      <w:r>
        <w:rPr>
          <w:rFonts w:cs="Times New Roman" w:hint="eastAsia"/>
          <w:kern w:val="2"/>
        </w:rPr>
        <w:lastRenderedPageBreak/>
        <w:t>探究与质疑，以利于培养学生的创新精神和实践能力。坚持评教与评学相结合，侧重评学。</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课堂教学是教师组织和引导学生进行有效学习的过程，是师生互动、生生互动共同实现具体发展目标的过程。“评教”，建立促进教师不断提高的评价体系，这样才有利于大面积提高教学质量。“评学”，建立评价学生的学习状态和学习效果的评价体系，以具体评价一堂课的教学效果。课堂教学评价要以评学为重点，以此来促进教师转变观念，改进教学。</w:t>
      </w:r>
    </w:p>
    <w:p w:rsidR="00DB10B5" w:rsidRPr="00DB10B5" w:rsidRDefault="00DB10B5" w:rsidP="00DB10B5">
      <w:pPr>
        <w:spacing w:line="360" w:lineRule="auto"/>
        <w:ind w:firstLineChars="192" w:firstLine="463"/>
        <w:rPr>
          <w:rFonts w:ascii="宋体" w:hAnsi="宋体"/>
          <w:b/>
          <w:color w:val="000000"/>
          <w:sz w:val="24"/>
        </w:rPr>
      </w:pPr>
      <w:r w:rsidRPr="00DB10B5">
        <w:rPr>
          <w:rFonts w:ascii="宋体" w:hAnsi="宋体" w:hint="eastAsia"/>
          <w:b/>
          <w:color w:val="000000"/>
          <w:sz w:val="24"/>
        </w:rPr>
        <w:t>三、对研究成果的思考与认识</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开展“有趣课堂”教学模式的研究以来，学校教师的教学思想和教学行为、学生的学习态度和学习成绩以及课堂文化的创新发展等发生了一系列的喜人变化。</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t>（一）在研究的过程中探索和形成了具有普遍适用和指导意义的“有趣课堂”教学方法与策略。</w:t>
      </w:r>
    </w:p>
    <w:p w:rsidR="00DB10B5" w:rsidRDefault="00DB10B5" w:rsidP="00DB10B5">
      <w:pPr>
        <w:spacing w:line="360" w:lineRule="auto"/>
        <w:ind w:firstLineChars="192" w:firstLine="461"/>
        <w:rPr>
          <w:rFonts w:ascii="宋体" w:hAnsi="宋体"/>
          <w:color w:val="000000"/>
          <w:sz w:val="24"/>
        </w:rPr>
      </w:pPr>
      <w:r>
        <w:rPr>
          <w:rFonts w:ascii="宋体" w:hAnsi="宋体" w:hint="eastAsia"/>
          <w:color w:val="000000"/>
          <w:sz w:val="24"/>
        </w:rPr>
        <w:t>1．“设疑问难”策略。目的在于引发学生产生认知冲突，有效激发学生内部学习动机。“设疑”的要点在于小而具体、新而有趣、难度适宜、富于启发。“问难”的重点则在于教师坚持“以学定教”的教学设计思路，科学把握 “最近发展区”，有效调整自己的教学设计，以保证课堂教学的顺利实施。</w:t>
      </w:r>
    </w:p>
    <w:p w:rsidR="00DB10B5" w:rsidRDefault="00DB10B5" w:rsidP="00DB10B5">
      <w:pPr>
        <w:spacing w:line="360" w:lineRule="auto"/>
        <w:ind w:firstLineChars="192" w:firstLine="461"/>
        <w:rPr>
          <w:rFonts w:ascii="宋体" w:hAnsi="宋体"/>
          <w:color w:val="000000"/>
          <w:sz w:val="24"/>
        </w:rPr>
      </w:pPr>
      <w:r>
        <w:rPr>
          <w:rFonts w:ascii="宋体" w:hAnsi="宋体" w:hint="eastAsia"/>
          <w:color w:val="000000"/>
          <w:sz w:val="24"/>
        </w:rPr>
        <w:t>2.“求新求变”策略。新，体现在结构新、方法新、内容新、形式新等等；变，则是通过调动多种感官的、富于变化的外部刺激以诱发和保持学生对学习的积极性。二者都是以诱发学生学习兴趣为着眼点，以遵循教育规律、服务教学内容为原则，以提升课堂教学效果为目标。</w:t>
      </w:r>
    </w:p>
    <w:p w:rsidR="00DB10B5" w:rsidRDefault="00DB10B5" w:rsidP="005629E0">
      <w:pPr>
        <w:spacing w:beforeLines="30" w:afterLines="30" w:line="360" w:lineRule="auto"/>
        <w:ind w:firstLineChars="192" w:firstLine="461"/>
        <w:rPr>
          <w:rFonts w:ascii="宋体" w:hAnsi="宋体"/>
          <w:color w:val="000000"/>
          <w:sz w:val="24"/>
        </w:rPr>
      </w:pPr>
      <w:r>
        <w:rPr>
          <w:rFonts w:ascii="宋体" w:hAnsi="宋体" w:hint="eastAsia"/>
          <w:color w:val="000000"/>
          <w:sz w:val="24"/>
        </w:rPr>
        <w:t>3．“满足需求”策略。兴趣以需要为基础，当学生对知识本身或课堂教学活动产生学习或参与的需要时，就会主动地参与进来，使自己的需要得到满足。在教学中，教师准确把握学生的真实需要，想方设法满足学生在学习生活中的多方面需求，以学定教，并以此实现教学相长。</w:t>
      </w:r>
    </w:p>
    <w:p w:rsidR="00DB10B5" w:rsidRDefault="00DB10B5" w:rsidP="00DB10B5">
      <w:pPr>
        <w:widowControl/>
        <w:spacing w:line="360" w:lineRule="auto"/>
        <w:ind w:firstLineChars="192" w:firstLine="461"/>
        <w:jc w:val="left"/>
        <w:rPr>
          <w:rFonts w:ascii="宋体" w:hAnsi="宋体"/>
          <w:color w:val="000000"/>
          <w:sz w:val="24"/>
        </w:rPr>
      </w:pPr>
      <w:r>
        <w:rPr>
          <w:rFonts w:ascii="宋体" w:hAnsi="宋体" w:hint="eastAsia"/>
          <w:color w:val="000000"/>
          <w:sz w:val="24"/>
        </w:rPr>
        <w:t>4．“体验成功”策略。依据多元智能理论，认同学生的差异和特点，转变观念，尊重、善待、宽容、理解和欣赏每一个学生，为学生提供有差异的学习和多元化的评价方式，让每个学生都能感受成功的快乐和收获的喜悦，促使学生形成持续的学习和发展的动力。</w:t>
      </w:r>
    </w:p>
    <w:p w:rsidR="00DB10B5" w:rsidRDefault="00DB10B5" w:rsidP="00DB10B5">
      <w:pPr>
        <w:pStyle w:val="a5"/>
        <w:spacing w:before="0" w:beforeAutospacing="0" w:after="0" w:afterAutospacing="0" w:line="360" w:lineRule="auto"/>
        <w:ind w:firstLineChars="192" w:firstLine="461"/>
        <w:rPr>
          <w:rFonts w:cs="Times New Roman"/>
          <w:kern w:val="2"/>
        </w:rPr>
      </w:pPr>
      <w:r>
        <w:rPr>
          <w:rFonts w:cs="Times New Roman" w:hint="eastAsia"/>
          <w:kern w:val="2"/>
        </w:rPr>
        <w:lastRenderedPageBreak/>
        <w:t>（二）“有趣课堂”教学模式的研究，促进了学生的学习行为表现、学习成绩、创造性素质等方面的进一步发展。</w:t>
      </w:r>
    </w:p>
    <w:p w:rsidR="00DB10B5" w:rsidRDefault="00DB10B5" w:rsidP="005629E0">
      <w:pPr>
        <w:widowControl/>
        <w:spacing w:beforeLines="30" w:afterLines="30" w:line="360" w:lineRule="auto"/>
        <w:ind w:firstLineChars="192" w:firstLine="461"/>
        <w:rPr>
          <w:rFonts w:ascii="宋体" w:hAnsi="宋体"/>
          <w:color w:val="000000"/>
          <w:sz w:val="24"/>
        </w:rPr>
      </w:pPr>
      <w:r>
        <w:rPr>
          <w:rFonts w:ascii="宋体" w:hAnsi="宋体" w:hint="eastAsia"/>
          <w:color w:val="000000"/>
          <w:sz w:val="24"/>
        </w:rPr>
        <w:t>1．通过课堂观测和学生访谈，在对学生学习行为表现的调查中，我们发现，由于课堂教学的变化，使得学生对于学习的兴趣产生了积极的影响，表现在课上乐于主动回答问题、积极参与小组讨论和其他教学活动的学生人数明显增多，能在规定时间内完成老师布置的学习任务的能力有所增强，课后负担有所下降。</w:t>
      </w:r>
    </w:p>
    <w:p w:rsidR="00DB10B5" w:rsidRDefault="00DB10B5" w:rsidP="00DB10B5">
      <w:pPr>
        <w:widowControl/>
        <w:spacing w:line="360" w:lineRule="auto"/>
        <w:ind w:firstLineChars="192" w:firstLine="461"/>
        <w:rPr>
          <w:rFonts w:ascii="宋体" w:hAnsi="宋体"/>
          <w:color w:val="000000"/>
          <w:sz w:val="24"/>
        </w:rPr>
      </w:pPr>
      <w:r>
        <w:rPr>
          <w:rFonts w:ascii="宋体" w:hAnsi="宋体" w:hint="eastAsia"/>
          <w:color w:val="000000"/>
          <w:sz w:val="24"/>
        </w:rPr>
        <w:t>2．在对学生创造意识和创造情意的测评中发现，超过半数的学生希望自己在学习和生活中的表现与众不同，希望挑战自我去尝试新事物、对已有观念和做法勇于提出质疑、敢于挑战权威并愿意尝试改变。这些学生开始在日常的学习生活中对自己追求个性的行为和表现感到高兴，并且变得喜欢接受学习困难挑战，他们在求新、求异的积极性、挑战性等方面的情绪表现会对今后的学习和生活产生的创新思路和创新行为起到积极地推动作用。</w:t>
      </w:r>
    </w:p>
    <w:p w:rsidR="00DB10B5" w:rsidRDefault="005629E0" w:rsidP="005629E0">
      <w:pPr>
        <w:spacing w:line="360" w:lineRule="auto"/>
        <w:rPr>
          <w:rFonts w:ascii="宋体" w:hAnsi="宋体"/>
          <w:color w:val="000000"/>
          <w:sz w:val="24"/>
        </w:rPr>
      </w:pPr>
      <w:r>
        <w:rPr>
          <w:rFonts w:ascii="宋体" w:hAnsi="宋体" w:hint="eastAsia"/>
          <w:color w:val="000000"/>
          <w:sz w:val="24"/>
        </w:rPr>
        <w:t>（三）课题引领教师专业化发展</w:t>
      </w:r>
    </w:p>
    <w:p w:rsidR="00DB10B5" w:rsidRDefault="00DB10B5" w:rsidP="00DB10B5">
      <w:pPr>
        <w:spacing w:line="360" w:lineRule="auto"/>
        <w:ind w:firstLineChars="225" w:firstLine="540"/>
        <w:rPr>
          <w:rFonts w:ascii="宋体" w:hAnsi="宋体"/>
          <w:color w:val="000000"/>
          <w:sz w:val="24"/>
        </w:rPr>
      </w:pPr>
      <w:r>
        <w:rPr>
          <w:rFonts w:ascii="宋体" w:hAnsi="宋体" w:hint="eastAsia"/>
          <w:color w:val="000000"/>
          <w:sz w:val="24"/>
        </w:rPr>
        <w:t>苏霍姆林斯基曾说：“如果你想让教师的劳动能够给教师带来乐趣，使天天上课不至于变成一种单调乏味的义务，那你就应当引导每一位教师走上从事教育科研这条幸福的道路上来。”在课题研究中，我们发现课题研究是推动教师专业发展的有效途径。教师的工作本身就是一种实践性很强的工作，需要不断地去改进、不断地去完善，因此教师自主反思对教师专业成长显得尤其重要。在课题研究过程中，通过理论学习引导教师对教学理念的反思；通过课例研究，教师对自身的课堂教学进行反思；通过撰写教学随笔、教育叙事、教学案例，教师对教学行为进行反思；通过自拍课堂实录，教师对课堂实践进行反思……有了课题的带领，引发了教师的自主反思，提升了教师的专业能力。课题组教师积极撰写论文，随笔，制作课件、微课，进行课例研究，推动了课题研究向更深层次发展，取得了很多成绩。</w:t>
      </w:r>
    </w:p>
    <w:tbl>
      <w:tblPr>
        <w:tblpPr w:leftFromText="180" w:rightFromText="180" w:vertAnchor="text" w:horzAnchor="page" w:tblpX="1357" w:tblpY="6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1425"/>
        <w:gridCol w:w="5625"/>
        <w:gridCol w:w="1500"/>
      </w:tblGrid>
      <w:tr w:rsidR="00DB10B5" w:rsidRPr="00927448" w:rsidTr="00B00DDC">
        <w:tc>
          <w:tcPr>
            <w:tcW w:w="1365" w:type="dxa"/>
          </w:tcPr>
          <w:p w:rsidR="00DB10B5" w:rsidRPr="00927448" w:rsidRDefault="00DB10B5" w:rsidP="00B00DDC">
            <w:pPr>
              <w:jc w:val="center"/>
              <w:rPr>
                <w:sz w:val="28"/>
                <w:szCs w:val="28"/>
              </w:rPr>
            </w:pPr>
            <w:r w:rsidRPr="00927448">
              <w:rPr>
                <w:rFonts w:hint="eastAsia"/>
                <w:sz w:val="28"/>
                <w:szCs w:val="28"/>
              </w:rPr>
              <w:t>教师姓名</w:t>
            </w:r>
          </w:p>
        </w:tc>
        <w:tc>
          <w:tcPr>
            <w:tcW w:w="1425" w:type="dxa"/>
          </w:tcPr>
          <w:p w:rsidR="00DB10B5" w:rsidRPr="00927448" w:rsidRDefault="00DB10B5" w:rsidP="00B00DDC">
            <w:pPr>
              <w:jc w:val="center"/>
              <w:rPr>
                <w:sz w:val="28"/>
                <w:szCs w:val="28"/>
              </w:rPr>
            </w:pPr>
            <w:r w:rsidRPr="00927448">
              <w:rPr>
                <w:rFonts w:hint="eastAsia"/>
                <w:sz w:val="28"/>
                <w:szCs w:val="28"/>
              </w:rPr>
              <w:t>获奖时间</w:t>
            </w:r>
          </w:p>
        </w:tc>
        <w:tc>
          <w:tcPr>
            <w:tcW w:w="5625" w:type="dxa"/>
          </w:tcPr>
          <w:p w:rsidR="00DB10B5" w:rsidRPr="00927448" w:rsidRDefault="00DB10B5" w:rsidP="00B00DDC">
            <w:pPr>
              <w:jc w:val="center"/>
              <w:rPr>
                <w:sz w:val="28"/>
                <w:szCs w:val="28"/>
              </w:rPr>
            </w:pPr>
            <w:r w:rsidRPr="00927448">
              <w:rPr>
                <w:rFonts w:hint="eastAsia"/>
                <w:sz w:val="28"/>
                <w:szCs w:val="28"/>
              </w:rPr>
              <w:t>获奖名称</w:t>
            </w:r>
          </w:p>
        </w:tc>
        <w:tc>
          <w:tcPr>
            <w:tcW w:w="1500" w:type="dxa"/>
          </w:tcPr>
          <w:p w:rsidR="00DB10B5" w:rsidRPr="00927448" w:rsidRDefault="00DB10B5" w:rsidP="00B00DDC">
            <w:pPr>
              <w:jc w:val="center"/>
              <w:rPr>
                <w:sz w:val="28"/>
                <w:szCs w:val="28"/>
              </w:rPr>
            </w:pPr>
            <w:r w:rsidRPr="00927448">
              <w:rPr>
                <w:rFonts w:hint="eastAsia"/>
                <w:sz w:val="28"/>
                <w:szCs w:val="28"/>
              </w:rPr>
              <w:t>奖级</w:t>
            </w:r>
          </w:p>
        </w:tc>
      </w:tr>
      <w:tr w:rsidR="00DB10B5" w:rsidRPr="00927448" w:rsidTr="00B00DDC">
        <w:tc>
          <w:tcPr>
            <w:tcW w:w="1365" w:type="dxa"/>
            <w:vAlign w:val="center"/>
          </w:tcPr>
          <w:p w:rsidR="00DB10B5" w:rsidRPr="00927448" w:rsidRDefault="00DB10B5" w:rsidP="00B00DDC">
            <w:pPr>
              <w:jc w:val="center"/>
              <w:rPr>
                <w:sz w:val="24"/>
              </w:rPr>
            </w:pPr>
            <w:r w:rsidRPr="00927448">
              <w:rPr>
                <w:sz w:val="24"/>
              </w:rPr>
              <w:t>吴茵</w:t>
            </w:r>
          </w:p>
        </w:tc>
        <w:tc>
          <w:tcPr>
            <w:tcW w:w="1425" w:type="dxa"/>
            <w:vAlign w:val="center"/>
          </w:tcPr>
          <w:p w:rsidR="00DB10B5" w:rsidRPr="00927448" w:rsidRDefault="00DB10B5" w:rsidP="00B00DDC">
            <w:pPr>
              <w:jc w:val="center"/>
              <w:rPr>
                <w:sz w:val="24"/>
              </w:rPr>
            </w:pPr>
            <w:r w:rsidRPr="00927448">
              <w:rPr>
                <w:sz w:val="24"/>
              </w:rPr>
              <w:t>2017.1</w:t>
            </w:r>
          </w:p>
        </w:tc>
        <w:tc>
          <w:tcPr>
            <w:tcW w:w="5625" w:type="dxa"/>
            <w:vAlign w:val="center"/>
          </w:tcPr>
          <w:p w:rsidR="00DB10B5" w:rsidRPr="00927448" w:rsidRDefault="00DB10B5" w:rsidP="00B00DDC">
            <w:pPr>
              <w:jc w:val="center"/>
              <w:rPr>
                <w:sz w:val="24"/>
              </w:rPr>
            </w:pPr>
            <w:r w:rsidRPr="00927448">
              <w:rPr>
                <w:rFonts w:hint="eastAsia"/>
                <w:sz w:val="24"/>
              </w:rPr>
              <w:t>《</w:t>
            </w:r>
            <w:r w:rsidRPr="00927448">
              <w:rPr>
                <w:sz w:val="24"/>
              </w:rPr>
              <w:t>汉语排音</w:t>
            </w:r>
            <w:r w:rsidRPr="00927448">
              <w:rPr>
                <w:sz w:val="24"/>
              </w:rPr>
              <w:t>-ang eng ing one</w:t>
            </w:r>
            <w:r w:rsidRPr="00927448">
              <w:rPr>
                <w:rFonts w:hint="eastAsia"/>
                <w:sz w:val="24"/>
              </w:rPr>
              <w:t>》获</w:t>
            </w:r>
            <w:r w:rsidRPr="00927448">
              <w:rPr>
                <w:sz w:val="24"/>
              </w:rPr>
              <w:t>得一师</w:t>
            </w:r>
          </w:p>
          <w:p w:rsidR="00DB10B5" w:rsidRPr="00927448" w:rsidRDefault="00DB10B5" w:rsidP="00B00DDC">
            <w:pPr>
              <w:jc w:val="center"/>
              <w:rPr>
                <w:sz w:val="24"/>
              </w:rPr>
            </w:pPr>
            <w:r w:rsidRPr="00927448">
              <w:rPr>
                <w:sz w:val="24"/>
              </w:rPr>
              <w:t>一优</w:t>
            </w:r>
            <w:r w:rsidRPr="00927448">
              <w:rPr>
                <w:rFonts w:hint="eastAsia"/>
                <w:sz w:val="24"/>
              </w:rPr>
              <w:t>课</w:t>
            </w:r>
            <w:r w:rsidRPr="00927448">
              <w:rPr>
                <w:sz w:val="24"/>
              </w:rPr>
              <w:t>,</w:t>
            </w:r>
            <w:r w:rsidRPr="00927448">
              <w:rPr>
                <w:sz w:val="24"/>
              </w:rPr>
              <w:t>一课一名师活动优课</w:t>
            </w:r>
          </w:p>
        </w:tc>
        <w:tc>
          <w:tcPr>
            <w:tcW w:w="1500" w:type="dxa"/>
            <w:vAlign w:val="center"/>
          </w:tcPr>
          <w:p w:rsidR="00DB10B5" w:rsidRPr="00927448" w:rsidRDefault="00DB10B5" w:rsidP="00B00DDC">
            <w:pPr>
              <w:jc w:val="center"/>
              <w:rPr>
                <w:sz w:val="24"/>
              </w:rPr>
            </w:pPr>
            <w:r w:rsidRPr="00927448">
              <w:rPr>
                <w:sz w:val="24"/>
              </w:rPr>
              <w:t>部级优课</w:t>
            </w:r>
          </w:p>
        </w:tc>
      </w:tr>
      <w:tr w:rsidR="00DB10B5" w:rsidRPr="00927448" w:rsidTr="00B00DDC">
        <w:tc>
          <w:tcPr>
            <w:tcW w:w="1365" w:type="dxa"/>
            <w:vMerge w:val="restart"/>
            <w:vAlign w:val="center"/>
          </w:tcPr>
          <w:p w:rsidR="00DB10B5" w:rsidRPr="00927448" w:rsidRDefault="00DB10B5" w:rsidP="00B00DDC">
            <w:pPr>
              <w:jc w:val="center"/>
              <w:rPr>
                <w:sz w:val="24"/>
              </w:rPr>
            </w:pPr>
            <w:r w:rsidRPr="00927448">
              <w:rPr>
                <w:sz w:val="24"/>
              </w:rPr>
              <w:t>程克</w:t>
            </w:r>
          </w:p>
        </w:tc>
        <w:tc>
          <w:tcPr>
            <w:tcW w:w="1425" w:type="dxa"/>
            <w:vAlign w:val="center"/>
          </w:tcPr>
          <w:p w:rsidR="00DB10B5" w:rsidRPr="00927448" w:rsidRDefault="00DB10B5" w:rsidP="00B00DDC">
            <w:pPr>
              <w:jc w:val="center"/>
              <w:rPr>
                <w:sz w:val="24"/>
              </w:rPr>
            </w:pPr>
            <w:r w:rsidRPr="00927448">
              <w:rPr>
                <w:sz w:val="24"/>
              </w:rPr>
              <w:t>2017.</w:t>
            </w:r>
            <w:r w:rsidRPr="00927448">
              <w:rPr>
                <w:rFonts w:hint="eastAsia"/>
                <w:sz w:val="24"/>
              </w:rPr>
              <w:t>6</w:t>
            </w:r>
          </w:p>
        </w:tc>
        <w:tc>
          <w:tcPr>
            <w:tcW w:w="5625" w:type="dxa"/>
            <w:vAlign w:val="center"/>
          </w:tcPr>
          <w:p w:rsidR="00DB10B5" w:rsidRPr="00927448" w:rsidRDefault="00DB10B5" w:rsidP="00B00DDC">
            <w:pPr>
              <w:jc w:val="center"/>
              <w:rPr>
                <w:sz w:val="24"/>
              </w:rPr>
            </w:pPr>
            <w:r w:rsidRPr="00927448">
              <w:rPr>
                <w:rFonts w:hint="eastAsia"/>
                <w:sz w:val="24"/>
              </w:rPr>
              <w:t>《</w:t>
            </w:r>
            <w:r w:rsidRPr="00927448">
              <w:rPr>
                <w:sz w:val="24"/>
              </w:rPr>
              <w:t>现代信息化教学手投在小学通文教学中的</w:t>
            </w:r>
          </w:p>
          <w:p w:rsidR="00DB10B5" w:rsidRPr="00927448" w:rsidRDefault="00DB10B5" w:rsidP="00B00DDC">
            <w:pPr>
              <w:jc w:val="center"/>
              <w:rPr>
                <w:sz w:val="24"/>
              </w:rPr>
            </w:pPr>
            <w:r w:rsidRPr="00927448">
              <w:rPr>
                <w:sz w:val="24"/>
              </w:rPr>
              <w:lastRenderedPageBreak/>
              <w:t>运用与思考</w:t>
            </w:r>
            <w:r w:rsidRPr="00927448">
              <w:rPr>
                <w:rFonts w:hint="eastAsia"/>
                <w:sz w:val="24"/>
              </w:rPr>
              <w:t>》</w:t>
            </w:r>
            <w:r w:rsidRPr="00927448">
              <w:rPr>
                <w:sz w:val="24"/>
              </w:rPr>
              <w:t>在第十六届中小学教研教改成</w:t>
            </w:r>
            <w:r w:rsidRPr="00927448">
              <w:rPr>
                <w:sz w:val="24"/>
              </w:rPr>
              <w:t>|</w:t>
            </w:r>
            <w:r w:rsidRPr="00927448">
              <w:rPr>
                <w:sz w:val="24"/>
              </w:rPr>
              <w:t>果评选活动</w:t>
            </w:r>
            <w:r w:rsidRPr="00927448">
              <w:rPr>
                <w:rFonts w:hint="eastAsia"/>
                <w:sz w:val="24"/>
              </w:rPr>
              <w:t>中</w:t>
            </w:r>
          </w:p>
        </w:tc>
        <w:tc>
          <w:tcPr>
            <w:tcW w:w="1500" w:type="dxa"/>
            <w:vAlign w:val="center"/>
          </w:tcPr>
          <w:p w:rsidR="00DB10B5" w:rsidRPr="00927448" w:rsidRDefault="00DB10B5" w:rsidP="00B00DDC">
            <w:pPr>
              <w:jc w:val="center"/>
              <w:rPr>
                <w:sz w:val="24"/>
              </w:rPr>
            </w:pPr>
            <w:r w:rsidRPr="00927448">
              <w:rPr>
                <w:sz w:val="24"/>
              </w:rPr>
              <w:lastRenderedPageBreak/>
              <w:t>区级二等奖</w:t>
            </w:r>
          </w:p>
          <w:p w:rsidR="00DB10B5" w:rsidRPr="00927448" w:rsidRDefault="00DB10B5" w:rsidP="00B00DDC">
            <w:pPr>
              <w:jc w:val="center"/>
              <w:rPr>
                <w:sz w:val="24"/>
              </w:rPr>
            </w:pPr>
          </w:p>
        </w:tc>
      </w:tr>
      <w:tr w:rsidR="00DB10B5" w:rsidRPr="00927448" w:rsidTr="00B00DDC">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rFonts w:hint="eastAsia"/>
                <w:sz w:val="24"/>
              </w:rPr>
              <w:t>2017.1</w:t>
            </w:r>
          </w:p>
        </w:tc>
        <w:tc>
          <w:tcPr>
            <w:tcW w:w="5625"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rFonts w:hint="eastAsia"/>
                <w:sz w:val="24"/>
              </w:rPr>
              <w:t>《</w:t>
            </w:r>
            <w:r w:rsidRPr="00927448">
              <w:rPr>
                <w:sz w:val="24"/>
              </w:rPr>
              <w:t>第三组一一口</w:t>
            </w:r>
            <w:r w:rsidRPr="00927448">
              <w:rPr>
                <w:rFonts w:hint="eastAsia"/>
                <w:sz w:val="24"/>
              </w:rPr>
              <w:t>语</w:t>
            </w:r>
            <w:r w:rsidRPr="00927448">
              <w:rPr>
                <w:sz w:val="24"/>
              </w:rPr>
              <w:t>交际习作三</w:t>
            </w:r>
            <w:r w:rsidRPr="00927448">
              <w:rPr>
                <w:rFonts w:hint="eastAsia"/>
                <w:sz w:val="24"/>
              </w:rPr>
              <w:t>》被</w:t>
            </w:r>
            <w:r w:rsidRPr="00927448">
              <w:rPr>
                <w:sz w:val="24"/>
              </w:rPr>
              <w:t>评为优课</w:t>
            </w:r>
          </w:p>
          <w:p w:rsidR="00DB10B5" w:rsidRPr="00927448" w:rsidRDefault="00DB10B5" w:rsidP="00B00DDC">
            <w:pPr>
              <w:jc w:val="center"/>
              <w:rPr>
                <w:sz w:val="24"/>
              </w:rPr>
            </w:pPr>
          </w:p>
        </w:tc>
        <w:tc>
          <w:tcPr>
            <w:tcW w:w="1500" w:type="dxa"/>
            <w:vAlign w:val="center"/>
          </w:tcPr>
          <w:p w:rsidR="00DB10B5" w:rsidRPr="00927448" w:rsidRDefault="00DB10B5" w:rsidP="00B00DDC">
            <w:pPr>
              <w:jc w:val="center"/>
              <w:rPr>
                <w:sz w:val="24"/>
              </w:rPr>
            </w:pPr>
            <w:r w:rsidRPr="00927448">
              <w:rPr>
                <w:rFonts w:hint="eastAsia"/>
                <w:sz w:val="24"/>
              </w:rPr>
              <w:t>优课</w:t>
            </w:r>
          </w:p>
        </w:tc>
      </w:tr>
      <w:tr w:rsidR="00DB10B5" w:rsidRPr="00927448" w:rsidTr="00B00DDC">
        <w:trPr>
          <w:trHeight w:val="571"/>
        </w:trPr>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rFonts w:hint="eastAsia"/>
                <w:sz w:val="24"/>
              </w:rPr>
              <w:t>2017.6</w:t>
            </w:r>
          </w:p>
        </w:tc>
        <w:tc>
          <w:tcPr>
            <w:tcW w:w="5625" w:type="dxa"/>
            <w:vAlign w:val="center"/>
          </w:tcPr>
          <w:p w:rsidR="00DB10B5" w:rsidRPr="00927448" w:rsidRDefault="00DB10B5" w:rsidP="00B00DDC">
            <w:pPr>
              <w:jc w:val="center"/>
              <w:rPr>
                <w:sz w:val="24"/>
              </w:rPr>
            </w:pPr>
            <w:r w:rsidRPr="00927448">
              <w:rPr>
                <w:sz w:val="24"/>
              </w:rPr>
              <w:t>双优课</w:t>
            </w:r>
          </w:p>
        </w:tc>
        <w:tc>
          <w:tcPr>
            <w:tcW w:w="1500" w:type="dxa"/>
            <w:vAlign w:val="center"/>
          </w:tcPr>
          <w:p w:rsidR="00DB10B5" w:rsidRPr="00927448" w:rsidRDefault="00DB10B5" w:rsidP="00B00DDC">
            <w:pPr>
              <w:jc w:val="center"/>
              <w:rPr>
                <w:sz w:val="24"/>
              </w:rPr>
            </w:pPr>
            <w:r w:rsidRPr="00927448">
              <w:rPr>
                <w:sz w:val="24"/>
              </w:rPr>
              <w:t>区级三</w:t>
            </w:r>
            <w:r w:rsidRPr="00927448">
              <w:rPr>
                <w:rFonts w:hint="eastAsia"/>
                <w:sz w:val="24"/>
              </w:rPr>
              <w:t>等</w:t>
            </w:r>
            <w:r w:rsidRPr="00927448">
              <w:rPr>
                <w:sz w:val="24"/>
              </w:rPr>
              <w:t>奖</w:t>
            </w:r>
          </w:p>
        </w:tc>
      </w:tr>
      <w:tr w:rsidR="00DB10B5" w:rsidRPr="00927448" w:rsidTr="00B00DDC">
        <w:trPr>
          <w:trHeight w:val="312"/>
        </w:trPr>
        <w:tc>
          <w:tcPr>
            <w:tcW w:w="1365" w:type="dxa"/>
            <w:vMerge w:val="restart"/>
            <w:vAlign w:val="center"/>
          </w:tcPr>
          <w:p w:rsidR="00DB10B5" w:rsidRPr="00927448" w:rsidRDefault="00DB10B5" w:rsidP="00B00DDC">
            <w:pPr>
              <w:jc w:val="center"/>
              <w:rPr>
                <w:sz w:val="24"/>
              </w:rPr>
            </w:pPr>
            <w:r w:rsidRPr="00927448">
              <w:rPr>
                <w:sz w:val="24"/>
              </w:rPr>
              <w:t>刘</w:t>
            </w:r>
            <w:r w:rsidRPr="00927448">
              <w:rPr>
                <w:rFonts w:hint="eastAsia"/>
                <w:sz w:val="24"/>
              </w:rPr>
              <w:t>贵</w:t>
            </w:r>
            <w:r w:rsidRPr="00927448">
              <w:rPr>
                <w:sz w:val="24"/>
              </w:rPr>
              <w:t>富</w:t>
            </w:r>
          </w:p>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sz w:val="24"/>
              </w:rPr>
              <w:t>2017.03</w:t>
            </w:r>
          </w:p>
        </w:tc>
        <w:tc>
          <w:tcPr>
            <w:tcW w:w="5625" w:type="dxa"/>
            <w:vAlign w:val="center"/>
          </w:tcPr>
          <w:p w:rsidR="00DB10B5" w:rsidRPr="00927448" w:rsidRDefault="00DB10B5" w:rsidP="00B00DDC">
            <w:pPr>
              <w:jc w:val="center"/>
              <w:rPr>
                <w:sz w:val="24"/>
              </w:rPr>
            </w:pPr>
            <w:r w:rsidRPr="00927448">
              <w:rPr>
                <w:sz w:val="24"/>
              </w:rPr>
              <w:t>《小学体育课关于</w:t>
            </w:r>
            <w:r w:rsidRPr="00927448">
              <w:rPr>
                <w:sz w:val="24"/>
              </w:rPr>
              <w:t xml:space="preserve"> “</w:t>
            </w:r>
            <w:r w:rsidRPr="00927448">
              <w:rPr>
                <w:sz w:val="24"/>
              </w:rPr>
              <w:t>云信息技术</w:t>
            </w:r>
            <w:r w:rsidRPr="00927448">
              <w:rPr>
                <w:sz w:val="24"/>
              </w:rPr>
              <w:t>”</w:t>
            </w:r>
            <w:r w:rsidRPr="00927448">
              <w:rPr>
                <w:sz w:val="24"/>
              </w:rPr>
              <w:t>的</w:t>
            </w:r>
            <w:r w:rsidRPr="00927448">
              <w:rPr>
                <w:rFonts w:hint="eastAsia"/>
                <w:sz w:val="24"/>
              </w:rPr>
              <w:t>实践</w:t>
            </w:r>
            <w:r w:rsidRPr="00927448">
              <w:rPr>
                <w:sz w:val="24"/>
              </w:rPr>
              <w:t>整</w:t>
            </w:r>
            <w:r w:rsidRPr="00927448">
              <w:rPr>
                <w:rFonts w:hint="eastAsia"/>
                <w:sz w:val="24"/>
              </w:rPr>
              <w:t>合》</w:t>
            </w:r>
          </w:p>
        </w:tc>
        <w:tc>
          <w:tcPr>
            <w:tcW w:w="1500" w:type="dxa"/>
            <w:vAlign w:val="center"/>
          </w:tcPr>
          <w:p w:rsidR="00DB10B5" w:rsidRPr="00927448" w:rsidRDefault="00DB10B5" w:rsidP="00B00DDC">
            <w:pPr>
              <w:jc w:val="center"/>
              <w:rPr>
                <w:sz w:val="24"/>
              </w:rPr>
            </w:pPr>
            <w:r w:rsidRPr="00927448">
              <w:rPr>
                <w:sz w:val="24"/>
              </w:rPr>
              <w:t xml:space="preserve"> </w:t>
            </w:r>
            <w:r w:rsidRPr="00927448">
              <w:rPr>
                <w:rFonts w:hint="eastAsia"/>
                <w:sz w:val="24"/>
              </w:rPr>
              <w:t>河</w:t>
            </w:r>
            <w:r w:rsidRPr="00927448">
              <w:rPr>
                <w:sz w:val="24"/>
              </w:rPr>
              <w:t>东区二等奖</w:t>
            </w:r>
          </w:p>
        </w:tc>
      </w:tr>
      <w:tr w:rsidR="00DB10B5" w:rsidRPr="00927448" w:rsidTr="00B00DDC">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sz w:val="24"/>
              </w:rPr>
              <w:t>2017.06</w:t>
            </w:r>
          </w:p>
        </w:tc>
        <w:tc>
          <w:tcPr>
            <w:tcW w:w="5625" w:type="dxa"/>
            <w:vAlign w:val="center"/>
          </w:tcPr>
          <w:p w:rsidR="00DB10B5" w:rsidRPr="00927448" w:rsidRDefault="00DB10B5" w:rsidP="00B00DDC">
            <w:pPr>
              <w:jc w:val="center"/>
              <w:rPr>
                <w:sz w:val="24"/>
              </w:rPr>
            </w:pPr>
            <w:r w:rsidRPr="00927448">
              <w:rPr>
                <w:rFonts w:hint="eastAsia"/>
                <w:sz w:val="24"/>
              </w:rPr>
              <w:t>《绩效反馈形式</w:t>
            </w:r>
            <w:r w:rsidRPr="00927448">
              <w:rPr>
                <w:sz w:val="24"/>
              </w:rPr>
              <w:t>对</w:t>
            </w:r>
            <w:r w:rsidRPr="00927448">
              <w:rPr>
                <w:sz w:val="24"/>
              </w:rPr>
              <w:t>11-12</w:t>
            </w:r>
            <w:r w:rsidRPr="00927448">
              <w:rPr>
                <w:sz w:val="24"/>
              </w:rPr>
              <w:t>岁学生篮球传球技</w:t>
            </w:r>
            <w:r w:rsidRPr="00927448">
              <w:rPr>
                <w:rFonts w:hint="eastAsia"/>
                <w:sz w:val="24"/>
              </w:rPr>
              <w:t>能学习的影响</w:t>
            </w:r>
            <w:r w:rsidRPr="00927448">
              <w:rPr>
                <w:sz w:val="24"/>
              </w:rPr>
              <w:t xml:space="preserve"> </w:t>
            </w:r>
            <w:r w:rsidRPr="00927448">
              <w:rPr>
                <w:rFonts w:hint="eastAsia"/>
                <w:sz w:val="24"/>
              </w:rPr>
              <w:t>》</w:t>
            </w:r>
          </w:p>
        </w:tc>
        <w:tc>
          <w:tcPr>
            <w:tcW w:w="1500" w:type="dxa"/>
            <w:vAlign w:val="center"/>
          </w:tcPr>
          <w:p w:rsidR="00DB10B5" w:rsidRPr="00927448" w:rsidRDefault="00DB10B5" w:rsidP="00B00DDC">
            <w:pPr>
              <w:jc w:val="center"/>
              <w:rPr>
                <w:sz w:val="24"/>
              </w:rPr>
            </w:pPr>
            <w:r w:rsidRPr="00927448">
              <w:rPr>
                <w:rFonts w:hint="eastAsia"/>
                <w:sz w:val="24"/>
              </w:rPr>
              <w:t>河</w:t>
            </w:r>
            <w:r w:rsidRPr="00927448">
              <w:rPr>
                <w:sz w:val="24"/>
              </w:rPr>
              <w:t>东区一等</w:t>
            </w:r>
          </w:p>
          <w:p w:rsidR="00DB10B5" w:rsidRPr="00927448" w:rsidRDefault="00DB10B5" w:rsidP="00B00DDC">
            <w:pPr>
              <w:jc w:val="center"/>
              <w:rPr>
                <w:sz w:val="24"/>
              </w:rPr>
            </w:pPr>
            <w:r w:rsidRPr="00927448">
              <w:rPr>
                <w:rFonts w:hint="eastAsia"/>
                <w:sz w:val="24"/>
              </w:rPr>
              <w:t>奖</w:t>
            </w:r>
          </w:p>
        </w:tc>
      </w:tr>
      <w:tr w:rsidR="00DB10B5" w:rsidRPr="00927448" w:rsidTr="00B00DDC">
        <w:tc>
          <w:tcPr>
            <w:tcW w:w="1365" w:type="dxa"/>
            <w:vMerge w:val="restart"/>
            <w:vAlign w:val="center"/>
          </w:tcPr>
          <w:p w:rsidR="00DB10B5" w:rsidRPr="00927448" w:rsidRDefault="00DB10B5" w:rsidP="00B00DDC">
            <w:pPr>
              <w:jc w:val="center"/>
              <w:rPr>
                <w:sz w:val="24"/>
              </w:rPr>
            </w:pPr>
            <w:r w:rsidRPr="00927448">
              <w:rPr>
                <w:sz w:val="24"/>
              </w:rPr>
              <w:t>杨云</w:t>
            </w:r>
          </w:p>
        </w:tc>
        <w:tc>
          <w:tcPr>
            <w:tcW w:w="1425" w:type="dxa"/>
            <w:vAlign w:val="center"/>
          </w:tcPr>
          <w:p w:rsidR="00DB10B5" w:rsidRPr="00927448" w:rsidRDefault="00DB10B5" w:rsidP="00B00DDC">
            <w:pPr>
              <w:jc w:val="center"/>
              <w:rPr>
                <w:sz w:val="24"/>
              </w:rPr>
            </w:pPr>
            <w:r w:rsidRPr="00927448">
              <w:rPr>
                <w:sz w:val="24"/>
              </w:rPr>
              <w:t>2017.4</w:t>
            </w:r>
          </w:p>
        </w:tc>
        <w:tc>
          <w:tcPr>
            <w:tcW w:w="5625" w:type="dxa"/>
            <w:vAlign w:val="center"/>
          </w:tcPr>
          <w:p w:rsidR="00DB10B5" w:rsidRPr="00927448" w:rsidRDefault="00DB10B5" w:rsidP="00B00DDC">
            <w:pPr>
              <w:jc w:val="center"/>
              <w:rPr>
                <w:sz w:val="24"/>
              </w:rPr>
            </w:pPr>
            <w:r w:rsidRPr="00927448">
              <w:rPr>
                <w:sz w:val="24"/>
              </w:rPr>
              <w:t>优秀微课评比</w:t>
            </w:r>
          </w:p>
        </w:tc>
        <w:tc>
          <w:tcPr>
            <w:tcW w:w="1500" w:type="dxa"/>
            <w:vAlign w:val="center"/>
          </w:tcPr>
          <w:p w:rsidR="00DB10B5" w:rsidRPr="00927448" w:rsidRDefault="00DB10B5" w:rsidP="00B00DDC">
            <w:pPr>
              <w:jc w:val="center"/>
              <w:rPr>
                <w:sz w:val="24"/>
              </w:rPr>
            </w:pPr>
            <w:r w:rsidRPr="00927448">
              <w:rPr>
                <w:sz w:val="24"/>
              </w:rPr>
              <w:t>三等奖</w:t>
            </w:r>
          </w:p>
        </w:tc>
      </w:tr>
      <w:tr w:rsidR="00DB10B5" w:rsidRPr="00927448" w:rsidTr="00B00DDC">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sz w:val="24"/>
              </w:rPr>
              <w:t>2017.5</w:t>
            </w:r>
          </w:p>
        </w:tc>
        <w:tc>
          <w:tcPr>
            <w:tcW w:w="5625" w:type="dxa"/>
            <w:vAlign w:val="center"/>
          </w:tcPr>
          <w:p w:rsidR="00DB10B5" w:rsidRPr="00927448" w:rsidRDefault="00DB10B5" w:rsidP="00B00DDC">
            <w:pPr>
              <w:jc w:val="center"/>
              <w:rPr>
                <w:sz w:val="24"/>
              </w:rPr>
            </w:pPr>
            <w:r w:rsidRPr="00927448">
              <w:rPr>
                <w:sz w:val="24"/>
              </w:rPr>
              <w:t>第四届交互式电子白板优秀课评比</w:t>
            </w:r>
          </w:p>
        </w:tc>
        <w:tc>
          <w:tcPr>
            <w:tcW w:w="1500" w:type="dxa"/>
            <w:vAlign w:val="center"/>
          </w:tcPr>
          <w:p w:rsidR="00DB10B5" w:rsidRPr="00927448" w:rsidRDefault="00DB10B5" w:rsidP="00B00DDC">
            <w:pPr>
              <w:jc w:val="center"/>
              <w:rPr>
                <w:sz w:val="24"/>
              </w:rPr>
            </w:pPr>
            <w:r w:rsidRPr="00927448">
              <w:rPr>
                <w:sz w:val="24"/>
              </w:rPr>
              <w:t>二等奖</w:t>
            </w:r>
          </w:p>
        </w:tc>
      </w:tr>
      <w:tr w:rsidR="00DB10B5" w:rsidRPr="00927448" w:rsidTr="00B00DDC">
        <w:trPr>
          <w:trHeight w:val="497"/>
        </w:trPr>
        <w:tc>
          <w:tcPr>
            <w:tcW w:w="1365" w:type="dxa"/>
            <w:vAlign w:val="center"/>
          </w:tcPr>
          <w:p w:rsidR="00DB10B5" w:rsidRPr="00927448" w:rsidRDefault="00DB10B5" w:rsidP="00B00DDC">
            <w:pPr>
              <w:jc w:val="center"/>
              <w:rPr>
                <w:sz w:val="24"/>
              </w:rPr>
            </w:pPr>
            <w:r w:rsidRPr="00927448">
              <w:rPr>
                <w:rFonts w:hint="eastAsia"/>
                <w:sz w:val="24"/>
              </w:rPr>
              <w:t>袁璐璐</w:t>
            </w:r>
          </w:p>
        </w:tc>
        <w:tc>
          <w:tcPr>
            <w:tcW w:w="1425" w:type="dxa"/>
            <w:vAlign w:val="center"/>
          </w:tcPr>
          <w:p w:rsidR="00DB10B5" w:rsidRPr="00927448" w:rsidRDefault="00DB10B5" w:rsidP="00B00DDC">
            <w:pPr>
              <w:jc w:val="center"/>
              <w:rPr>
                <w:sz w:val="24"/>
              </w:rPr>
            </w:pPr>
            <w:r w:rsidRPr="00927448">
              <w:rPr>
                <w:sz w:val="24"/>
              </w:rPr>
              <w:t>2017.06</w:t>
            </w:r>
          </w:p>
        </w:tc>
        <w:tc>
          <w:tcPr>
            <w:tcW w:w="5625" w:type="dxa"/>
            <w:vAlign w:val="center"/>
          </w:tcPr>
          <w:p w:rsidR="00DB10B5" w:rsidRPr="00927448" w:rsidRDefault="00DB10B5" w:rsidP="00B00DDC">
            <w:pPr>
              <w:jc w:val="center"/>
              <w:rPr>
                <w:sz w:val="24"/>
              </w:rPr>
            </w:pPr>
            <w:r w:rsidRPr="00927448">
              <w:rPr>
                <w:rFonts w:hint="eastAsia"/>
                <w:sz w:val="24"/>
              </w:rPr>
              <w:t>河东区</w:t>
            </w:r>
            <w:r w:rsidRPr="00927448">
              <w:rPr>
                <w:sz w:val="24"/>
              </w:rPr>
              <w:t>第九届</w:t>
            </w:r>
            <w:r w:rsidRPr="00927448">
              <w:rPr>
                <w:sz w:val="24"/>
              </w:rPr>
              <w:t>“</w:t>
            </w:r>
            <w:r w:rsidRPr="00927448">
              <w:rPr>
                <w:sz w:val="24"/>
              </w:rPr>
              <w:t>双优课</w:t>
            </w:r>
            <w:r w:rsidRPr="00927448">
              <w:rPr>
                <w:sz w:val="24"/>
              </w:rPr>
              <w:t>”</w:t>
            </w:r>
            <w:r w:rsidRPr="00927448">
              <w:rPr>
                <w:sz w:val="24"/>
              </w:rPr>
              <w:t>话动</w:t>
            </w:r>
          </w:p>
        </w:tc>
        <w:tc>
          <w:tcPr>
            <w:tcW w:w="1500" w:type="dxa"/>
            <w:vAlign w:val="center"/>
          </w:tcPr>
          <w:p w:rsidR="00DB10B5" w:rsidRPr="00927448" w:rsidRDefault="00DB10B5" w:rsidP="00B00DDC">
            <w:pPr>
              <w:jc w:val="center"/>
              <w:rPr>
                <w:sz w:val="24"/>
              </w:rPr>
            </w:pPr>
            <w:r w:rsidRPr="00927448">
              <w:rPr>
                <w:rFonts w:hint="eastAsia"/>
                <w:sz w:val="24"/>
              </w:rPr>
              <w:t>区级三等奖</w:t>
            </w:r>
          </w:p>
        </w:tc>
      </w:tr>
      <w:tr w:rsidR="00DB10B5" w:rsidRPr="00927448" w:rsidTr="00B00DDC">
        <w:trPr>
          <w:trHeight w:val="537"/>
        </w:trPr>
        <w:tc>
          <w:tcPr>
            <w:tcW w:w="1365" w:type="dxa"/>
            <w:vAlign w:val="center"/>
          </w:tcPr>
          <w:p w:rsidR="00DB10B5" w:rsidRPr="00927448" w:rsidRDefault="00DB10B5" w:rsidP="00B00DDC">
            <w:pPr>
              <w:jc w:val="center"/>
              <w:rPr>
                <w:sz w:val="24"/>
              </w:rPr>
            </w:pPr>
            <w:r w:rsidRPr="00927448">
              <w:rPr>
                <w:rFonts w:hint="eastAsia"/>
                <w:sz w:val="24"/>
              </w:rPr>
              <w:t>王茜</w:t>
            </w:r>
          </w:p>
        </w:tc>
        <w:tc>
          <w:tcPr>
            <w:tcW w:w="1425" w:type="dxa"/>
            <w:vAlign w:val="center"/>
          </w:tcPr>
          <w:p w:rsidR="00DB10B5" w:rsidRPr="00927448" w:rsidRDefault="00DB10B5" w:rsidP="00B00DDC">
            <w:pPr>
              <w:jc w:val="center"/>
              <w:rPr>
                <w:sz w:val="24"/>
              </w:rPr>
            </w:pPr>
            <w:r w:rsidRPr="00927448">
              <w:rPr>
                <w:rFonts w:hint="eastAsia"/>
                <w:sz w:val="24"/>
              </w:rPr>
              <w:t>2017.6</w:t>
            </w:r>
          </w:p>
        </w:tc>
        <w:tc>
          <w:tcPr>
            <w:tcW w:w="5625" w:type="dxa"/>
            <w:vAlign w:val="center"/>
          </w:tcPr>
          <w:p w:rsidR="00DB10B5" w:rsidRPr="00927448" w:rsidRDefault="00DB10B5" w:rsidP="00B00DDC">
            <w:pPr>
              <w:jc w:val="center"/>
              <w:rPr>
                <w:sz w:val="24"/>
              </w:rPr>
            </w:pPr>
            <w:r w:rsidRPr="00927448">
              <w:rPr>
                <w:rFonts w:hint="eastAsia"/>
                <w:sz w:val="24"/>
              </w:rPr>
              <w:t>第九届“双优课”品生学科</w:t>
            </w:r>
          </w:p>
        </w:tc>
        <w:tc>
          <w:tcPr>
            <w:tcW w:w="1500" w:type="dxa"/>
            <w:vAlign w:val="center"/>
          </w:tcPr>
          <w:p w:rsidR="00DB10B5" w:rsidRPr="00927448" w:rsidRDefault="00DB10B5" w:rsidP="00B00DDC">
            <w:pPr>
              <w:jc w:val="center"/>
              <w:rPr>
                <w:sz w:val="24"/>
              </w:rPr>
            </w:pPr>
            <w:r w:rsidRPr="00927448">
              <w:rPr>
                <w:rFonts w:hint="eastAsia"/>
                <w:sz w:val="24"/>
              </w:rPr>
              <w:t>区级二等奖</w:t>
            </w:r>
          </w:p>
        </w:tc>
      </w:tr>
      <w:tr w:rsidR="00DB10B5" w:rsidRPr="00927448" w:rsidTr="00B00DDC">
        <w:trPr>
          <w:trHeight w:val="537"/>
        </w:trPr>
        <w:tc>
          <w:tcPr>
            <w:tcW w:w="1365" w:type="dxa"/>
            <w:vAlign w:val="center"/>
          </w:tcPr>
          <w:p w:rsidR="00DB10B5" w:rsidRPr="00927448" w:rsidRDefault="00DB10B5" w:rsidP="00B00DDC">
            <w:pPr>
              <w:jc w:val="center"/>
              <w:rPr>
                <w:sz w:val="24"/>
              </w:rPr>
            </w:pPr>
            <w:r w:rsidRPr="00927448">
              <w:rPr>
                <w:sz w:val="24"/>
              </w:rPr>
              <w:t>赵晶</w:t>
            </w:r>
          </w:p>
        </w:tc>
        <w:tc>
          <w:tcPr>
            <w:tcW w:w="1425" w:type="dxa"/>
            <w:vAlign w:val="center"/>
          </w:tcPr>
          <w:p w:rsidR="00DB10B5" w:rsidRPr="00927448" w:rsidRDefault="00DB10B5" w:rsidP="00B00DDC">
            <w:pPr>
              <w:jc w:val="center"/>
              <w:rPr>
                <w:sz w:val="24"/>
              </w:rPr>
            </w:pPr>
            <w:r w:rsidRPr="00927448">
              <w:rPr>
                <w:sz w:val="24"/>
              </w:rPr>
              <w:t>2017.12</w:t>
            </w:r>
          </w:p>
        </w:tc>
        <w:tc>
          <w:tcPr>
            <w:tcW w:w="5625" w:type="dxa"/>
            <w:vAlign w:val="center"/>
          </w:tcPr>
          <w:p w:rsidR="00DB10B5" w:rsidRPr="00927448" w:rsidRDefault="00DB10B5" w:rsidP="00B00DDC">
            <w:pPr>
              <w:jc w:val="center"/>
              <w:rPr>
                <w:sz w:val="24"/>
              </w:rPr>
            </w:pPr>
            <w:r w:rsidRPr="00927448">
              <w:rPr>
                <w:sz w:val="24"/>
              </w:rPr>
              <w:t>课</w:t>
            </w:r>
            <w:r w:rsidRPr="00927448">
              <w:rPr>
                <w:sz w:val="24"/>
              </w:rPr>
              <w:t>“</w:t>
            </w:r>
            <w:r w:rsidRPr="00927448">
              <w:rPr>
                <w:sz w:val="24"/>
              </w:rPr>
              <w:t>遵循汉字规律</w:t>
            </w:r>
            <w:r w:rsidRPr="00927448">
              <w:rPr>
                <w:sz w:val="24"/>
              </w:rPr>
              <w:t>,</w:t>
            </w:r>
            <w:r w:rsidRPr="00927448">
              <w:rPr>
                <w:sz w:val="24"/>
              </w:rPr>
              <w:t>识字与写字精准教学指导</w:t>
            </w:r>
            <w:r w:rsidRPr="00927448">
              <w:rPr>
                <w:sz w:val="24"/>
              </w:rPr>
              <w:t>”</w:t>
            </w:r>
          </w:p>
          <w:p w:rsidR="00DB10B5" w:rsidRPr="00927448" w:rsidRDefault="00DB10B5" w:rsidP="00B00DDC">
            <w:pPr>
              <w:jc w:val="center"/>
              <w:rPr>
                <w:sz w:val="24"/>
              </w:rPr>
            </w:pPr>
            <w:r w:rsidRPr="00927448">
              <w:rPr>
                <w:sz w:val="24"/>
              </w:rPr>
              <w:t>微课评比</w:t>
            </w:r>
          </w:p>
        </w:tc>
        <w:tc>
          <w:tcPr>
            <w:tcW w:w="1500"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区级二等奖</w:t>
            </w:r>
          </w:p>
          <w:p w:rsidR="00DB10B5" w:rsidRPr="00927448" w:rsidRDefault="00DB10B5" w:rsidP="00B00DDC">
            <w:pPr>
              <w:jc w:val="center"/>
              <w:rPr>
                <w:sz w:val="24"/>
              </w:rPr>
            </w:pPr>
          </w:p>
        </w:tc>
      </w:tr>
      <w:tr w:rsidR="00DB10B5" w:rsidRPr="00927448" w:rsidTr="00B00DDC">
        <w:trPr>
          <w:trHeight w:val="537"/>
        </w:trPr>
        <w:tc>
          <w:tcPr>
            <w:tcW w:w="1365" w:type="dxa"/>
            <w:vMerge w:val="restart"/>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李静丽</w:t>
            </w:r>
          </w:p>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sz w:val="24"/>
              </w:rPr>
              <w:t>2017.5</w:t>
            </w:r>
          </w:p>
        </w:tc>
        <w:tc>
          <w:tcPr>
            <w:tcW w:w="5625" w:type="dxa"/>
            <w:vAlign w:val="center"/>
          </w:tcPr>
          <w:p w:rsidR="00DB10B5" w:rsidRPr="00927448" w:rsidRDefault="00DB10B5" w:rsidP="00B00DDC">
            <w:pPr>
              <w:jc w:val="center"/>
              <w:rPr>
                <w:sz w:val="24"/>
              </w:rPr>
            </w:pPr>
            <w:r w:rsidRPr="00927448">
              <w:rPr>
                <w:sz w:val="24"/>
              </w:rPr>
              <w:t>河东区第四届交互式电子白板评比</w:t>
            </w:r>
          </w:p>
        </w:tc>
        <w:tc>
          <w:tcPr>
            <w:tcW w:w="1500" w:type="dxa"/>
            <w:vAlign w:val="center"/>
          </w:tcPr>
          <w:p w:rsidR="00DB10B5" w:rsidRPr="00927448" w:rsidRDefault="00DB10B5" w:rsidP="00B00DDC">
            <w:pPr>
              <w:jc w:val="center"/>
              <w:rPr>
                <w:sz w:val="24"/>
              </w:rPr>
            </w:pPr>
            <w:r w:rsidRPr="00927448">
              <w:rPr>
                <w:sz w:val="24"/>
              </w:rPr>
              <w:t>区级三等奖</w:t>
            </w:r>
          </w:p>
        </w:tc>
      </w:tr>
      <w:tr w:rsidR="00DB10B5" w:rsidRPr="00927448" w:rsidTr="00B00DDC">
        <w:trPr>
          <w:trHeight w:val="537"/>
        </w:trPr>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sz w:val="24"/>
              </w:rPr>
              <w:t>2017.6</w:t>
            </w:r>
          </w:p>
        </w:tc>
        <w:tc>
          <w:tcPr>
            <w:tcW w:w="5625" w:type="dxa"/>
            <w:vAlign w:val="center"/>
          </w:tcPr>
          <w:p w:rsidR="00DB10B5" w:rsidRPr="00927448" w:rsidRDefault="00DB10B5" w:rsidP="00B00DDC">
            <w:pPr>
              <w:jc w:val="center"/>
              <w:rPr>
                <w:sz w:val="24"/>
              </w:rPr>
            </w:pPr>
            <w:r w:rsidRPr="00927448">
              <w:rPr>
                <w:sz w:val="24"/>
              </w:rPr>
              <w:t>河东区中小学书法优秀教学课件评比</w:t>
            </w:r>
          </w:p>
        </w:tc>
        <w:tc>
          <w:tcPr>
            <w:tcW w:w="1500" w:type="dxa"/>
            <w:vAlign w:val="center"/>
          </w:tcPr>
          <w:p w:rsidR="00DB10B5" w:rsidRPr="00927448" w:rsidRDefault="00DB10B5" w:rsidP="00B00DDC">
            <w:pPr>
              <w:jc w:val="center"/>
              <w:rPr>
                <w:sz w:val="24"/>
              </w:rPr>
            </w:pPr>
            <w:r w:rsidRPr="00927448">
              <w:rPr>
                <w:sz w:val="24"/>
              </w:rPr>
              <w:t>区级一等奖</w:t>
            </w:r>
          </w:p>
        </w:tc>
      </w:tr>
      <w:tr w:rsidR="00DB10B5" w:rsidRPr="00927448" w:rsidTr="00B00DDC">
        <w:trPr>
          <w:trHeight w:val="537"/>
        </w:trPr>
        <w:tc>
          <w:tcPr>
            <w:tcW w:w="1365" w:type="dxa"/>
            <w:vAlign w:val="center"/>
          </w:tcPr>
          <w:p w:rsidR="00DB10B5" w:rsidRPr="00927448" w:rsidRDefault="00DB10B5" w:rsidP="00B00DDC">
            <w:pPr>
              <w:jc w:val="center"/>
              <w:rPr>
                <w:sz w:val="24"/>
              </w:rPr>
            </w:pPr>
            <w:r w:rsidRPr="00927448">
              <w:rPr>
                <w:sz w:val="24"/>
              </w:rPr>
              <w:t>李爱华</w:t>
            </w:r>
          </w:p>
        </w:tc>
        <w:tc>
          <w:tcPr>
            <w:tcW w:w="1425" w:type="dxa"/>
            <w:vAlign w:val="center"/>
          </w:tcPr>
          <w:p w:rsidR="00DB10B5" w:rsidRPr="00927448" w:rsidRDefault="00DB10B5" w:rsidP="00B00DDC">
            <w:pPr>
              <w:jc w:val="center"/>
              <w:rPr>
                <w:sz w:val="24"/>
              </w:rPr>
            </w:pPr>
            <w:r w:rsidRPr="00927448">
              <w:rPr>
                <w:sz w:val="24"/>
              </w:rPr>
              <w:t>2017.6</w:t>
            </w:r>
          </w:p>
        </w:tc>
        <w:tc>
          <w:tcPr>
            <w:tcW w:w="5625" w:type="dxa"/>
            <w:vAlign w:val="center"/>
          </w:tcPr>
          <w:p w:rsidR="00DB10B5" w:rsidRPr="00927448" w:rsidRDefault="00DB10B5" w:rsidP="00B00DDC">
            <w:pPr>
              <w:jc w:val="center"/>
              <w:rPr>
                <w:sz w:val="24"/>
              </w:rPr>
            </w:pPr>
            <w:r w:rsidRPr="00927448">
              <w:rPr>
                <w:sz w:val="24"/>
              </w:rPr>
              <w:t>劳技区级双优课</w:t>
            </w:r>
          </w:p>
        </w:tc>
        <w:tc>
          <w:tcPr>
            <w:tcW w:w="1500"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区级三等奖</w:t>
            </w:r>
          </w:p>
          <w:p w:rsidR="00DB10B5" w:rsidRPr="00927448" w:rsidRDefault="00DB10B5" w:rsidP="00B00DDC">
            <w:pPr>
              <w:jc w:val="center"/>
              <w:rPr>
                <w:sz w:val="24"/>
              </w:rPr>
            </w:pPr>
          </w:p>
        </w:tc>
      </w:tr>
      <w:tr w:rsidR="00DB10B5" w:rsidRPr="00927448" w:rsidTr="00B00DDC">
        <w:trPr>
          <w:trHeight w:val="537"/>
        </w:trPr>
        <w:tc>
          <w:tcPr>
            <w:tcW w:w="1365"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王晶</w:t>
            </w:r>
          </w:p>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2017.6</w:t>
            </w:r>
          </w:p>
          <w:p w:rsidR="00DB10B5" w:rsidRPr="00927448" w:rsidRDefault="00DB10B5" w:rsidP="00B00DDC">
            <w:pPr>
              <w:jc w:val="center"/>
              <w:rPr>
                <w:sz w:val="24"/>
              </w:rPr>
            </w:pPr>
          </w:p>
        </w:tc>
        <w:tc>
          <w:tcPr>
            <w:tcW w:w="5625"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英语区级双优课</w:t>
            </w:r>
          </w:p>
          <w:p w:rsidR="00DB10B5" w:rsidRPr="00927448" w:rsidRDefault="00DB10B5" w:rsidP="00B00DDC">
            <w:pPr>
              <w:jc w:val="center"/>
              <w:rPr>
                <w:sz w:val="24"/>
              </w:rPr>
            </w:pPr>
          </w:p>
        </w:tc>
        <w:tc>
          <w:tcPr>
            <w:tcW w:w="1500"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区级三等奖</w:t>
            </w:r>
          </w:p>
          <w:p w:rsidR="00DB10B5" w:rsidRPr="00927448" w:rsidRDefault="00DB10B5" w:rsidP="00B00DDC">
            <w:pPr>
              <w:jc w:val="center"/>
              <w:rPr>
                <w:sz w:val="24"/>
              </w:rPr>
            </w:pPr>
          </w:p>
        </w:tc>
      </w:tr>
      <w:tr w:rsidR="00DB10B5" w:rsidRPr="00927448" w:rsidTr="00B00DDC">
        <w:trPr>
          <w:trHeight w:val="537"/>
        </w:trPr>
        <w:tc>
          <w:tcPr>
            <w:tcW w:w="1365" w:type="dxa"/>
            <w:vAlign w:val="center"/>
          </w:tcPr>
          <w:p w:rsidR="00DB10B5" w:rsidRPr="00927448" w:rsidRDefault="00DB10B5" w:rsidP="00B00DDC">
            <w:pPr>
              <w:jc w:val="center"/>
              <w:rPr>
                <w:sz w:val="24"/>
              </w:rPr>
            </w:pPr>
            <w:r w:rsidRPr="00927448">
              <w:rPr>
                <w:sz w:val="24"/>
              </w:rPr>
              <w:t>王晓月</w:t>
            </w:r>
          </w:p>
        </w:tc>
        <w:tc>
          <w:tcPr>
            <w:tcW w:w="1425" w:type="dxa"/>
            <w:vAlign w:val="center"/>
          </w:tcPr>
          <w:p w:rsidR="00DB10B5" w:rsidRPr="00927448" w:rsidRDefault="00DB10B5" w:rsidP="00B00DDC">
            <w:pPr>
              <w:jc w:val="center"/>
              <w:rPr>
                <w:sz w:val="24"/>
              </w:rPr>
            </w:pPr>
            <w:r w:rsidRPr="00927448">
              <w:rPr>
                <w:rFonts w:hint="eastAsia"/>
                <w:sz w:val="24"/>
              </w:rPr>
              <w:t>2018.10</w:t>
            </w:r>
          </w:p>
        </w:tc>
        <w:tc>
          <w:tcPr>
            <w:tcW w:w="5625" w:type="dxa"/>
            <w:vAlign w:val="center"/>
          </w:tcPr>
          <w:p w:rsidR="00DB10B5" w:rsidRPr="00927448" w:rsidRDefault="00DB10B5" w:rsidP="00B00DDC">
            <w:pPr>
              <w:jc w:val="center"/>
              <w:rPr>
                <w:sz w:val="24"/>
              </w:rPr>
            </w:pPr>
            <w:r w:rsidRPr="00927448">
              <w:rPr>
                <w:sz w:val="24"/>
              </w:rPr>
              <w:t>运用信息技术提高科学课堂教学的有效性</w:t>
            </w:r>
          </w:p>
        </w:tc>
        <w:tc>
          <w:tcPr>
            <w:tcW w:w="1500" w:type="dxa"/>
            <w:vAlign w:val="center"/>
          </w:tcPr>
          <w:p w:rsidR="00DB10B5" w:rsidRPr="00927448" w:rsidRDefault="00DB10B5" w:rsidP="00B00DDC">
            <w:pPr>
              <w:jc w:val="center"/>
              <w:rPr>
                <w:sz w:val="24"/>
              </w:rPr>
            </w:pPr>
            <w:r w:rsidRPr="00927448">
              <w:rPr>
                <w:sz w:val="24"/>
              </w:rPr>
              <w:t>区三等奖</w:t>
            </w:r>
          </w:p>
        </w:tc>
      </w:tr>
      <w:tr w:rsidR="00DB10B5" w:rsidRPr="00927448" w:rsidTr="00B00DDC">
        <w:trPr>
          <w:trHeight w:val="537"/>
        </w:trPr>
        <w:tc>
          <w:tcPr>
            <w:tcW w:w="1365" w:type="dxa"/>
            <w:vMerge w:val="restart"/>
            <w:vAlign w:val="center"/>
          </w:tcPr>
          <w:p w:rsidR="00DB10B5" w:rsidRPr="00927448" w:rsidRDefault="00DB10B5" w:rsidP="00B00DDC">
            <w:pPr>
              <w:jc w:val="center"/>
              <w:rPr>
                <w:sz w:val="24"/>
              </w:rPr>
            </w:pPr>
            <w:r w:rsidRPr="00927448">
              <w:rPr>
                <w:sz w:val="24"/>
              </w:rPr>
              <w:t>程竞</w:t>
            </w:r>
          </w:p>
        </w:tc>
        <w:tc>
          <w:tcPr>
            <w:tcW w:w="1425" w:type="dxa"/>
            <w:vAlign w:val="center"/>
          </w:tcPr>
          <w:p w:rsidR="00DB10B5" w:rsidRPr="00927448" w:rsidRDefault="00DB10B5" w:rsidP="00B00DDC">
            <w:pPr>
              <w:jc w:val="center"/>
              <w:rPr>
                <w:sz w:val="24"/>
              </w:rPr>
            </w:pPr>
            <w:r w:rsidRPr="00927448">
              <w:rPr>
                <w:rFonts w:hint="eastAsia"/>
                <w:sz w:val="24"/>
              </w:rPr>
              <w:t>2018.3</w:t>
            </w:r>
          </w:p>
        </w:tc>
        <w:tc>
          <w:tcPr>
            <w:tcW w:w="5625" w:type="dxa"/>
            <w:vAlign w:val="center"/>
          </w:tcPr>
          <w:p w:rsidR="00DB10B5" w:rsidRPr="00927448" w:rsidRDefault="00DB10B5" w:rsidP="00B00DDC">
            <w:pPr>
              <w:jc w:val="center"/>
              <w:rPr>
                <w:sz w:val="24"/>
              </w:rPr>
            </w:pPr>
            <w:r w:rsidRPr="00927448">
              <w:rPr>
                <w:sz w:val="24"/>
              </w:rPr>
              <w:t>浅论信息化教学技术在小学语文高效</w:t>
            </w:r>
            <w:r w:rsidRPr="00927448">
              <w:rPr>
                <w:rFonts w:hint="eastAsia"/>
                <w:sz w:val="24"/>
              </w:rPr>
              <w:t>课堂中的实践</w:t>
            </w:r>
          </w:p>
        </w:tc>
        <w:tc>
          <w:tcPr>
            <w:tcW w:w="1500" w:type="dxa"/>
            <w:vAlign w:val="center"/>
          </w:tcPr>
          <w:p w:rsidR="00DB10B5" w:rsidRPr="00927448" w:rsidRDefault="00DB10B5" w:rsidP="00B00DDC">
            <w:pPr>
              <w:jc w:val="center"/>
              <w:rPr>
                <w:sz w:val="24"/>
              </w:rPr>
            </w:pPr>
            <w:r w:rsidRPr="00927448">
              <w:rPr>
                <w:sz w:val="24"/>
              </w:rPr>
              <w:t>区二等奖</w:t>
            </w:r>
          </w:p>
        </w:tc>
      </w:tr>
      <w:tr w:rsidR="00DB10B5" w:rsidRPr="00927448" w:rsidTr="00B00DDC">
        <w:trPr>
          <w:trHeight w:val="537"/>
        </w:trPr>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rFonts w:hint="eastAsia"/>
                <w:sz w:val="24"/>
              </w:rPr>
              <w:t>2018.3</w:t>
            </w:r>
          </w:p>
        </w:tc>
        <w:tc>
          <w:tcPr>
            <w:tcW w:w="5625" w:type="dxa"/>
            <w:vAlign w:val="center"/>
          </w:tcPr>
          <w:p w:rsidR="00DB10B5" w:rsidRPr="00927448" w:rsidRDefault="00DB10B5" w:rsidP="00B00DDC">
            <w:pPr>
              <w:jc w:val="center"/>
              <w:rPr>
                <w:sz w:val="24"/>
              </w:rPr>
            </w:pPr>
            <w:r w:rsidRPr="00927448">
              <w:rPr>
                <w:sz w:val="24"/>
              </w:rPr>
              <w:t>浅论信息化教学技术在小学语文高效</w:t>
            </w:r>
            <w:r w:rsidRPr="00927448">
              <w:rPr>
                <w:rFonts w:hint="eastAsia"/>
                <w:sz w:val="24"/>
              </w:rPr>
              <w:t>课堂中的实践</w:t>
            </w:r>
          </w:p>
        </w:tc>
        <w:tc>
          <w:tcPr>
            <w:tcW w:w="1500" w:type="dxa"/>
            <w:vAlign w:val="center"/>
          </w:tcPr>
          <w:p w:rsidR="00DB10B5" w:rsidRPr="00927448" w:rsidRDefault="00DB10B5" w:rsidP="00B00DDC">
            <w:pPr>
              <w:jc w:val="center"/>
              <w:rPr>
                <w:sz w:val="24"/>
              </w:rPr>
            </w:pPr>
            <w:r w:rsidRPr="00927448">
              <w:rPr>
                <w:sz w:val="24"/>
              </w:rPr>
              <w:t>市三等奖</w:t>
            </w:r>
          </w:p>
          <w:p w:rsidR="00DB10B5" w:rsidRPr="00927448" w:rsidRDefault="00DB10B5" w:rsidP="00B00DDC">
            <w:pPr>
              <w:jc w:val="center"/>
              <w:rPr>
                <w:sz w:val="24"/>
              </w:rPr>
            </w:pPr>
          </w:p>
        </w:tc>
      </w:tr>
      <w:tr w:rsidR="00DB10B5" w:rsidRPr="00927448" w:rsidTr="00B00DDC">
        <w:trPr>
          <w:trHeight w:val="537"/>
        </w:trPr>
        <w:tc>
          <w:tcPr>
            <w:tcW w:w="1365" w:type="dxa"/>
            <w:vMerge w:val="restart"/>
            <w:vAlign w:val="center"/>
          </w:tcPr>
          <w:p w:rsidR="00DB10B5" w:rsidRPr="00927448" w:rsidRDefault="00DB10B5" w:rsidP="00B00DDC">
            <w:pPr>
              <w:jc w:val="center"/>
              <w:rPr>
                <w:sz w:val="24"/>
              </w:rPr>
            </w:pPr>
            <w:r w:rsidRPr="00927448">
              <w:rPr>
                <w:sz w:val="24"/>
              </w:rPr>
              <w:t>侯悦</w:t>
            </w:r>
          </w:p>
        </w:tc>
        <w:tc>
          <w:tcPr>
            <w:tcW w:w="1425" w:type="dxa"/>
            <w:vAlign w:val="center"/>
          </w:tcPr>
          <w:p w:rsidR="00DB10B5" w:rsidRPr="00927448" w:rsidRDefault="00DB10B5" w:rsidP="00B00DDC">
            <w:pPr>
              <w:jc w:val="center"/>
              <w:rPr>
                <w:sz w:val="24"/>
              </w:rPr>
            </w:pPr>
            <w:r w:rsidRPr="00927448">
              <w:rPr>
                <w:sz w:val="24"/>
              </w:rPr>
              <w:t>2018.05</w:t>
            </w:r>
          </w:p>
        </w:tc>
        <w:tc>
          <w:tcPr>
            <w:tcW w:w="5625" w:type="dxa"/>
            <w:vAlign w:val="center"/>
          </w:tcPr>
          <w:p w:rsidR="00DB10B5" w:rsidRPr="00927448" w:rsidRDefault="00DB10B5" w:rsidP="00B00DDC">
            <w:pPr>
              <w:jc w:val="center"/>
              <w:rPr>
                <w:sz w:val="24"/>
              </w:rPr>
            </w:pPr>
            <w:r w:rsidRPr="00927448">
              <w:rPr>
                <w:sz w:val="24"/>
              </w:rPr>
              <w:t>河东区第五届交互式电子白板优秀课</w:t>
            </w:r>
          </w:p>
        </w:tc>
        <w:tc>
          <w:tcPr>
            <w:tcW w:w="1500" w:type="dxa"/>
            <w:vAlign w:val="center"/>
          </w:tcPr>
          <w:p w:rsidR="00DB10B5" w:rsidRPr="00927448" w:rsidRDefault="00DB10B5" w:rsidP="00B00DDC">
            <w:pPr>
              <w:jc w:val="center"/>
              <w:rPr>
                <w:sz w:val="24"/>
              </w:rPr>
            </w:pPr>
            <w:r w:rsidRPr="00927448">
              <w:rPr>
                <w:rFonts w:hint="eastAsia"/>
                <w:sz w:val="24"/>
              </w:rPr>
              <w:t>二等奖</w:t>
            </w:r>
          </w:p>
        </w:tc>
      </w:tr>
      <w:tr w:rsidR="00DB10B5" w:rsidRPr="00927448" w:rsidTr="00B00DDC">
        <w:trPr>
          <w:trHeight w:val="537"/>
        </w:trPr>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sz w:val="24"/>
              </w:rPr>
              <w:t>2018.9</w:t>
            </w:r>
          </w:p>
        </w:tc>
        <w:tc>
          <w:tcPr>
            <w:tcW w:w="5625" w:type="dxa"/>
            <w:vAlign w:val="center"/>
          </w:tcPr>
          <w:p w:rsidR="00DB10B5" w:rsidRPr="00927448" w:rsidRDefault="00DB10B5" w:rsidP="00B00DDC">
            <w:pPr>
              <w:jc w:val="center"/>
              <w:rPr>
                <w:sz w:val="24"/>
              </w:rPr>
            </w:pPr>
            <w:r w:rsidRPr="00927448">
              <w:rPr>
                <w:sz w:val="24"/>
              </w:rPr>
              <w:t>课堂因你而精彩</w:t>
            </w:r>
            <w:r w:rsidRPr="00927448">
              <w:rPr>
                <w:sz w:val="24"/>
              </w:rPr>
              <w:t>|</w:t>
            </w:r>
            <w:r w:rsidRPr="00927448">
              <w:rPr>
                <w:sz w:val="24"/>
              </w:rPr>
              <w:t>一一浅谈</w:t>
            </w:r>
            <w:r w:rsidRPr="00927448">
              <w:rPr>
                <w:sz w:val="24"/>
              </w:rPr>
              <w:t>“</w:t>
            </w:r>
            <w:r w:rsidRPr="00927448">
              <w:rPr>
                <w:sz w:val="24"/>
              </w:rPr>
              <w:t>互联网</w:t>
            </w:r>
            <w:r w:rsidRPr="00927448">
              <w:rPr>
                <w:sz w:val="24"/>
              </w:rPr>
              <w:t>+"</w:t>
            </w:r>
            <w:r w:rsidRPr="00927448">
              <w:rPr>
                <w:sz w:val="24"/>
              </w:rPr>
              <w:t>背景下的小学数学教学</w:t>
            </w:r>
          </w:p>
        </w:tc>
        <w:tc>
          <w:tcPr>
            <w:tcW w:w="1500" w:type="dxa"/>
            <w:vAlign w:val="center"/>
          </w:tcPr>
          <w:p w:rsidR="00DB10B5" w:rsidRPr="00927448" w:rsidRDefault="00DB10B5" w:rsidP="00B00DDC">
            <w:pPr>
              <w:jc w:val="center"/>
              <w:rPr>
                <w:sz w:val="24"/>
              </w:rPr>
            </w:pPr>
            <w:r w:rsidRPr="00927448">
              <w:rPr>
                <w:sz w:val="24"/>
              </w:rPr>
              <w:t>市三等奖</w:t>
            </w:r>
          </w:p>
        </w:tc>
      </w:tr>
      <w:tr w:rsidR="00DB10B5" w:rsidRPr="00927448" w:rsidTr="00B00DDC">
        <w:trPr>
          <w:trHeight w:val="537"/>
        </w:trPr>
        <w:tc>
          <w:tcPr>
            <w:tcW w:w="1365" w:type="dxa"/>
            <w:vMerge/>
            <w:vAlign w:val="center"/>
          </w:tcPr>
          <w:p w:rsidR="00DB10B5" w:rsidRPr="00927448" w:rsidRDefault="00DB10B5" w:rsidP="00B00DDC">
            <w:pPr>
              <w:jc w:val="center"/>
              <w:rPr>
                <w:sz w:val="24"/>
              </w:rPr>
            </w:pPr>
          </w:p>
        </w:tc>
        <w:tc>
          <w:tcPr>
            <w:tcW w:w="1425" w:type="dxa"/>
            <w:vAlign w:val="center"/>
          </w:tcPr>
          <w:p w:rsidR="00DB10B5" w:rsidRPr="00927448" w:rsidRDefault="00DB10B5" w:rsidP="00B00DDC">
            <w:pPr>
              <w:jc w:val="center"/>
              <w:rPr>
                <w:sz w:val="24"/>
              </w:rPr>
            </w:pPr>
            <w:r w:rsidRPr="00927448">
              <w:rPr>
                <w:sz w:val="24"/>
              </w:rPr>
              <w:t>2018</w:t>
            </w:r>
            <w:r w:rsidRPr="00927448">
              <w:rPr>
                <w:rFonts w:hint="eastAsia"/>
                <w:sz w:val="24"/>
              </w:rPr>
              <w:t>.</w:t>
            </w:r>
            <w:r w:rsidRPr="00927448">
              <w:rPr>
                <w:sz w:val="24"/>
              </w:rPr>
              <w:t>10</w:t>
            </w:r>
          </w:p>
          <w:p w:rsidR="00DB10B5" w:rsidRPr="00927448" w:rsidRDefault="00DB10B5" w:rsidP="00B00DDC">
            <w:pPr>
              <w:jc w:val="center"/>
              <w:rPr>
                <w:sz w:val="24"/>
              </w:rPr>
            </w:pPr>
          </w:p>
        </w:tc>
        <w:tc>
          <w:tcPr>
            <w:tcW w:w="5625" w:type="dxa"/>
            <w:vAlign w:val="center"/>
          </w:tcPr>
          <w:p w:rsidR="00DB10B5" w:rsidRPr="00927448" w:rsidRDefault="00DB10B5" w:rsidP="00B00DDC">
            <w:pPr>
              <w:jc w:val="center"/>
              <w:rPr>
                <w:sz w:val="24"/>
              </w:rPr>
            </w:pPr>
            <w:r w:rsidRPr="00927448">
              <w:rPr>
                <w:sz w:val="24"/>
              </w:rPr>
              <w:t>课堂因你而精彩</w:t>
            </w:r>
            <w:r w:rsidRPr="00927448">
              <w:rPr>
                <w:sz w:val="24"/>
              </w:rPr>
              <w:t>|</w:t>
            </w:r>
            <w:r w:rsidRPr="00927448">
              <w:rPr>
                <w:sz w:val="24"/>
              </w:rPr>
              <w:t>一一浅谈</w:t>
            </w:r>
            <w:r w:rsidRPr="00927448">
              <w:rPr>
                <w:sz w:val="24"/>
              </w:rPr>
              <w:t>“</w:t>
            </w:r>
            <w:r w:rsidRPr="00927448">
              <w:rPr>
                <w:sz w:val="24"/>
              </w:rPr>
              <w:t>互联网</w:t>
            </w:r>
            <w:r w:rsidRPr="00927448">
              <w:rPr>
                <w:sz w:val="24"/>
              </w:rPr>
              <w:t>+"</w:t>
            </w:r>
            <w:r w:rsidRPr="00927448">
              <w:rPr>
                <w:sz w:val="24"/>
              </w:rPr>
              <w:t>背景下的小学数学教学</w:t>
            </w:r>
          </w:p>
        </w:tc>
        <w:tc>
          <w:tcPr>
            <w:tcW w:w="1500" w:type="dxa"/>
            <w:vAlign w:val="center"/>
          </w:tcPr>
          <w:p w:rsidR="00DB10B5" w:rsidRPr="00927448" w:rsidRDefault="00DB10B5" w:rsidP="00B00DDC">
            <w:pPr>
              <w:jc w:val="center"/>
              <w:rPr>
                <w:sz w:val="24"/>
              </w:rPr>
            </w:pPr>
          </w:p>
          <w:p w:rsidR="00DB10B5" w:rsidRPr="00927448" w:rsidRDefault="00DB10B5" w:rsidP="00B00DDC">
            <w:pPr>
              <w:jc w:val="center"/>
              <w:rPr>
                <w:sz w:val="24"/>
              </w:rPr>
            </w:pPr>
            <w:r w:rsidRPr="00927448">
              <w:rPr>
                <w:sz w:val="24"/>
              </w:rPr>
              <w:t>区二等奖</w:t>
            </w:r>
          </w:p>
          <w:p w:rsidR="00DB10B5" w:rsidRPr="00927448" w:rsidRDefault="00DB10B5" w:rsidP="00B00DDC">
            <w:pPr>
              <w:jc w:val="center"/>
              <w:rPr>
                <w:sz w:val="24"/>
              </w:rPr>
            </w:pPr>
          </w:p>
        </w:tc>
      </w:tr>
      <w:tr w:rsidR="00DB10B5" w:rsidRPr="00927448" w:rsidTr="00B00DDC">
        <w:trPr>
          <w:trHeight w:val="537"/>
        </w:trPr>
        <w:tc>
          <w:tcPr>
            <w:tcW w:w="1365" w:type="dxa"/>
            <w:vAlign w:val="center"/>
          </w:tcPr>
          <w:p w:rsidR="00DB10B5" w:rsidRPr="00927448" w:rsidRDefault="00DB10B5" w:rsidP="00B00DDC">
            <w:pPr>
              <w:jc w:val="center"/>
              <w:rPr>
                <w:sz w:val="24"/>
              </w:rPr>
            </w:pPr>
            <w:r w:rsidRPr="00927448">
              <w:rPr>
                <w:rFonts w:hint="eastAsia"/>
                <w:sz w:val="24"/>
              </w:rPr>
              <w:t>吴茵</w:t>
            </w:r>
          </w:p>
        </w:tc>
        <w:tc>
          <w:tcPr>
            <w:tcW w:w="1425" w:type="dxa"/>
            <w:vAlign w:val="center"/>
          </w:tcPr>
          <w:p w:rsidR="00DB10B5" w:rsidRPr="00927448" w:rsidRDefault="00DB10B5" w:rsidP="00B00DDC">
            <w:pPr>
              <w:jc w:val="center"/>
              <w:rPr>
                <w:sz w:val="24"/>
              </w:rPr>
            </w:pPr>
            <w:r w:rsidRPr="00927448">
              <w:rPr>
                <w:rFonts w:hint="eastAsia"/>
                <w:sz w:val="24"/>
              </w:rPr>
              <w:t>2019.4.16</w:t>
            </w:r>
          </w:p>
        </w:tc>
        <w:tc>
          <w:tcPr>
            <w:tcW w:w="5625" w:type="dxa"/>
            <w:vAlign w:val="center"/>
          </w:tcPr>
          <w:p w:rsidR="00DB10B5" w:rsidRPr="00927448" w:rsidRDefault="00DB10B5" w:rsidP="00B00DDC">
            <w:pPr>
              <w:jc w:val="center"/>
              <w:rPr>
                <w:sz w:val="24"/>
              </w:rPr>
            </w:pPr>
            <w:r w:rsidRPr="00927448">
              <w:rPr>
                <w:rFonts w:hint="eastAsia"/>
                <w:sz w:val="24"/>
              </w:rPr>
              <w:t>《信息技术给课堂插上有趣的翅膀——浅论计算机多媒体技术在语文“有趣课堂”中的应用》在河东区</w:t>
            </w:r>
            <w:r w:rsidRPr="00927448">
              <w:rPr>
                <w:rFonts w:hint="eastAsia"/>
                <w:sz w:val="24"/>
              </w:rPr>
              <w:t>2019</w:t>
            </w:r>
            <w:r w:rsidRPr="00927448">
              <w:rPr>
                <w:rFonts w:hint="eastAsia"/>
                <w:sz w:val="24"/>
              </w:rPr>
              <w:t>年“教育创新”论文评选中</w:t>
            </w:r>
          </w:p>
        </w:tc>
        <w:tc>
          <w:tcPr>
            <w:tcW w:w="1500" w:type="dxa"/>
            <w:vAlign w:val="center"/>
          </w:tcPr>
          <w:p w:rsidR="00DB10B5" w:rsidRPr="00927448" w:rsidRDefault="00DB10B5" w:rsidP="00B00DDC">
            <w:pPr>
              <w:jc w:val="center"/>
              <w:rPr>
                <w:sz w:val="24"/>
              </w:rPr>
            </w:pPr>
            <w:r w:rsidRPr="00927448">
              <w:rPr>
                <w:rFonts w:hint="eastAsia"/>
                <w:sz w:val="24"/>
              </w:rPr>
              <w:t>区三等奖</w:t>
            </w:r>
          </w:p>
        </w:tc>
      </w:tr>
      <w:tr w:rsidR="00DB10B5" w:rsidRPr="00927448" w:rsidTr="00B00DDC">
        <w:trPr>
          <w:trHeight w:val="537"/>
        </w:trPr>
        <w:tc>
          <w:tcPr>
            <w:tcW w:w="1365" w:type="dxa"/>
            <w:vAlign w:val="center"/>
          </w:tcPr>
          <w:p w:rsidR="00DB10B5" w:rsidRPr="00927448" w:rsidRDefault="00DB10B5" w:rsidP="00B00DDC">
            <w:pPr>
              <w:jc w:val="center"/>
              <w:rPr>
                <w:sz w:val="24"/>
              </w:rPr>
            </w:pPr>
            <w:r w:rsidRPr="00927448">
              <w:rPr>
                <w:rFonts w:hint="eastAsia"/>
                <w:sz w:val="24"/>
              </w:rPr>
              <w:lastRenderedPageBreak/>
              <w:t>刘贵富</w:t>
            </w:r>
          </w:p>
        </w:tc>
        <w:tc>
          <w:tcPr>
            <w:tcW w:w="1425" w:type="dxa"/>
            <w:vAlign w:val="center"/>
          </w:tcPr>
          <w:p w:rsidR="00DB10B5" w:rsidRPr="00927448" w:rsidRDefault="00DB10B5" w:rsidP="00B00DDC">
            <w:pPr>
              <w:jc w:val="center"/>
              <w:rPr>
                <w:sz w:val="24"/>
              </w:rPr>
            </w:pPr>
            <w:r w:rsidRPr="00927448">
              <w:rPr>
                <w:rFonts w:hint="eastAsia"/>
                <w:sz w:val="24"/>
              </w:rPr>
              <w:t>2019.4.16</w:t>
            </w:r>
          </w:p>
        </w:tc>
        <w:tc>
          <w:tcPr>
            <w:tcW w:w="5625" w:type="dxa"/>
            <w:vAlign w:val="center"/>
          </w:tcPr>
          <w:p w:rsidR="00DB10B5" w:rsidRPr="00927448" w:rsidRDefault="00DB10B5" w:rsidP="00B00DDC">
            <w:pPr>
              <w:jc w:val="center"/>
              <w:rPr>
                <w:sz w:val="24"/>
              </w:rPr>
            </w:pPr>
            <w:r w:rsidRPr="00927448">
              <w:rPr>
                <w:rFonts w:hint="eastAsia"/>
                <w:sz w:val="24"/>
              </w:rPr>
              <w:t>《体育课与“云信息技术”的实践融合》在河东区</w:t>
            </w:r>
            <w:r w:rsidRPr="00927448">
              <w:rPr>
                <w:rFonts w:hint="eastAsia"/>
                <w:sz w:val="24"/>
              </w:rPr>
              <w:t>2019</w:t>
            </w:r>
            <w:r w:rsidRPr="00927448">
              <w:rPr>
                <w:rFonts w:hint="eastAsia"/>
                <w:sz w:val="24"/>
              </w:rPr>
              <w:t>年“教育创新”论文评选中</w:t>
            </w:r>
          </w:p>
        </w:tc>
        <w:tc>
          <w:tcPr>
            <w:tcW w:w="1500" w:type="dxa"/>
            <w:vAlign w:val="center"/>
          </w:tcPr>
          <w:p w:rsidR="00DB10B5" w:rsidRPr="00927448" w:rsidRDefault="00DB10B5" w:rsidP="00B00DDC">
            <w:pPr>
              <w:jc w:val="center"/>
              <w:rPr>
                <w:sz w:val="24"/>
              </w:rPr>
            </w:pPr>
            <w:r w:rsidRPr="00927448">
              <w:rPr>
                <w:sz w:val="24"/>
              </w:rPr>
              <w:t>区三等奖</w:t>
            </w:r>
          </w:p>
        </w:tc>
      </w:tr>
    </w:tbl>
    <w:p w:rsidR="00DB10B5" w:rsidRPr="005629E0" w:rsidRDefault="005629E0" w:rsidP="005629E0">
      <w:pPr>
        <w:spacing w:line="360" w:lineRule="auto"/>
        <w:ind w:firstLineChars="192" w:firstLine="463"/>
        <w:rPr>
          <w:rFonts w:ascii="宋体" w:hAnsi="宋体"/>
          <w:b/>
          <w:color w:val="000000"/>
          <w:sz w:val="24"/>
        </w:rPr>
      </w:pPr>
      <w:r w:rsidRPr="005629E0">
        <w:rPr>
          <w:rFonts w:ascii="宋体" w:hAnsi="宋体" w:hint="eastAsia"/>
          <w:b/>
          <w:color w:val="000000"/>
          <w:sz w:val="24"/>
        </w:rPr>
        <w:t>四、改进与完善</w:t>
      </w:r>
    </w:p>
    <w:p w:rsidR="005629E0" w:rsidRDefault="005629E0" w:rsidP="005629E0">
      <w:pPr>
        <w:spacing w:line="500" w:lineRule="exact"/>
        <w:ind w:firstLineChars="266" w:firstLine="638"/>
        <w:rPr>
          <w:rFonts w:ascii="宋体"/>
          <w:sz w:val="24"/>
        </w:rPr>
      </w:pPr>
      <w:r>
        <w:rPr>
          <w:rFonts w:ascii="宋体" w:hint="eastAsia"/>
          <w:sz w:val="24"/>
        </w:rPr>
        <w:t>首先，不能过分强调模式而忽视实际。各个学科的思维方式、重难点都不尽相同，使用“有趣课堂”模式，也要充分考虑到学科的特点。即使激趣环节，也要呈现出不同的特点。比如，小学语文学科,在讲解课文文本时,教师不妨采用一些生动形象的视频，激发学生兴趣，这样更容易吸引学生进入文本分析。对于数学、科学这样的理科，激趣环节在课程开始阶段效果会更好。直观、方便，一直是信息化教学方式的重要手段，科学课是学生拓展视野的好课程，教师可以将不易现场操作、危险性高的技能演示提供了现场模拟，学生感同身受，教学效果好。</w:t>
      </w:r>
      <w:r>
        <w:rPr>
          <w:rFonts w:ascii="宋体" w:hint="eastAsia"/>
          <w:sz w:val="24"/>
        </w:rPr>
        <w:t> </w:t>
      </w:r>
    </w:p>
    <w:p w:rsidR="005629E0" w:rsidRDefault="005629E0" w:rsidP="005629E0">
      <w:pPr>
        <w:spacing w:line="500" w:lineRule="exact"/>
        <w:ind w:firstLineChars="200" w:firstLine="480"/>
        <w:rPr>
          <w:rFonts w:ascii="宋体" w:hint="eastAsia"/>
          <w:sz w:val="24"/>
        </w:rPr>
      </w:pPr>
      <w:r>
        <w:rPr>
          <w:rFonts w:ascii="宋体" w:hint="eastAsia"/>
          <w:sz w:val="24"/>
        </w:rPr>
        <w:t>其次，在课件的制作上应该更贴近学生。生长在信息时代的学生，也同样有着敏锐的感觉，或许有的教师认为自己做的课件很出色，也很符合当前教育模式的意境，但是学生很可能会觉得教师做出的媒体不具备时代感，可见媒体教学的承受者是学生，而不是自己。所以要符合孩子们的年龄特点。</w:t>
      </w:r>
    </w:p>
    <w:p w:rsidR="005629E0" w:rsidRDefault="005629E0" w:rsidP="005629E0">
      <w:pPr>
        <w:spacing w:line="500" w:lineRule="exact"/>
        <w:ind w:firstLineChars="200" w:firstLine="480"/>
        <w:rPr>
          <w:rFonts w:ascii="宋体"/>
          <w:sz w:val="24"/>
        </w:rPr>
      </w:pPr>
      <w:r>
        <w:rPr>
          <w:rFonts w:ascii="宋体" w:hint="eastAsia"/>
          <w:sz w:val="24"/>
        </w:rPr>
        <w:t>2.利用更多的媒体资源，丰富课程。</w:t>
      </w:r>
    </w:p>
    <w:p w:rsidR="005629E0" w:rsidRDefault="005629E0" w:rsidP="005629E0">
      <w:pPr>
        <w:spacing w:line="500" w:lineRule="exact"/>
        <w:rPr>
          <w:rFonts w:ascii="宋体"/>
          <w:sz w:val="24"/>
        </w:rPr>
      </w:pPr>
      <w:r>
        <w:rPr>
          <w:rFonts w:ascii="宋体" w:hint="eastAsia"/>
          <w:sz w:val="24"/>
        </w:rPr>
        <w:t xml:space="preserve">    互联网时代，信息资讯空前丰富，那么教师在使用资源的时候，就一定要甄别选取。很多老师喜欢将教案内容一成不变放到ppt，smart中，这样的课件没有任何的新鲜感，学生在课堂之中也会产生审美疲劳，逐渐放弃关注媒体，那么这堂课的媒体使用就是失败的，是为了使用而使用。那么我们可以选用哪些资源呢？</w:t>
      </w:r>
    </w:p>
    <w:p w:rsidR="005629E0" w:rsidRDefault="005629E0" w:rsidP="005629E0">
      <w:pPr>
        <w:spacing w:line="500" w:lineRule="exact"/>
        <w:ind w:firstLineChars="200" w:firstLine="480"/>
        <w:rPr>
          <w:rFonts w:ascii="宋体"/>
          <w:sz w:val="24"/>
        </w:rPr>
      </w:pPr>
      <w:r>
        <w:rPr>
          <w:rFonts w:ascii="宋体" w:hint="eastAsia"/>
          <w:sz w:val="24"/>
        </w:rPr>
        <w:t>（1）微课制作。微课资源碎片化的重要手段，将系统的资源分化为一个个小知识，或操作步骤，或技能演示，时间不长，知识量也不大，学生便于吸收。</w:t>
      </w:r>
    </w:p>
    <w:p w:rsidR="005629E0" w:rsidRDefault="005629E0" w:rsidP="005629E0">
      <w:pPr>
        <w:spacing w:line="500" w:lineRule="exact"/>
        <w:ind w:firstLineChars="200" w:firstLine="480"/>
        <w:rPr>
          <w:rFonts w:ascii="宋体"/>
          <w:sz w:val="24"/>
        </w:rPr>
      </w:pPr>
      <w:r>
        <w:rPr>
          <w:rFonts w:ascii="宋体" w:hint="eastAsia"/>
          <w:sz w:val="24"/>
        </w:rPr>
        <w:t>（2）一些较为成熟的学习软件。很多学习软件是可以进入到我们的媒体课件中使用的，这些软件开发得比较成熟，知识讲解、重难点分析，甚至有分层次的练习，教师在使用的时候很得心应手，学生在学习的过程中会有很强的代入感，学习的氛围会更加浓厚。使用熟练后，教师可以将课堂放心的教给学生，只做幕后导演，当然，学习软件也有一定的不足，而教师则是这个不足的弥补者，万不</w:t>
      </w:r>
      <w:r>
        <w:rPr>
          <w:rFonts w:ascii="宋体" w:hint="eastAsia"/>
          <w:sz w:val="24"/>
        </w:rPr>
        <w:lastRenderedPageBreak/>
        <w:t>能出现媒体大过天，教师无事可做的情况。</w:t>
      </w:r>
    </w:p>
    <w:p w:rsidR="005629E0" w:rsidRDefault="005629E0" w:rsidP="005629E0">
      <w:pPr>
        <w:spacing w:line="500" w:lineRule="exact"/>
        <w:ind w:firstLineChars="200" w:firstLine="480"/>
        <w:rPr>
          <w:rFonts w:ascii="宋体"/>
          <w:sz w:val="24"/>
        </w:rPr>
      </w:pPr>
      <w:r>
        <w:rPr>
          <w:rFonts w:ascii="宋体" w:hint="eastAsia"/>
          <w:sz w:val="24"/>
        </w:rPr>
        <w:t>（3）使用课程资源。</w:t>
      </w:r>
    </w:p>
    <w:p w:rsidR="005629E0" w:rsidRDefault="005F5454" w:rsidP="005629E0">
      <w:pPr>
        <w:spacing w:line="500" w:lineRule="exact"/>
        <w:rPr>
          <w:sz w:val="24"/>
        </w:rPr>
      </w:pPr>
      <w:r>
        <w:rPr>
          <w:rFonts w:ascii="宋体" w:hint="eastAsia"/>
          <w:sz w:val="24"/>
        </w:rPr>
        <w:t xml:space="preserve">    </w:t>
      </w:r>
      <w:r w:rsidR="005629E0">
        <w:rPr>
          <w:rFonts w:ascii="宋体" w:hint="eastAsia"/>
          <w:sz w:val="24"/>
        </w:rPr>
        <w:t>天津基础教育网络平台使用至今，拥有了众多课程资源，这些资源来自教学第一线，适合不同层次的学生使用，教师更可以精心筛选，将适合本班的课程资源筛选出来使用。</w:t>
      </w:r>
    </w:p>
    <w:p w:rsidR="00DB10B5" w:rsidRDefault="00DB10B5" w:rsidP="00DB10B5">
      <w:pPr>
        <w:spacing w:line="360" w:lineRule="auto"/>
        <w:rPr>
          <w:rFonts w:ascii="宋体" w:hAnsi="宋体" w:hint="eastAsia"/>
          <w:color w:val="000000"/>
          <w:sz w:val="24"/>
        </w:rPr>
      </w:pPr>
    </w:p>
    <w:p w:rsidR="005F5454" w:rsidRDefault="005F5454" w:rsidP="005F5454">
      <w:pPr>
        <w:pStyle w:val="a5"/>
        <w:spacing w:before="0" w:beforeAutospacing="0" w:after="0" w:afterAutospacing="0" w:line="360" w:lineRule="auto"/>
        <w:ind w:firstLineChars="192" w:firstLine="461"/>
        <w:rPr>
          <w:rFonts w:cs="Times New Roman" w:hint="eastAsia"/>
          <w:kern w:val="2"/>
        </w:rPr>
      </w:pPr>
      <w:r>
        <w:rPr>
          <w:rFonts w:hint="eastAsia"/>
        </w:rPr>
        <w:t>总之，我校</w:t>
      </w:r>
      <w:r>
        <w:rPr>
          <w:rFonts w:cs="Times New Roman" w:hint="eastAsia"/>
          <w:kern w:val="2"/>
        </w:rPr>
        <w:t>在以信息技术支持下的课堂教学模式的建构与实践方面还存在较大的研究空间。我们会沿着这条研究之路继续努力，使我校教学不断适应当前教育教学改革的总体需要，同时，使不断满足学校、教师、学生在新形势下共同发展的需要。</w:t>
      </w:r>
    </w:p>
    <w:p w:rsidR="005F5454" w:rsidRPr="005F5454" w:rsidRDefault="005F5454" w:rsidP="00DB10B5">
      <w:pPr>
        <w:spacing w:line="360" w:lineRule="auto"/>
        <w:rPr>
          <w:rFonts w:ascii="宋体" w:hAnsi="宋体"/>
          <w:color w:val="000000"/>
          <w:sz w:val="24"/>
        </w:rPr>
      </w:pPr>
    </w:p>
    <w:p w:rsidR="00BF14A4" w:rsidRDefault="00BF14A4">
      <w:pPr>
        <w:rPr>
          <w:rFonts w:hint="eastAsia"/>
        </w:rPr>
      </w:pPr>
    </w:p>
    <w:p w:rsidR="000612D6" w:rsidRDefault="000612D6">
      <w:pPr>
        <w:rPr>
          <w:rFonts w:hint="eastAsia"/>
        </w:rPr>
      </w:pPr>
    </w:p>
    <w:p w:rsidR="000612D6" w:rsidRDefault="000612D6">
      <w:pPr>
        <w:rPr>
          <w:rFonts w:hint="eastAsia"/>
        </w:rPr>
      </w:pPr>
    </w:p>
    <w:p w:rsidR="000612D6" w:rsidRDefault="000612D6">
      <w:pPr>
        <w:rPr>
          <w:rFonts w:hint="eastAsia"/>
        </w:rPr>
      </w:pPr>
    </w:p>
    <w:p w:rsidR="000612D6" w:rsidRDefault="000612D6">
      <w:pPr>
        <w:rPr>
          <w:rFonts w:hint="eastAsia"/>
        </w:rPr>
      </w:pPr>
    </w:p>
    <w:p w:rsidR="000612D6" w:rsidRDefault="000612D6">
      <w:pPr>
        <w:rPr>
          <w:rFonts w:hint="eastAsia"/>
        </w:rPr>
      </w:pPr>
    </w:p>
    <w:p w:rsidR="000612D6" w:rsidRDefault="000612D6">
      <w:pPr>
        <w:rPr>
          <w:rFonts w:hint="eastAsia"/>
        </w:rPr>
      </w:pPr>
    </w:p>
    <w:p w:rsidR="000612D6" w:rsidRDefault="000612D6">
      <w:pPr>
        <w:rPr>
          <w:rFonts w:hint="eastAsia"/>
        </w:rPr>
      </w:pPr>
    </w:p>
    <w:p w:rsidR="000612D6" w:rsidRDefault="000612D6">
      <w:pPr>
        <w:rPr>
          <w:rFonts w:hint="eastAsia"/>
        </w:rPr>
      </w:pPr>
    </w:p>
    <w:p w:rsidR="000612D6" w:rsidRDefault="000612D6">
      <w:pPr>
        <w:rPr>
          <w:rFonts w:hint="eastAsia"/>
        </w:rPr>
      </w:pPr>
    </w:p>
    <w:p w:rsidR="000612D6" w:rsidRDefault="000612D6">
      <w:pPr>
        <w:rPr>
          <w:rFonts w:hint="eastAsia"/>
        </w:rPr>
      </w:pPr>
    </w:p>
    <w:p w:rsidR="000612D6" w:rsidRDefault="000612D6">
      <w:pPr>
        <w:rPr>
          <w:rFonts w:hint="eastAsia"/>
        </w:rPr>
      </w:pPr>
    </w:p>
    <w:p w:rsidR="000612D6" w:rsidRDefault="000612D6">
      <w:pPr>
        <w:rPr>
          <w:rFonts w:hint="eastAsia"/>
        </w:rPr>
      </w:pPr>
    </w:p>
    <w:p w:rsidR="000612D6" w:rsidRDefault="000612D6">
      <w:pPr>
        <w:rPr>
          <w:rFonts w:hint="eastAsia"/>
        </w:rPr>
      </w:pPr>
    </w:p>
    <w:p w:rsidR="000612D6" w:rsidRDefault="000612D6">
      <w:pPr>
        <w:rPr>
          <w:rFonts w:hint="eastAsia"/>
        </w:rPr>
      </w:pPr>
    </w:p>
    <w:p w:rsidR="000612D6" w:rsidRDefault="000612D6">
      <w:pPr>
        <w:rPr>
          <w:rFonts w:hint="eastAsia"/>
        </w:rPr>
      </w:pPr>
    </w:p>
    <w:p w:rsidR="000612D6" w:rsidRDefault="000612D6">
      <w:pPr>
        <w:rPr>
          <w:rFonts w:hint="eastAsia"/>
        </w:rPr>
      </w:pPr>
    </w:p>
    <w:p w:rsidR="000612D6" w:rsidRDefault="000612D6">
      <w:pPr>
        <w:rPr>
          <w:rFonts w:hint="eastAsia"/>
        </w:rPr>
      </w:pPr>
    </w:p>
    <w:p w:rsidR="000612D6" w:rsidRDefault="000612D6">
      <w:pPr>
        <w:rPr>
          <w:rFonts w:hint="eastAsia"/>
        </w:rPr>
      </w:pPr>
    </w:p>
    <w:p w:rsidR="000612D6" w:rsidRDefault="000612D6">
      <w:pPr>
        <w:rPr>
          <w:rFonts w:hint="eastAsia"/>
        </w:rPr>
      </w:pPr>
    </w:p>
    <w:p w:rsidR="000612D6" w:rsidRDefault="000612D6">
      <w:pPr>
        <w:rPr>
          <w:rFonts w:hint="eastAsia"/>
        </w:rPr>
      </w:pPr>
    </w:p>
    <w:p w:rsidR="000612D6" w:rsidRDefault="000612D6">
      <w:pPr>
        <w:rPr>
          <w:rFonts w:hint="eastAsia"/>
        </w:rPr>
      </w:pPr>
    </w:p>
    <w:p w:rsidR="000612D6" w:rsidRDefault="000612D6">
      <w:pPr>
        <w:rPr>
          <w:rFonts w:hint="eastAsia"/>
        </w:rPr>
      </w:pPr>
    </w:p>
    <w:p w:rsidR="000612D6" w:rsidRDefault="000612D6">
      <w:pPr>
        <w:rPr>
          <w:rFonts w:hint="eastAsia"/>
        </w:rPr>
      </w:pPr>
    </w:p>
    <w:p w:rsidR="000612D6" w:rsidRDefault="000612D6">
      <w:pPr>
        <w:rPr>
          <w:rFonts w:hint="eastAsia"/>
        </w:rPr>
      </w:pPr>
    </w:p>
    <w:p w:rsidR="000612D6" w:rsidRDefault="000612D6">
      <w:pPr>
        <w:rPr>
          <w:rFonts w:hint="eastAsia"/>
        </w:rPr>
      </w:pPr>
    </w:p>
    <w:p w:rsidR="000612D6" w:rsidRDefault="000612D6">
      <w:pPr>
        <w:rPr>
          <w:rFonts w:hint="eastAsia"/>
        </w:rPr>
      </w:pPr>
    </w:p>
    <w:p w:rsidR="000612D6" w:rsidRDefault="000612D6">
      <w:pPr>
        <w:rPr>
          <w:rFonts w:hint="eastAsia"/>
        </w:rPr>
      </w:pPr>
    </w:p>
    <w:p w:rsidR="000612D6" w:rsidRPr="000612D6" w:rsidRDefault="000612D6" w:rsidP="000612D6">
      <w:pPr>
        <w:spacing w:line="360" w:lineRule="auto"/>
        <w:ind w:firstLineChars="192" w:firstLine="848"/>
        <w:jc w:val="center"/>
        <w:rPr>
          <w:rFonts w:ascii="宋体" w:hAnsi="宋体"/>
          <w:b/>
          <w:color w:val="000000"/>
          <w:sz w:val="44"/>
          <w:szCs w:val="44"/>
        </w:rPr>
      </w:pPr>
    </w:p>
    <w:sectPr w:rsidR="000612D6" w:rsidRPr="000612D6" w:rsidSect="001C45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5CB" w:rsidRDefault="00FE15CB" w:rsidP="00DB10B5">
      <w:r>
        <w:separator/>
      </w:r>
    </w:p>
  </w:endnote>
  <w:endnote w:type="continuationSeparator" w:id="1">
    <w:p w:rsidR="00FE15CB" w:rsidRDefault="00FE15CB" w:rsidP="00DB1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5CB" w:rsidRDefault="00FE15CB" w:rsidP="00DB10B5">
      <w:r>
        <w:separator/>
      </w:r>
    </w:p>
  </w:footnote>
  <w:footnote w:type="continuationSeparator" w:id="1">
    <w:p w:rsidR="00FE15CB" w:rsidRDefault="00FE15CB" w:rsidP="00DB10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0211FD"/>
    <w:multiLevelType w:val="singleLevel"/>
    <w:tmpl w:val="9D0211FD"/>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10B5"/>
    <w:rsid w:val="000612D6"/>
    <w:rsid w:val="001322CF"/>
    <w:rsid w:val="001C45B0"/>
    <w:rsid w:val="002C3B3E"/>
    <w:rsid w:val="005629E0"/>
    <w:rsid w:val="005F50B0"/>
    <w:rsid w:val="005F5454"/>
    <w:rsid w:val="00667C38"/>
    <w:rsid w:val="006E6638"/>
    <w:rsid w:val="009A58CF"/>
    <w:rsid w:val="00A20010"/>
    <w:rsid w:val="00BF14A4"/>
    <w:rsid w:val="00DB10B5"/>
    <w:rsid w:val="00E75F4A"/>
    <w:rsid w:val="00FC39BF"/>
    <w:rsid w:val="00FE15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0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10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10B5"/>
    <w:rPr>
      <w:sz w:val="18"/>
      <w:szCs w:val="18"/>
    </w:rPr>
  </w:style>
  <w:style w:type="paragraph" w:styleId="a4">
    <w:name w:val="footer"/>
    <w:basedOn w:val="a"/>
    <w:link w:val="Char0"/>
    <w:uiPriority w:val="99"/>
    <w:semiHidden/>
    <w:unhideWhenUsed/>
    <w:rsid w:val="00DB10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10B5"/>
    <w:rPr>
      <w:sz w:val="18"/>
      <w:szCs w:val="18"/>
    </w:rPr>
  </w:style>
  <w:style w:type="paragraph" w:styleId="a5">
    <w:name w:val="Normal (Web)"/>
    <w:basedOn w:val="a"/>
    <w:rsid w:val="00DB10B5"/>
    <w:pPr>
      <w:widowControl/>
      <w:spacing w:before="100" w:beforeAutospacing="1" w:after="100" w:afterAutospacing="1"/>
      <w:jc w:val="left"/>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690</Words>
  <Characters>3937</Characters>
  <Application>Microsoft Office Word</Application>
  <DocSecurity>0</DocSecurity>
  <Lines>32</Lines>
  <Paragraphs>9</Paragraphs>
  <ScaleCrop>false</ScaleCrop>
  <Company>Lenovo</Company>
  <LinksUpToDate>false</LinksUpToDate>
  <CharactersWithSpaces>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2020-10-16T01:26:00Z</dcterms:created>
  <dcterms:modified xsi:type="dcterms:W3CDTF">2020-10-26T01:47:00Z</dcterms:modified>
</cp:coreProperties>
</file>