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32"/>
          <w:lang w:eastAsia="zh-CN"/>
        </w:rPr>
      </w:pPr>
      <w:r>
        <w:rPr>
          <w:rFonts w:hint="eastAsia" w:eastAsiaTheme="minorEastAsia"/>
          <w:sz w:val="32"/>
          <w:lang w:eastAsia="zh-CN"/>
        </w:rPr>
        <w:drawing>
          <wp:inline distT="0" distB="0" distL="114300" distR="114300">
            <wp:extent cx="5270500" cy="3677920"/>
            <wp:effectExtent l="0" t="0" r="6350" b="17780"/>
            <wp:docPr id="1" name="图片 1" descr="160542543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05425435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67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jc w:val="center"/>
        <w:rPr>
          <w:sz w:val="32"/>
        </w:rPr>
      </w:pPr>
      <w:r>
        <w:rPr>
          <w:rFonts w:hint="eastAsia"/>
          <w:sz w:val="32"/>
        </w:rPr>
        <w:t>2018年观摩活动教学设计表</w:t>
      </w:r>
    </w:p>
    <w:tbl>
      <w:tblPr>
        <w:tblStyle w:val="2"/>
        <w:tblpPr w:leftFromText="180" w:rightFromText="180" w:vertAnchor="text" w:horzAnchor="margin" w:tblpY="128"/>
        <w:tblW w:w="9039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843"/>
        <w:gridCol w:w="266"/>
        <w:gridCol w:w="1368"/>
        <w:gridCol w:w="1342"/>
        <w:gridCol w:w="1806"/>
        <w:gridCol w:w="182"/>
        <w:gridCol w:w="174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039" w:type="dxa"/>
            <w:gridSpan w:val="8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一、基本信息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331" w:type="dxa"/>
            <w:gridSpan w:val="2"/>
            <w:vAlign w:val="center"/>
          </w:tcPr>
          <w:p>
            <w:r>
              <w:rPr>
                <w:rFonts w:hint="eastAsia"/>
              </w:rPr>
              <w:t>学校</w:t>
            </w:r>
          </w:p>
        </w:tc>
        <w:tc>
          <w:tcPr>
            <w:tcW w:w="6708" w:type="dxa"/>
            <w:gridSpan w:val="6"/>
            <w:vAlign w:val="center"/>
          </w:tcPr>
          <w:p>
            <w:r>
              <w:rPr>
                <w:rFonts w:hint="eastAsia"/>
              </w:rPr>
              <w:t>天津市宝坻区街道教委海滨小学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331" w:type="dxa"/>
            <w:gridSpan w:val="2"/>
            <w:vAlign w:val="center"/>
          </w:tcPr>
          <w:p>
            <w:r>
              <w:rPr>
                <w:rFonts w:hint="eastAsia"/>
              </w:rPr>
              <w:t>课名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/>
              </w:rPr>
              <w:t>It’s a grapefruit.</w:t>
            </w:r>
          </w:p>
        </w:tc>
        <w:tc>
          <w:tcPr>
            <w:tcW w:w="1806" w:type="dxa"/>
            <w:vAlign w:val="center"/>
          </w:tcPr>
          <w:p>
            <w:r>
              <w:rPr>
                <w:rFonts w:hint="eastAsia"/>
              </w:rPr>
              <w:t>教师姓名</w:t>
            </w:r>
          </w:p>
        </w:tc>
        <w:tc>
          <w:tcPr>
            <w:tcW w:w="1926" w:type="dxa"/>
            <w:gridSpan w:val="2"/>
            <w:vAlign w:val="center"/>
          </w:tcPr>
          <w:p>
            <w:r>
              <w:rPr>
                <w:rFonts w:hint="eastAsia"/>
              </w:rPr>
              <w:t>倪世悦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331" w:type="dxa"/>
            <w:gridSpan w:val="2"/>
            <w:vAlign w:val="center"/>
          </w:tcPr>
          <w:p>
            <w:r>
              <w:rPr>
                <w:rFonts w:hint="eastAsia"/>
              </w:rPr>
              <w:t>学科（版本）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spacing w:line="280" w:lineRule="exact"/>
            </w:pPr>
            <w:r>
              <w:rPr>
                <w:rFonts w:hint="eastAsia"/>
              </w:rPr>
              <w:t>人教（精通）2011课标版三年级起点（郝建平）主编</w:t>
            </w:r>
          </w:p>
        </w:tc>
        <w:tc>
          <w:tcPr>
            <w:tcW w:w="1806" w:type="dxa"/>
            <w:vAlign w:val="center"/>
          </w:tcPr>
          <w:p>
            <w:pPr>
              <w:spacing w:line="280" w:lineRule="exact"/>
            </w:pPr>
            <w:r>
              <w:rPr>
                <w:rFonts w:hint="eastAsia"/>
              </w:rPr>
              <w:t>章节</w:t>
            </w:r>
          </w:p>
        </w:tc>
        <w:tc>
          <w:tcPr>
            <w:tcW w:w="1926" w:type="dxa"/>
            <w:gridSpan w:val="2"/>
            <w:vAlign w:val="center"/>
          </w:tcPr>
          <w:p>
            <w:pPr>
              <w:spacing w:line="280" w:lineRule="exact"/>
            </w:pPr>
            <w:r>
              <w:rPr>
                <w:rFonts w:hint="eastAsia"/>
              </w:rPr>
              <w:t>Unit 6 Lesson 31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331" w:type="dxa"/>
            <w:gridSpan w:val="2"/>
            <w:vAlign w:val="center"/>
          </w:tcPr>
          <w:p>
            <w:r>
              <w:rPr>
                <w:rFonts w:hint="eastAsia"/>
              </w:rPr>
              <w:t>学时</w:t>
            </w:r>
          </w:p>
        </w:tc>
        <w:tc>
          <w:tcPr>
            <w:tcW w:w="2976" w:type="dxa"/>
            <w:gridSpan w:val="3"/>
            <w:vAlign w:val="center"/>
          </w:tcPr>
          <w:p>
            <w:r>
              <w:rPr>
                <w:rFonts w:hint="eastAsia"/>
              </w:rPr>
              <w:t>1学时</w:t>
            </w:r>
          </w:p>
        </w:tc>
        <w:tc>
          <w:tcPr>
            <w:tcW w:w="1806" w:type="dxa"/>
            <w:vAlign w:val="center"/>
          </w:tcPr>
          <w:p>
            <w:r>
              <w:rPr>
                <w:rFonts w:hint="eastAsia"/>
              </w:rPr>
              <w:t>年级</w:t>
            </w:r>
          </w:p>
        </w:tc>
        <w:tc>
          <w:tcPr>
            <w:tcW w:w="1926" w:type="dxa"/>
            <w:gridSpan w:val="2"/>
            <w:vAlign w:val="center"/>
          </w:tcPr>
          <w:p>
            <w:r>
              <w:rPr>
                <w:rFonts w:hint="eastAsia"/>
              </w:rPr>
              <w:t>五年级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9039" w:type="dxa"/>
            <w:gridSpan w:val="8"/>
            <w:vAlign w:val="center"/>
          </w:tcPr>
          <w:p>
            <w:pPr>
              <w:spacing w:line="440" w:lineRule="exact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二、教学目标</w:t>
            </w:r>
          </w:p>
          <w:p>
            <w:pPr>
              <w:spacing w:line="440" w:lineRule="exact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1.语言能力</w:t>
            </w:r>
          </w:p>
          <w:p>
            <w:pPr>
              <w:spacing w:line="440" w:lineRule="exact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（1）在学习水果的情境中，通过听、说、读、写活动，学生能够准确理解、吸收与运用生单词grapefruit和coconut。</w:t>
            </w:r>
          </w:p>
          <w:p>
            <w:pPr>
              <w:spacing w:line="440" w:lineRule="exact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 xml:space="preserve">（2）学生能够准确理解本课重点句型What’s this?  It’s a grapefruit.  What’s that? </w:t>
            </w:r>
          </w:p>
          <w:p>
            <w:pPr>
              <w:spacing w:line="440" w:lineRule="exact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It’s a coconut.自主熟练地询问近处/远处的水果并能够对水果进行颜色、形状、口感的描述。</w:t>
            </w:r>
          </w:p>
          <w:p>
            <w:pPr>
              <w:spacing w:line="440" w:lineRule="exact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（3）能够在情境中，自然说出句型Can I have one? Yes. But not these. We’ll buy one in a shop. I’ll buy one for you.</w:t>
            </w:r>
          </w:p>
          <w:p>
            <w:pPr>
              <w:spacing w:line="440" w:lineRule="exact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2.思维品质</w:t>
            </w:r>
          </w:p>
          <w:p>
            <w:pPr>
              <w:spacing w:line="440" w:lineRule="exact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(1)学生通过观察，发现fruit是由fan、ruler、umbrella、ice cream、train五个单词的首字母构成，培养学生认真观察的能力，拓宽学生对单词的思考空间。</w:t>
            </w:r>
          </w:p>
          <w:p>
            <w:pPr>
              <w:spacing w:line="440" w:lineRule="exact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(2)通过学习grapefruit这个合成词，引发学生思考并进行新旧知识联系，从而列举出更多地合成词。</w:t>
            </w:r>
          </w:p>
          <w:p>
            <w:pPr>
              <w:spacing w:line="440" w:lineRule="exact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3.文化品格</w:t>
            </w:r>
          </w:p>
          <w:p>
            <w:pPr>
              <w:spacing w:line="440" w:lineRule="exact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（1）通过创境激情，设置悬念、拍手唱歌等方式，让学生体会英语学习的乐趣，从而爱上英语。</w:t>
            </w:r>
          </w:p>
          <w:p>
            <w:pPr>
              <w:spacing w:line="440" w:lineRule="exact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（2）本课在教师的引导下，学生将会留意生活中出现的标志牌，遵守公共规则，成为好孩子，形成良好的品格，做有道德的人。</w:t>
            </w:r>
          </w:p>
          <w:p>
            <w:pPr>
              <w:spacing w:line="440" w:lineRule="exact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4.学习能力</w:t>
            </w:r>
          </w:p>
          <w:p>
            <w:pPr>
              <w:spacing w:line="440" w:lineRule="exact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（1）学生通过在小组间不断地操练对话，培养学生小组合作的能力。</w:t>
            </w:r>
          </w:p>
          <w:p>
            <w:pPr>
              <w:spacing w:line="440" w:lineRule="exact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（2）学生通过grapefruit这个合成词，发现构词规律，引发学生进一步思考。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9039" w:type="dxa"/>
            <w:gridSpan w:val="8"/>
            <w:vAlign w:val="center"/>
          </w:tcPr>
          <w:p>
            <w:pPr>
              <w:spacing w:line="440" w:lineRule="exact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三、学习者分析</w:t>
            </w:r>
          </w:p>
          <w:p>
            <w:pPr>
              <w:spacing w:line="440" w:lineRule="exact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五年级大部分学生对英语兴趣浓厚，接受能力较快，但部分学生兴趣不高。对于本课他们已有一定的知识储备，能够说出what’s this/that？It’s a/an…，能够在具体语境中听懂yummy和It’s so big.等谈论口感和外观的表达。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9039" w:type="dxa"/>
            <w:gridSpan w:val="8"/>
            <w:vAlign w:val="center"/>
          </w:tcPr>
          <w:p>
            <w:pPr>
              <w:spacing w:line="440" w:lineRule="exact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四、教学重难点分析及解决措施</w:t>
            </w:r>
          </w:p>
          <w:p>
            <w:pPr>
              <w:spacing w:line="440" w:lineRule="exact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1.教学重点</w:t>
            </w:r>
          </w:p>
          <w:p>
            <w:pPr>
              <w:spacing w:line="440" w:lineRule="exact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本课教学重点 What’s this?  It’s a grapefruit.  What’s that?  It’s a coconut.先学习单词grapefruit和coconut，采用高低音、变换音调、拼读的形式操练这两个单词。教师分别拿近、拿远含有这两个单词的图片来询问学生What’s this/that? 学生回答It’s a grapefruit. It’s a coconut.教师示范后，学生小组间操练并展示。</w:t>
            </w:r>
          </w:p>
          <w:p>
            <w:pPr>
              <w:spacing w:line="440" w:lineRule="exact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2.教学难点</w:t>
            </w:r>
          </w:p>
          <w:p>
            <w:pPr>
              <w:spacing w:line="440" w:lineRule="exact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Can I have one? Yes. But not these. We’ll buy one in a shop.通过创设来到coco农场的情境，漫步于农场中，发现如此多的grapefruit，教师对学生说I want to have one. 询问学生Do you want to have one? 因为coco是农场的主人，教师引导学生一起大声询问coco：Can I have one?播放coco的回答：Yes. But not these. We’ll buy one in a shop.并出示字幕，教师反复询问学生两遍，让学生在此情境中多加练习。之后，教师示范对话，引导学生小组间操练并展示4组对话。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039" w:type="dxa"/>
            <w:gridSpan w:val="8"/>
            <w:vAlign w:val="center"/>
          </w:tcPr>
          <w:p>
            <w:pPr>
              <w:spacing w:line="440" w:lineRule="exact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五、教学设计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488" w:type="dxa"/>
            <w:vAlign w:val="center"/>
          </w:tcPr>
          <w:p>
            <w:pPr>
              <w:spacing w:line="440" w:lineRule="exact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教学环节</w:t>
            </w:r>
          </w:p>
        </w:tc>
        <w:tc>
          <w:tcPr>
            <w:tcW w:w="1109" w:type="dxa"/>
            <w:gridSpan w:val="2"/>
          </w:tcPr>
          <w:p>
            <w:pPr>
              <w:spacing w:line="440" w:lineRule="exact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起止时间（’”- ’”）</w:t>
            </w:r>
          </w:p>
        </w:tc>
        <w:tc>
          <w:tcPr>
            <w:tcW w:w="1368" w:type="dxa"/>
            <w:vAlign w:val="center"/>
          </w:tcPr>
          <w:p>
            <w:pPr>
              <w:spacing w:line="440" w:lineRule="exact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环节目标</w:t>
            </w:r>
          </w:p>
        </w:tc>
        <w:tc>
          <w:tcPr>
            <w:tcW w:w="1342" w:type="dxa"/>
            <w:vAlign w:val="center"/>
          </w:tcPr>
          <w:p>
            <w:pPr>
              <w:spacing w:line="440" w:lineRule="exact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教学内容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spacing w:line="440" w:lineRule="exact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学生活动</w:t>
            </w:r>
          </w:p>
        </w:tc>
        <w:tc>
          <w:tcPr>
            <w:tcW w:w="1744" w:type="dxa"/>
            <w:vAlign w:val="center"/>
          </w:tcPr>
          <w:p>
            <w:pPr>
              <w:spacing w:line="440" w:lineRule="exact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媒体作用及分析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488" w:type="dxa"/>
            <w:vAlign w:val="center"/>
          </w:tcPr>
          <w:p>
            <w:pPr>
              <w:spacing w:line="440" w:lineRule="exact"/>
              <w:rPr>
                <w:rFonts w:hint="eastAsia"/>
              </w:rPr>
            </w:pPr>
          </w:p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Warming-up</w:t>
            </w:r>
          </w:p>
        </w:tc>
        <w:tc>
          <w:tcPr>
            <w:tcW w:w="1109" w:type="dxa"/>
            <w:gridSpan w:val="2"/>
          </w:tcPr>
          <w:p>
            <w:pPr>
              <w:spacing w:line="440" w:lineRule="exact"/>
              <w:ind w:firstLine="210" w:firstLineChars="100"/>
              <w:rPr>
                <w:rFonts w:hint="eastAsia"/>
              </w:rPr>
            </w:pPr>
          </w:p>
        </w:tc>
        <w:tc>
          <w:tcPr>
            <w:tcW w:w="1368" w:type="dxa"/>
            <w:vAlign w:val="center"/>
          </w:tcPr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1.复习旧知，引出</w:t>
            </w:r>
            <w:r>
              <w:rPr>
                <w:rFonts w:hint="eastAsia" w:eastAsia="宋体"/>
                <w:lang w:eastAsia="zh-CN"/>
              </w:rPr>
              <w:t>关键词</w:t>
            </w:r>
            <w:r>
              <w:rPr>
                <w:rFonts w:hint="eastAsia"/>
              </w:rPr>
              <w:t>fruit；</w:t>
            </w:r>
          </w:p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2.激发学生学习水果的热情</w:t>
            </w:r>
            <w:r>
              <w:rPr>
                <w:rFonts w:hint="eastAsia" w:eastAsia="宋体"/>
                <w:lang w:eastAsia="zh-CN"/>
              </w:rPr>
              <w:t>。</w:t>
            </w:r>
          </w:p>
        </w:tc>
        <w:tc>
          <w:tcPr>
            <w:tcW w:w="1342" w:type="dxa"/>
            <w:vAlign w:val="center"/>
          </w:tcPr>
          <w:p>
            <w:pPr>
              <w:spacing w:line="440" w:lineRule="exact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5个单词的复习；唱水果歌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spacing w:line="440" w:lineRule="exact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学生依据图片说出单词；拍手唱歌</w:t>
            </w:r>
          </w:p>
        </w:tc>
        <w:tc>
          <w:tcPr>
            <w:tcW w:w="1744" w:type="dxa"/>
            <w:vAlign w:val="center"/>
          </w:tcPr>
          <w:p>
            <w:pPr>
              <w:spacing w:line="440" w:lineRule="exact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设置悬念，激发学生思考；播放视频，听觉刺激。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488" w:type="dxa"/>
            <w:vAlign w:val="center"/>
          </w:tcPr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Presentation</w:t>
            </w:r>
          </w:p>
        </w:tc>
        <w:tc>
          <w:tcPr>
            <w:tcW w:w="1109" w:type="dxa"/>
            <w:gridSpan w:val="2"/>
          </w:tcPr>
          <w:p>
            <w:pPr>
              <w:spacing w:line="440" w:lineRule="exact"/>
              <w:ind w:firstLine="210" w:firstLineChars="100"/>
              <w:rPr>
                <w:rFonts w:hint="eastAsia"/>
              </w:rPr>
            </w:pPr>
          </w:p>
        </w:tc>
        <w:tc>
          <w:tcPr>
            <w:tcW w:w="1368" w:type="dxa"/>
            <w:vAlign w:val="center"/>
          </w:tcPr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1.学习单词grapefruit和coconut以及重点句子Can I have one? Yes. But not these. We’ll buy one in a shop.</w:t>
            </w:r>
          </w:p>
          <w:p>
            <w:pPr>
              <w:spacing w:line="440" w:lineRule="exact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2.学习难点句子</w:t>
            </w:r>
          </w:p>
          <w:p>
            <w:pPr>
              <w:spacing w:line="440" w:lineRule="exact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3.引导学生遵守公共规则。</w:t>
            </w:r>
          </w:p>
          <w:p>
            <w:pPr>
              <w:spacing w:line="440" w:lineRule="exact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4.学会表达品尝的句子和购买的欲望。</w:t>
            </w:r>
          </w:p>
        </w:tc>
        <w:tc>
          <w:tcPr>
            <w:tcW w:w="1342" w:type="dxa"/>
            <w:vAlign w:val="center"/>
          </w:tcPr>
          <w:p>
            <w:pPr>
              <w:spacing w:line="440" w:lineRule="exact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Ask and answer；在农场情境中突破教学难点。渗透情感和价值观。亲身试吃，用英语询问水果的口感</w:t>
            </w:r>
            <w:r>
              <w:rPr>
                <w:rFonts w:hint="eastAsia" w:eastAsia="宋体"/>
                <w:lang w:eastAsia="zh-CN"/>
              </w:rPr>
              <w:t>，学生积极参与</w:t>
            </w:r>
            <w:r>
              <w:rPr>
                <w:rFonts w:hint="eastAsia"/>
              </w:rPr>
              <w:t>。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spacing w:line="440" w:lineRule="exact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询问近处/远处的水果，学习单词grapefruit和coconut；师生问答、小组操练中突破难点句子；</w:t>
            </w:r>
          </w:p>
          <w:p>
            <w:pPr>
              <w:spacing w:line="440" w:lineRule="exact"/>
              <w:ind w:firstLine="210" w:firstLineChars="100"/>
              <w:rPr>
                <w:rFonts w:hint="eastAsia"/>
              </w:rPr>
            </w:pPr>
          </w:p>
          <w:p>
            <w:pPr>
              <w:spacing w:line="440" w:lineRule="exact"/>
              <w:ind w:firstLine="210" w:firstLineChars="100"/>
              <w:rPr>
                <w:rFonts w:hint="eastAsia"/>
              </w:rPr>
            </w:pPr>
          </w:p>
          <w:p>
            <w:pPr>
              <w:spacing w:line="440" w:lineRule="exact"/>
              <w:ind w:firstLine="210" w:firstLineChars="100"/>
              <w:rPr>
                <w:rFonts w:hint="eastAsia"/>
              </w:rPr>
            </w:pPr>
          </w:p>
          <w:p>
            <w:pPr>
              <w:spacing w:line="440" w:lineRule="exact"/>
              <w:ind w:firstLine="210" w:firstLineChars="100"/>
              <w:rPr>
                <w:rFonts w:hint="eastAsia"/>
              </w:rPr>
            </w:pPr>
          </w:p>
          <w:p>
            <w:pPr>
              <w:spacing w:line="440" w:lineRule="exact"/>
              <w:ind w:firstLine="210" w:firstLineChars="100"/>
              <w:rPr>
                <w:rFonts w:hint="eastAsia"/>
              </w:rPr>
            </w:pPr>
          </w:p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观看公共场所的标志牌</w:t>
            </w:r>
            <w:r>
              <w:rPr>
                <w:rFonts w:hint="eastAsia" w:eastAsia="宋体"/>
                <w:lang w:eastAsia="zh-CN"/>
              </w:rPr>
              <w:t>，学生萌发遵守公共规则的意识</w:t>
            </w:r>
            <w:r>
              <w:rPr>
                <w:rFonts w:hint="eastAsia"/>
              </w:rPr>
              <w:t>。品尝水果、小组间操练句子。</w:t>
            </w:r>
          </w:p>
        </w:tc>
        <w:tc>
          <w:tcPr>
            <w:tcW w:w="1744" w:type="dxa"/>
            <w:vAlign w:val="center"/>
          </w:tcPr>
          <w:p>
            <w:pPr>
              <w:spacing w:line="440" w:lineRule="exact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动画设置，激发学生好奇心和思考；设置相对真实的情境，便于学生理解。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488" w:type="dxa"/>
            <w:vAlign w:val="center"/>
          </w:tcPr>
          <w:p>
            <w:pPr>
              <w:spacing w:line="440" w:lineRule="exact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Practice</w:t>
            </w:r>
          </w:p>
        </w:tc>
        <w:tc>
          <w:tcPr>
            <w:tcW w:w="1109" w:type="dxa"/>
            <w:gridSpan w:val="2"/>
          </w:tcPr>
          <w:p>
            <w:pPr>
              <w:spacing w:line="440" w:lineRule="exact"/>
              <w:ind w:firstLine="210" w:firstLineChars="100"/>
              <w:rPr>
                <w:rFonts w:hint="eastAsia"/>
              </w:rPr>
            </w:pPr>
          </w:p>
        </w:tc>
        <w:tc>
          <w:tcPr>
            <w:tcW w:w="1368" w:type="dxa"/>
            <w:vAlign w:val="center"/>
          </w:tcPr>
          <w:p>
            <w:pPr>
              <w:spacing w:line="440" w:lineRule="exact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课文的学习，理解掌握课文。</w:t>
            </w:r>
          </w:p>
        </w:tc>
        <w:tc>
          <w:tcPr>
            <w:tcW w:w="1342" w:type="dxa"/>
            <w:vAlign w:val="center"/>
          </w:tcPr>
          <w:p>
            <w:pPr>
              <w:spacing w:line="440" w:lineRule="exact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课文的学习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spacing w:line="440" w:lineRule="exact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读课文、分角色朗读；回答问题</w:t>
            </w:r>
          </w:p>
        </w:tc>
        <w:tc>
          <w:tcPr>
            <w:tcW w:w="1744" w:type="dxa"/>
            <w:vAlign w:val="center"/>
          </w:tcPr>
          <w:p>
            <w:pPr>
              <w:spacing w:line="440" w:lineRule="exact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动画的播放，让学生感受相对真实的语言环境。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</w:trPr>
        <w:tc>
          <w:tcPr>
            <w:tcW w:w="1488" w:type="dxa"/>
            <w:vAlign w:val="center"/>
          </w:tcPr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Production</w:t>
            </w:r>
          </w:p>
        </w:tc>
        <w:tc>
          <w:tcPr>
            <w:tcW w:w="1109" w:type="dxa"/>
            <w:gridSpan w:val="2"/>
          </w:tcPr>
          <w:p>
            <w:pPr>
              <w:spacing w:line="440" w:lineRule="exact"/>
              <w:ind w:firstLine="210" w:firstLineChars="100"/>
              <w:rPr>
                <w:rFonts w:hint="eastAsia"/>
              </w:rPr>
            </w:pPr>
          </w:p>
        </w:tc>
        <w:tc>
          <w:tcPr>
            <w:tcW w:w="1368" w:type="dxa"/>
            <w:vAlign w:val="center"/>
          </w:tcPr>
          <w:p>
            <w:pPr>
              <w:spacing w:line="440" w:lineRule="exact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输出本课所学语言。</w:t>
            </w:r>
          </w:p>
        </w:tc>
        <w:tc>
          <w:tcPr>
            <w:tcW w:w="1342" w:type="dxa"/>
            <w:vAlign w:val="center"/>
          </w:tcPr>
          <w:p>
            <w:pPr>
              <w:spacing w:line="440" w:lineRule="exact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生成新的对话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spacing w:line="440" w:lineRule="exact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小组间练习对话，展示对话。</w:t>
            </w:r>
          </w:p>
        </w:tc>
        <w:tc>
          <w:tcPr>
            <w:tcW w:w="1744" w:type="dxa"/>
            <w:vAlign w:val="center"/>
          </w:tcPr>
          <w:p>
            <w:pPr>
              <w:spacing w:line="440" w:lineRule="exact"/>
              <w:ind w:firstLine="210" w:firstLineChars="100"/>
              <w:rPr>
                <w:rFonts w:hint="eastAsia"/>
              </w:rPr>
            </w:pPr>
          </w:p>
          <w:p>
            <w:pPr>
              <w:spacing w:line="440" w:lineRule="exact"/>
              <w:ind w:firstLine="210" w:firstLineChars="100"/>
              <w:rPr>
                <w:rFonts w:hint="eastAsia"/>
              </w:rPr>
            </w:pPr>
          </w:p>
          <w:p>
            <w:pPr>
              <w:spacing w:line="440" w:lineRule="exact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图片为学生提供语言情境。</w:t>
            </w:r>
          </w:p>
          <w:p>
            <w:pPr>
              <w:spacing w:line="440" w:lineRule="exact"/>
              <w:ind w:firstLine="210" w:firstLineChars="100"/>
              <w:rPr>
                <w:rFonts w:hint="eastAsia"/>
              </w:rPr>
            </w:pPr>
          </w:p>
          <w:p>
            <w:pPr>
              <w:spacing w:line="440" w:lineRule="exact"/>
              <w:ind w:firstLine="210" w:firstLineChars="100"/>
              <w:rPr>
                <w:rFonts w:hint="eastAsia"/>
              </w:rPr>
            </w:pPr>
          </w:p>
          <w:p>
            <w:pPr>
              <w:spacing w:line="440" w:lineRule="exact"/>
              <w:ind w:firstLine="210" w:firstLineChars="100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039" w:type="dxa"/>
            <w:gridSpan w:val="8"/>
            <w:vAlign w:val="center"/>
          </w:tcPr>
          <w:p>
            <w:pPr>
              <w:spacing w:line="440" w:lineRule="exact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六、教学流程图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9039" w:type="dxa"/>
            <w:gridSpan w:val="8"/>
            <w:vAlign w:val="center"/>
          </w:tcPr>
          <w:p>
            <w:pPr>
              <w:spacing w:line="440" w:lineRule="exact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pict>
                <v:shape id="_x0000_s1028" o:spid="_x0000_s1028" o:spt="13" type="#_x0000_t13" style="position:absolute;left:0pt;margin-left:393pt;margin-top:6.2pt;height:12.55pt;width:50.7pt;z-index:251660288;mso-width-relative:page;mso-height-relative:page;" coordsize="21600,21600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/>
                    </w:txbxContent>
                  </v:textbox>
                </v:shape>
              </w:pict>
            </w:r>
            <w:r>
              <w:rPr>
                <w:rFonts w:hint="eastAsia"/>
              </w:rPr>
              <w:pict>
                <v:shape id="_x0000_s1027" o:spid="_x0000_s1027" o:spt="13" type="#_x0000_t13" style="position:absolute;left:0pt;margin-left:193.45pt;margin-top:10.4pt;height:12.55pt;width:50.7pt;z-index:251659264;mso-width-relative:page;mso-height-relative:page;" coordsize="21600,21600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/>
                    </w:txbxContent>
                  </v:textbox>
                </v:shape>
              </w:pict>
            </w:r>
            <w:r>
              <w:rPr>
                <w:rFonts w:hint="eastAsia"/>
              </w:rPr>
              <w:pict>
                <v:shape id="_x0000_s1026" o:spid="_x0000_s1026" o:spt="13" type="#_x0000_t13" style="position:absolute;left:0pt;margin-left:47.15pt;margin-top:10.75pt;height:12.55pt;width:50.7pt;z-index:251658240;mso-width-relative:page;mso-height-relative:page;" coordsize="21600,21600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/>
                    </w:txbxContent>
                  </v:textbox>
                </v:shape>
              </w:pict>
            </w:r>
            <w:r>
              <w:rPr>
                <w:rFonts w:hint="eastAsia"/>
              </w:rPr>
              <w:t>Fruit            what’s this/that?           It’s a grapefruit/ coconut</w:t>
            </w:r>
            <w:r>
              <w:rPr>
                <w:rFonts w:hint="eastAsia" w:eastAsia="宋体"/>
                <w:lang w:val="en-US" w:eastAsia="zh-CN"/>
              </w:rPr>
              <w:t>.</w:t>
            </w:r>
            <w:r>
              <w:rPr>
                <w:rFonts w:hint="eastAsia"/>
              </w:rPr>
              <w:t xml:space="preserve">               </w:t>
            </w:r>
          </w:p>
          <w:p>
            <w:pPr>
              <w:spacing w:line="440" w:lineRule="exact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pict>
                <v:shape id="_x0000_s1030" o:spid="_x0000_s1030" o:spt="13" type="#_x0000_t13" style="position:absolute;left:0pt;margin-left:393.05pt;margin-top:5.65pt;height:12.55pt;width:50.7pt;z-index:251662336;mso-width-relative:page;mso-height-relative:page;" coordsize="21600,21600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/>
                    </w:txbxContent>
                  </v:textbox>
                </v:shape>
              </w:pict>
            </w:r>
            <w:r>
              <w:rPr>
                <w:rFonts w:hint="eastAsia"/>
              </w:rPr>
              <w:pict>
                <v:shape id="_x0000_s1029" o:spid="_x0000_s1029" o:spt="13" type="#_x0000_t13" style="position:absolute;left:0pt;margin-left:43.6pt;margin-top:9.55pt;height:12.55pt;width:33.9pt;z-index:251661312;mso-width-relative:page;mso-height-relative:page;" coordsize="21600,21600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/>
                    </w:txbxContent>
                  </v:textbox>
                </v:shape>
              </w:pict>
            </w:r>
            <w:r>
              <w:rPr>
                <w:rFonts w:hint="eastAsia"/>
              </w:rPr>
              <w:t xml:space="preserve">farm        Can I have one? Yes. But not these. We’ll buy one in a shop .              </w:t>
            </w:r>
          </w:p>
          <w:p>
            <w:pPr>
              <w:spacing w:line="440" w:lineRule="exact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pict>
                <v:shape id="_x0000_s1033" o:spid="_x0000_s1033" o:spt="13" type="#_x0000_t13" style="position:absolute;left:0pt;margin-left:342.65pt;margin-top:8.2pt;height:12.55pt;width:33.9pt;z-index:251665408;mso-width-relative:page;mso-height-relative:page;" coordsize="21600,21600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/>
                    </w:txbxContent>
                  </v:textbox>
                </v:shape>
              </w:pict>
            </w:r>
            <w:r>
              <w:rPr>
                <w:rFonts w:hint="eastAsia"/>
              </w:rPr>
              <w:pict>
                <v:shape id="_x0000_s1032" o:spid="_x0000_s1032" o:spt="13" type="#_x0000_t13" style="position:absolute;left:0pt;margin-left:279.35pt;margin-top:9.05pt;height:12.55pt;width:33.9pt;z-index:251664384;mso-width-relative:page;mso-height-relative:page;" coordsize="21600,21600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/>
                    </w:txbxContent>
                  </v:textbox>
                </v:shape>
              </w:pict>
            </w:r>
            <w:r>
              <w:rPr>
                <w:rFonts w:hint="eastAsia"/>
              </w:rPr>
              <w:pict>
                <v:shape id="_x0000_s1031" o:spid="_x0000_s1031" o:spt="13" type="#_x0000_t13" style="position:absolute;left:0pt;margin-left:38.8pt;margin-top:8.7pt;height:12.55pt;width:33.9pt;z-index:251663360;mso-width-relative:page;mso-height-relative:page;" coordsize="21600,21600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/>
                    </w:txbxContent>
                  </v:textbox>
                </v:shape>
              </w:pict>
            </w:r>
            <w:r>
              <w:rPr>
                <w:rFonts w:hint="eastAsia"/>
              </w:rPr>
              <w:t>shop        Is it yummy? Yes, I’ll buy one for you.        课文        听、读、回答</w:t>
            </w:r>
            <w:r>
              <w:rPr>
                <w:rFonts w:hint="eastAsia"/>
              </w:rPr>
              <w:pict>
                <v:shape id="_x0000_s1035" o:spid="_x0000_s1035" o:spt="13" type="#_x0000_t13" style="position:absolute;left:0pt;margin-left:149pt;margin-top:8.65pt;height:12.55pt;width:50.7pt;z-index:251667456;mso-width-relative:page;mso-height-relative:page;" coordsize="21600,21600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/>
                    </w:txbxContent>
                  </v:textbox>
                </v:shape>
              </w:pict>
            </w:r>
            <w:r>
              <w:rPr>
                <w:rFonts w:hint="eastAsia"/>
              </w:rPr>
              <w:pict>
                <v:shape id="_x0000_s1034" o:spid="_x0000_s1034" o:spt="13" type="#_x0000_t13" style="position:absolute;left:0pt;margin-left:25.45pt;margin-top:7.5pt;height:12.55pt;width:50.7pt;z-index:251666432;mso-width-relative:page;mso-height-relative:page;" coordsize="21600,21600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/>
                    </w:txbxContent>
                  </v:textbox>
                </v:shape>
              </w:pict>
            </w:r>
            <w:r>
              <w:rPr>
                <w:rFonts w:hint="eastAsia"/>
              </w:rPr>
              <w:t>问题           生成新的对话           homework</w:t>
            </w:r>
          </w:p>
          <w:p>
            <w:pPr>
              <w:spacing w:line="440" w:lineRule="exact"/>
              <w:ind w:firstLine="210" w:firstLineChars="100"/>
              <w:rPr>
                <w:rFonts w:hint="eastAsia"/>
              </w:rPr>
            </w:pPr>
          </w:p>
        </w:tc>
      </w:tr>
    </w:tbl>
    <w:p>
      <w:r>
        <w:rPr>
          <w:rFonts w:hint="eastAsia"/>
        </w:rPr>
        <w:t>注：此模板可另附纸，为教学案例和教学论文的发表奠定基础。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1917"/>
    <w:rsid w:val="00051599"/>
    <w:rsid w:val="00123136"/>
    <w:rsid w:val="00190B87"/>
    <w:rsid w:val="001F02BA"/>
    <w:rsid w:val="0036208A"/>
    <w:rsid w:val="00381917"/>
    <w:rsid w:val="003872EF"/>
    <w:rsid w:val="00420B13"/>
    <w:rsid w:val="00495BF9"/>
    <w:rsid w:val="00543784"/>
    <w:rsid w:val="005551F6"/>
    <w:rsid w:val="00633CDC"/>
    <w:rsid w:val="0069655B"/>
    <w:rsid w:val="006B2AD1"/>
    <w:rsid w:val="00703798"/>
    <w:rsid w:val="00733D23"/>
    <w:rsid w:val="007936D1"/>
    <w:rsid w:val="007E1E0C"/>
    <w:rsid w:val="008147CA"/>
    <w:rsid w:val="00855A38"/>
    <w:rsid w:val="008C5DFB"/>
    <w:rsid w:val="00930FA4"/>
    <w:rsid w:val="00A16E41"/>
    <w:rsid w:val="00A202DB"/>
    <w:rsid w:val="00BC266E"/>
    <w:rsid w:val="00BC77D3"/>
    <w:rsid w:val="00C01286"/>
    <w:rsid w:val="00CD13D6"/>
    <w:rsid w:val="00DE3827"/>
    <w:rsid w:val="00E7025C"/>
    <w:rsid w:val="00ED4C84"/>
    <w:rsid w:val="00FA799D"/>
    <w:rsid w:val="102E203F"/>
    <w:rsid w:val="65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7"/>
    <customShpInfo spid="_x0000_s1026"/>
    <customShpInfo spid="_x0000_s1030"/>
    <customShpInfo spid="_x0000_s1029"/>
    <customShpInfo spid="_x0000_s1033"/>
    <customShpInfo spid="_x0000_s1032"/>
    <customShpInfo spid="_x0000_s1031"/>
    <customShpInfo spid="_x0000_s1035"/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347</Words>
  <Characters>1984</Characters>
  <Lines>16</Lines>
  <Paragraphs>4</Paragraphs>
  <TotalTime>0</TotalTime>
  <ScaleCrop>false</ScaleCrop>
  <LinksUpToDate>false</LinksUpToDate>
  <CharactersWithSpaces>2327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2017-10-19T11:17:00Z</dcterms:created>
  <dc:creator>陈美玲</dc:creator>
  <cp:lastModifiedBy>韩雅萍</cp:lastModifiedBy>
  <dcterms:modified xsi:type="dcterms:W3CDTF">2020-11-15T07:31:07Z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