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FB" w:rsidRDefault="006750FB" w:rsidP="006750FB">
      <w:pPr>
        <w:jc w:val="center"/>
        <w:rPr>
          <w:rFonts w:hint="eastAsia"/>
          <w:sz w:val="36"/>
          <w:szCs w:val="36"/>
        </w:rPr>
      </w:pPr>
    </w:p>
    <w:p w:rsidR="006750FB" w:rsidRDefault="006750FB" w:rsidP="006750FB">
      <w:pPr>
        <w:jc w:val="center"/>
        <w:rPr>
          <w:rFonts w:hint="eastAsia"/>
          <w:sz w:val="36"/>
          <w:szCs w:val="36"/>
        </w:rPr>
      </w:pPr>
    </w:p>
    <w:p w:rsidR="006750FB" w:rsidRDefault="006750FB" w:rsidP="006750FB">
      <w:pPr>
        <w:jc w:val="center"/>
        <w:rPr>
          <w:rFonts w:hint="eastAsia"/>
          <w:sz w:val="36"/>
          <w:szCs w:val="36"/>
        </w:rPr>
      </w:pPr>
    </w:p>
    <w:p w:rsidR="006750FB" w:rsidRDefault="006750FB" w:rsidP="006750FB">
      <w:pPr>
        <w:jc w:val="center"/>
        <w:rPr>
          <w:rFonts w:hint="eastAsia"/>
          <w:sz w:val="36"/>
          <w:szCs w:val="36"/>
        </w:rPr>
      </w:pPr>
    </w:p>
    <w:p w:rsidR="006750FB" w:rsidRDefault="006750FB" w:rsidP="006750FB">
      <w:pPr>
        <w:jc w:val="center"/>
        <w:rPr>
          <w:rFonts w:hint="eastAsia"/>
          <w:sz w:val="36"/>
          <w:szCs w:val="36"/>
        </w:rPr>
      </w:pPr>
    </w:p>
    <w:p w:rsidR="006750FB" w:rsidRPr="00A73697" w:rsidRDefault="006750FB" w:rsidP="006750FB">
      <w:pPr>
        <w:jc w:val="center"/>
        <w:rPr>
          <w:rFonts w:hint="eastAsia"/>
          <w:sz w:val="36"/>
          <w:szCs w:val="36"/>
        </w:rPr>
      </w:pPr>
      <w:r w:rsidRPr="009760B5">
        <w:rPr>
          <w:rFonts w:hint="eastAsia"/>
          <w:sz w:val="36"/>
          <w:szCs w:val="36"/>
        </w:rPr>
        <w:t>题目：</w:t>
      </w:r>
      <w:r w:rsidRPr="00A73697">
        <w:rPr>
          <w:rFonts w:hint="eastAsia"/>
          <w:sz w:val="36"/>
          <w:szCs w:val="36"/>
        </w:rPr>
        <w:t>利用视频教学指导学生作文训练的探究</w:t>
      </w:r>
    </w:p>
    <w:p w:rsidR="006750FB" w:rsidRPr="009760B5" w:rsidRDefault="006750FB" w:rsidP="006750FB">
      <w:pPr>
        <w:jc w:val="center"/>
        <w:rPr>
          <w:rFonts w:hint="eastAsia"/>
          <w:sz w:val="36"/>
          <w:szCs w:val="36"/>
        </w:rPr>
      </w:pPr>
    </w:p>
    <w:p w:rsidR="006750FB"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p>
    <w:p w:rsidR="006750FB" w:rsidRPr="009760B5"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p>
    <w:p w:rsidR="006750FB" w:rsidRDefault="006750FB" w:rsidP="006750FB">
      <w:pPr>
        <w:ind w:firstLineChars="400" w:firstLine="1440"/>
        <w:rPr>
          <w:rFonts w:ascii="宋体" w:cs="宋体" w:hint="eastAsia"/>
          <w:sz w:val="36"/>
          <w:szCs w:val="36"/>
        </w:rPr>
      </w:pPr>
      <w:r>
        <w:rPr>
          <w:rFonts w:ascii="宋体" w:hAnsi="宋体" w:cs="宋体" w:hint="eastAsia"/>
          <w:sz w:val="36"/>
          <w:szCs w:val="36"/>
        </w:rPr>
        <w:t>姓名：邹文婷</w:t>
      </w:r>
    </w:p>
    <w:p w:rsidR="006750FB" w:rsidRDefault="006750FB" w:rsidP="006750FB">
      <w:pPr>
        <w:ind w:firstLineChars="400" w:firstLine="1440"/>
        <w:rPr>
          <w:rFonts w:ascii="宋体" w:cs="宋体" w:hint="eastAsia"/>
          <w:sz w:val="36"/>
          <w:szCs w:val="36"/>
        </w:rPr>
      </w:pPr>
      <w:r>
        <w:rPr>
          <w:rFonts w:ascii="宋体" w:hAnsi="宋体" w:cs="宋体" w:hint="eastAsia"/>
          <w:sz w:val="36"/>
          <w:szCs w:val="36"/>
        </w:rPr>
        <w:t>单位：天津市武清区大黄堡镇初级中学</w:t>
      </w:r>
    </w:p>
    <w:p w:rsidR="006750FB" w:rsidRDefault="006750FB" w:rsidP="00A73697">
      <w:pPr>
        <w:jc w:val="center"/>
        <w:rPr>
          <w:rFonts w:hint="eastAsia"/>
          <w:sz w:val="36"/>
          <w:szCs w:val="36"/>
        </w:rPr>
      </w:pPr>
    </w:p>
    <w:p w:rsidR="006750FB" w:rsidRDefault="006750FB" w:rsidP="00A73697">
      <w:pPr>
        <w:jc w:val="center"/>
        <w:rPr>
          <w:rFonts w:hint="eastAsia"/>
          <w:sz w:val="36"/>
          <w:szCs w:val="36"/>
        </w:rPr>
      </w:pPr>
    </w:p>
    <w:p w:rsidR="006750FB" w:rsidRDefault="006750FB" w:rsidP="00A73697">
      <w:pPr>
        <w:jc w:val="center"/>
        <w:rPr>
          <w:rFonts w:hint="eastAsia"/>
          <w:sz w:val="36"/>
          <w:szCs w:val="36"/>
        </w:rPr>
      </w:pPr>
    </w:p>
    <w:p w:rsidR="006F1150" w:rsidRPr="00A73697" w:rsidRDefault="006F1150" w:rsidP="00A73697">
      <w:pPr>
        <w:jc w:val="center"/>
        <w:rPr>
          <w:rFonts w:hint="eastAsia"/>
          <w:sz w:val="36"/>
          <w:szCs w:val="36"/>
        </w:rPr>
      </w:pPr>
      <w:r w:rsidRPr="00A73697">
        <w:rPr>
          <w:rFonts w:hint="eastAsia"/>
          <w:sz w:val="36"/>
          <w:szCs w:val="36"/>
        </w:rPr>
        <w:lastRenderedPageBreak/>
        <w:t>利用视频教学指导学生作文训练的探究</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摘要：将视频教学引入到作文课堂的指导和训练过程中，能够充分发挥视频片段的声音与影像相结合的优势，调动学生的视觉与听觉感官，能够极大提高学生的学习热情，使作文课堂变得更加活灵活现情趣盎然。笔者根据自己在作文课堂上的实践，将利用视频教学指导学生作文训练的方法进行了总结。希望促进这种教学方式和理念的进步与完善。</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关键词：视频教学；作文课堂；作文训练</w:t>
      </w:r>
    </w:p>
    <w:p w:rsidR="006F1150" w:rsidRPr="00A73697" w:rsidRDefault="006F1150" w:rsidP="00081B4B">
      <w:pPr>
        <w:ind w:firstLineChars="200" w:firstLine="600"/>
        <w:rPr>
          <w:rFonts w:ascii="仿宋_GB2312" w:eastAsia="仿宋_GB2312" w:hint="eastAsia"/>
          <w:sz w:val="30"/>
          <w:szCs w:val="30"/>
        </w:rPr>
      </w:pP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随着教育改革的不断深入，教育理念和教育技术的不断创新与发展，越来越多的教育创新活动和新型的教学方式被应用到作文课堂的教学实践活动当中。这些新颖、活泼、趣味十足的教学活动既丰富课堂教学内容，增加了学生的学习兴趣，又提高了学生的学习效率，使作文课变得更加丰富多彩，异彩纷呈。</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课程纲要》提出：“要改变课程实施过于强调接受学习，死记硬背，机械训练的现状，倡导学生主动参与。乐于探究，勤于动手，培养学生搜集和处理信息的能力，获得新知识的能力，分析和解决问题的能力以及交流合作的能力。”</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将视频教学引入到作文课堂的指导和训练过程中，能够充分发挥视频片段的声音与影像相结合的优势，调动学生的视觉与听觉感官，能够极大提高学生的学习热情，使作文课堂变得更加活灵活现情趣盎然。笔者根据自己在作文课堂上的实践，将利用视</w:t>
      </w:r>
      <w:r w:rsidRPr="00A73697">
        <w:rPr>
          <w:rFonts w:ascii="仿宋_GB2312" w:eastAsia="仿宋_GB2312" w:hAnsi="宋体" w:hint="eastAsia"/>
          <w:sz w:val="30"/>
          <w:szCs w:val="30"/>
        </w:rPr>
        <w:lastRenderedPageBreak/>
        <w:t>频教学指导学生作文训练的方法进行了如下总结：</w:t>
      </w:r>
    </w:p>
    <w:p w:rsidR="006F1150" w:rsidRPr="00A73697" w:rsidRDefault="006F1150">
      <w:pPr>
        <w:rPr>
          <w:rFonts w:ascii="仿宋_GB2312" w:eastAsia="仿宋_GB2312" w:hint="eastAsia"/>
          <w:sz w:val="30"/>
          <w:szCs w:val="30"/>
        </w:rPr>
      </w:pPr>
      <w:r w:rsidRPr="00A73697">
        <w:rPr>
          <w:rFonts w:ascii="仿宋_GB2312" w:eastAsia="仿宋_GB2312" w:hAnsi="宋体" w:hint="eastAsia"/>
          <w:sz w:val="30"/>
          <w:szCs w:val="30"/>
        </w:rPr>
        <w:t>一、利用视频教学帮助学生收集生活中的写作素材</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在作文教学的过程中，经常会有写作困难的同学向老师倾诉自己写不好作文的原因是由于生活过于单调，没有什么事可写。其实，生活并不是缺少美，而是缺少发现美的眼睛。一些学生之所以会对写作产生为难情绪，无话可说，无事可写，恰恰是因为学生没有细心的去观察生活，不会从复杂的生活中提取和收集写作的资源和素材。应用于作文教学中的视频资料，无论是电影片段、电视小品；还是名人轶事、社会新闻，都是在利用具体的光影形象，有针对性的反应现实生活。这些视频片段，无论是选择客观、真实的方式对现实生活进行记录，还是用夸张、演义的方式对生活进行戏剧化的艺术加工，都是对生活的再现。又由于这些视频片段选材典型，中心突出，情节动人，事件集中；编导对景色、天气、人物外貌、对话、动作、表情都做了精巧的选择，因而便于学生的理解、观察与思考。</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例如：在地铁里个别人的不文明现象虽然经常可以遇到，但是一些学生并没有对这些行为进行过细致的观察。笔者在教学过程中，先在课堂上播放常远的小品《地铁故事》，指导学生观察小品中各类人物的形象。然后给学生布置课下的观察作业，让学生在地铁中观察那些形形色色的人，以及他们的动作、神态和语言。</w:t>
      </w:r>
    </w:p>
    <w:p w:rsidR="006F1150" w:rsidRPr="00A73697" w:rsidRDefault="006F1150">
      <w:pPr>
        <w:rPr>
          <w:rFonts w:ascii="仿宋_GB2312" w:eastAsia="仿宋_GB2312" w:hint="eastAsia"/>
          <w:sz w:val="30"/>
          <w:szCs w:val="30"/>
        </w:rPr>
      </w:pPr>
      <w:r w:rsidRPr="00A73697">
        <w:rPr>
          <w:rFonts w:ascii="仿宋_GB2312" w:eastAsia="仿宋_GB2312" w:hAnsi="宋体"/>
          <w:sz w:val="30"/>
          <w:szCs w:val="30"/>
        </w:rPr>
        <w:t xml:space="preserve">   </w:t>
      </w:r>
      <w:r w:rsidRPr="00A73697">
        <w:rPr>
          <w:rFonts w:ascii="仿宋_GB2312" w:eastAsia="仿宋_GB2312" w:hAnsi="宋体" w:hint="eastAsia"/>
          <w:sz w:val="30"/>
          <w:szCs w:val="30"/>
        </w:rPr>
        <w:t>又如：在教学中，教师根据“母爱”、“父爱”的主题，为学</w:t>
      </w:r>
      <w:r w:rsidRPr="00A73697">
        <w:rPr>
          <w:rFonts w:ascii="仿宋_GB2312" w:eastAsia="仿宋_GB2312" w:hAnsi="宋体" w:hint="eastAsia"/>
          <w:sz w:val="30"/>
          <w:szCs w:val="30"/>
        </w:rPr>
        <w:lastRenderedPageBreak/>
        <w:t>生播放《妈妈洗脚》和《失忆的父亲》的广而告之视频短片，引导学生回忆生活之中父亲和母亲对自己关爱的事件，并尽量描述动作和表情细节。然后，教师为学生布置观察作业，亲手为父母制作一件礼物，提议为父母洗脚，然后观察爸爸、妈妈的语言、动作、神态反应并记录下来。</w:t>
      </w:r>
    </w:p>
    <w:p w:rsidR="006F1150" w:rsidRPr="00A73697" w:rsidRDefault="006F1150">
      <w:pPr>
        <w:rPr>
          <w:rFonts w:ascii="仿宋_GB2312" w:eastAsia="仿宋_GB2312" w:hint="eastAsia"/>
          <w:sz w:val="30"/>
          <w:szCs w:val="30"/>
        </w:rPr>
      </w:pPr>
      <w:r w:rsidRPr="00A73697">
        <w:rPr>
          <w:rFonts w:ascii="仿宋_GB2312" w:eastAsia="仿宋_GB2312" w:hAnsi="宋体" w:hint="eastAsia"/>
          <w:sz w:val="30"/>
          <w:szCs w:val="30"/>
        </w:rPr>
        <w:t>二、利用视频教学进行中心和主题归纳训练，以及多角度思维方式训练</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中心和主题往往是一篇文章的核心和成立基础。在实际的作文训练中，笔者发现一些学生在写作时会出现偏题和跑题现象。造成这种现象的原因，一方面是由于学生审题时不够细心，或对题目的理解出现偏差。这需要学生在平时的阅读训练中锻炼解题能力。另一方面是由于学生对于素材的运用不够熟练。这一点可以在作文教学中对学生进行突出中心和主题的训练。</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例如：在教学过程中播放《国庆一天》的视频短片，指导学生进行根据中心和主题突出写作重点的训练。要展示爷爷奶奶国庆一天活动轨迹，</w:t>
      </w:r>
      <w:bookmarkStart w:id="0" w:name="_GoBack"/>
      <w:bookmarkEnd w:id="0"/>
      <w:r w:rsidRPr="00A73697">
        <w:rPr>
          <w:rFonts w:ascii="仿宋_GB2312" w:eastAsia="仿宋_GB2312" w:hAnsi="宋体" w:hint="eastAsia"/>
          <w:sz w:val="30"/>
          <w:szCs w:val="30"/>
        </w:rPr>
        <w:t>则表现的是老年人生活幸福安度晚年的主题；要展示爸爸妈妈国庆一天的活动轨迹，则表达的是父母工作辛苦，为家人付出和奉献的主题；要展示孩子国庆一天的活动轨迹，则表达青少年课业负担繁重，升学考试压力大的主题。</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另外，通过视频教学还可以指导学生进行思维方式和思维角度的训练。生活并不是非黑即白的单一色彩也不是简单的一个平面，而是一个色彩斑斓的复杂立体世界。因此，我们看待问题的</w:t>
      </w:r>
      <w:r w:rsidRPr="00A73697">
        <w:rPr>
          <w:rFonts w:ascii="仿宋_GB2312" w:eastAsia="仿宋_GB2312" w:hAnsi="宋体" w:hint="eastAsia"/>
          <w:sz w:val="30"/>
          <w:szCs w:val="30"/>
        </w:rPr>
        <w:lastRenderedPageBreak/>
        <w:t>角度和立场也不应该是单一的。但是青少年们由于缺少生活经验，因此他们在看待事件时容易出现片面性和局限性。而视频短片具备特殊的叙事方式和叙事结构，可以全方位立体式的反映世界的全貌，因此可以通过视频教学更好的对学生进行思维方式与思维角度的训练，从而用更宽阔、更新颖的视角表达主题。</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例如：在作文教学中给学生播放《喜洋洋和灰太狼》的动画视频片段，指导学生从羊群和狼群两个角度来分析狼吃羊这件事。并试着引导学生分析灰太狼这个动画形象的性格和品质。</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又如：播放《蝴蝶效应》的电影视频片段，一方面指导学生分析哥哥的破坏性恶作剧行为，给受害人及其家庭的严重伤害。另一方面指导学生分析哥哥的邪恶性格和暴力倾向的形成原因，是由于童年时受到父母的虐待，指导学生认识到家庭教育对孩子成长的重要性。这样学生不仅能够从一个事件归纳出多个主题，也能够从多个角度全方面的认识和分析问题。</w:t>
      </w:r>
    </w:p>
    <w:p w:rsidR="006F1150" w:rsidRPr="00A73697" w:rsidRDefault="006F1150">
      <w:pPr>
        <w:rPr>
          <w:rFonts w:ascii="仿宋_GB2312" w:eastAsia="仿宋_GB2312" w:hint="eastAsia"/>
          <w:sz w:val="30"/>
          <w:szCs w:val="30"/>
        </w:rPr>
      </w:pPr>
      <w:r w:rsidRPr="00A73697">
        <w:rPr>
          <w:rFonts w:ascii="仿宋_GB2312" w:eastAsia="仿宋_GB2312" w:hAnsi="宋体" w:hint="eastAsia"/>
          <w:sz w:val="30"/>
          <w:szCs w:val="30"/>
        </w:rPr>
        <w:t>三、利用视频教学指导学生刻画人物形象</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在记叙文的写作训练中学会刻画人物性格，使人物的形象生动真实、丰满鲜活起来，往往是写作训练的重点。相比较于传统的语言文字教学，视频教学具有更强的表现力和感受性，因此在进行观察和体验类的训练教学中具有更多的优势，在指导学生进行刻画人物形象的写作练习中其优势更为明显。</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例如：在指导学生通过外貌描写展现人物形象的联系中，笔者将赵薇在电影《亲爱的》中普通农村劳动妇女的类型和她在电</w:t>
      </w:r>
      <w:r w:rsidRPr="00A73697">
        <w:rPr>
          <w:rFonts w:ascii="仿宋_GB2312" w:eastAsia="仿宋_GB2312" w:hAnsi="宋体" w:hint="eastAsia"/>
          <w:sz w:val="30"/>
          <w:szCs w:val="30"/>
        </w:rPr>
        <w:lastRenderedPageBreak/>
        <w:t>视剧《虎妈猫爸》中都市职场女性的造型进行对比展示，指导学生进行外貌描写，并通过外貌分析人物的身份和生活背景。</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又如：在指导学生分析人物性格的训练时，笔者播放综艺节目《我们的挑战》关于明星嘉宾性格测试暗拍视频片段，通过面对相同测试时不同嘉宾的动作、语言、神态来分析各自的性格特点。并且指导学生将自己观察到的不同明星的动作、语言、神态记录下来，进行片段作文训练。</w:t>
      </w:r>
    </w:p>
    <w:p w:rsidR="006F1150" w:rsidRPr="00A73697" w:rsidRDefault="006F1150">
      <w:pPr>
        <w:rPr>
          <w:rFonts w:ascii="仿宋_GB2312" w:eastAsia="仿宋_GB2312" w:hint="eastAsia"/>
          <w:sz w:val="30"/>
          <w:szCs w:val="30"/>
        </w:rPr>
      </w:pPr>
      <w:r w:rsidRPr="00A73697">
        <w:rPr>
          <w:rFonts w:ascii="仿宋_GB2312" w:eastAsia="仿宋_GB2312" w:hAnsi="宋体" w:hint="eastAsia"/>
          <w:sz w:val="30"/>
          <w:szCs w:val="30"/>
        </w:rPr>
        <w:t>四、利用视频教学指导环境描写</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环境描写也是作文写作训练中一项重点内容。对自然景物的描写除了可以增加语言文字的审美情趣之外，环境描写还可以推动故事情节的发展，暗示社会背景，渲染环境氛围，表达人物的心理活动。教师可以在作文训练课上通过视频片段指导学生体会这些环境描写的作用。</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例如：电影《满城尽带黄金甲》中带血的菊花，以及菊花被践踏而凋零、残败的片段，展现的是战争与杀戮对生命和美好事物的摧残。</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又如：电视剧《九州牧云记》中，硕风和叶登上横公的大船之后，电影镜头里向我们展示的是辽阔的大海和在天空中自由翱翔的海鸥的画面，实际上是在表现主人公过上自由生活之后内心的喜悦和希望有一天能有大展志向的胸襟与抱负。在观看完视频片段之后，教师可以指导学生在习作中进行环境描写的训练，以加深对环境描写的各种表达作用的体会。</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lastRenderedPageBreak/>
        <w:t>另外，有一些学生在实际的生活中对于周围事物和景致的观察不够细致。许多学生的描写千篇一律，流于表面。教师可以在课堂上播放综艺栏目《人与自然》或一些艺术片甚至广告中的视频片段。</w:t>
      </w:r>
    </w:p>
    <w:p w:rsidR="006F1150" w:rsidRPr="00A73697" w:rsidRDefault="006F1150" w:rsidP="00081B4B">
      <w:pPr>
        <w:ind w:firstLineChars="200" w:firstLine="600"/>
        <w:rPr>
          <w:rFonts w:ascii="仿宋_GB2312" w:eastAsia="仿宋_GB2312" w:hint="eastAsia"/>
          <w:sz w:val="30"/>
          <w:szCs w:val="30"/>
        </w:rPr>
      </w:pPr>
      <w:r w:rsidRPr="00A73697">
        <w:rPr>
          <w:rFonts w:ascii="仿宋_GB2312" w:eastAsia="仿宋_GB2312" w:hAnsi="宋体" w:hint="eastAsia"/>
          <w:sz w:val="30"/>
          <w:szCs w:val="30"/>
        </w:rPr>
        <w:t>例如，一朵花从含苞，到绽放，到盛开，再到凋零的整个过程。又如，一滴水从上到下低落到地面的整个过程的慢动作展示。</w:t>
      </w:r>
    </w:p>
    <w:p w:rsidR="006F1150" w:rsidRPr="00A73697" w:rsidRDefault="006F1150">
      <w:pPr>
        <w:rPr>
          <w:rFonts w:ascii="仿宋_GB2312" w:eastAsia="仿宋_GB2312" w:hint="eastAsia"/>
          <w:sz w:val="30"/>
          <w:szCs w:val="30"/>
        </w:rPr>
      </w:pPr>
      <w:r w:rsidRPr="00A73697">
        <w:rPr>
          <w:rFonts w:ascii="仿宋_GB2312" w:eastAsia="仿宋_GB2312" w:hAnsi="宋体"/>
          <w:sz w:val="30"/>
          <w:szCs w:val="30"/>
        </w:rPr>
        <w:t xml:space="preserve">    </w:t>
      </w:r>
      <w:r w:rsidRPr="00A73697">
        <w:rPr>
          <w:rFonts w:ascii="仿宋_GB2312" w:eastAsia="仿宋_GB2312" w:hAnsi="宋体" w:hint="eastAsia"/>
          <w:sz w:val="30"/>
          <w:szCs w:val="30"/>
        </w:rPr>
        <w:t>教师指导学生观察细节并体会它们变化的过程，从颜色到形状的改变，并用文字进行描摹和刻画的训练。这样，不仅可以指导学生描摹状物的写作能力，也能够启发和引领学生，学会在生活中细心观察周围的一花一叶，一草一木，提高学生的审美能力。</w:t>
      </w:r>
    </w:p>
    <w:p w:rsidR="006F1150" w:rsidRPr="00A73697" w:rsidRDefault="006F1150">
      <w:pPr>
        <w:rPr>
          <w:rFonts w:ascii="仿宋_GB2312" w:eastAsia="仿宋_GB2312" w:hint="eastAsia"/>
          <w:sz w:val="30"/>
          <w:szCs w:val="30"/>
        </w:rPr>
      </w:pPr>
      <w:r w:rsidRPr="00A73697">
        <w:rPr>
          <w:rFonts w:ascii="仿宋_GB2312" w:eastAsia="仿宋_GB2312" w:hAnsi="宋体"/>
          <w:sz w:val="30"/>
          <w:szCs w:val="30"/>
        </w:rPr>
        <w:t xml:space="preserve">     </w:t>
      </w:r>
      <w:r w:rsidRPr="00A73697">
        <w:rPr>
          <w:rFonts w:ascii="仿宋_GB2312" w:eastAsia="仿宋_GB2312" w:hAnsi="宋体" w:hint="eastAsia"/>
          <w:sz w:val="30"/>
          <w:szCs w:val="30"/>
        </w:rPr>
        <w:t>除此之外，利用视频教学还可以在作文课上，指导学生进行描写角度的训练，安排写作顺序的训练，完善文章结构的训练以及构建故事情节的训练。视频教学的优势和便利都展现的十分突出和明显。视频可以将不易见到的瞬间镜头放大、曝光、拉长和定格，对于漫长的演变过程可以浓缩在几秒钟完成。生活中见不到的珍稀景象，都可以通过视频影像展现出来。这样，为学生们的观察、理解、体会和练习提供了方便。</w:t>
      </w:r>
    </w:p>
    <w:p w:rsidR="006F1150" w:rsidRPr="00A73697" w:rsidRDefault="006F1150">
      <w:pPr>
        <w:ind w:firstLine="560"/>
        <w:rPr>
          <w:rFonts w:ascii="仿宋_GB2312" w:eastAsia="仿宋_GB2312" w:hint="eastAsia"/>
          <w:sz w:val="30"/>
          <w:szCs w:val="30"/>
        </w:rPr>
      </w:pPr>
      <w:r w:rsidRPr="00A73697">
        <w:rPr>
          <w:rFonts w:ascii="仿宋_GB2312" w:eastAsia="仿宋_GB2312" w:hAnsi="宋体" w:hint="eastAsia"/>
          <w:sz w:val="30"/>
          <w:szCs w:val="30"/>
        </w:rPr>
        <w:t>视频是典型生活的再现，声像配合激发了学生的写作情趣，丰富了学生的感性认识，观察到了社会生活的深处，触动了自己的心灵。由此，学生可以写出具体生动，中心突出，主题鲜明，具有真情实感的文章。</w:t>
      </w:r>
    </w:p>
    <w:p w:rsidR="006F1150" w:rsidRPr="00A73697" w:rsidRDefault="006F1150">
      <w:pPr>
        <w:ind w:firstLine="560"/>
        <w:rPr>
          <w:rFonts w:ascii="仿宋_GB2312" w:eastAsia="仿宋_GB2312" w:hint="eastAsia"/>
          <w:sz w:val="30"/>
          <w:szCs w:val="30"/>
        </w:rPr>
      </w:pPr>
    </w:p>
    <w:p w:rsidR="006F1150" w:rsidRPr="00A73697" w:rsidRDefault="006F1150">
      <w:pPr>
        <w:ind w:firstLine="560"/>
        <w:rPr>
          <w:rFonts w:ascii="仿宋_GB2312" w:eastAsia="仿宋_GB2312" w:hint="eastAsia"/>
          <w:sz w:val="30"/>
          <w:szCs w:val="30"/>
        </w:rPr>
      </w:pPr>
      <w:r w:rsidRPr="00A73697">
        <w:rPr>
          <w:rFonts w:ascii="仿宋_GB2312" w:eastAsia="仿宋_GB2312" w:hAnsi="宋体" w:hint="eastAsia"/>
          <w:sz w:val="30"/>
          <w:szCs w:val="30"/>
        </w:rPr>
        <w:lastRenderedPageBreak/>
        <w:t>参考文献：</w:t>
      </w:r>
    </w:p>
    <w:p w:rsidR="006F1150" w:rsidRPr="00A73697" w:rsidRDefault="006F1150">
      <w:pPr>
        <w:ind w:firstLine="560"/>
        <w:rPr>
          <w:rFonts w:ascii="仿宋_GB2312" w:eastAsia="仿宋_GB2312" w:hint="eastAsia"/>
          <w:sz w:val="30"/>
          <w:szCs w:val="30"/>
        </w:rPr>
      </w:pPr>
      <w:r w:rsidRPr="00A73697">
        <w:rPr>
          <w:rFonts w:ascii="仿宋_GB2312" w:eastAsia="仿宋_GB2312" w:hAnsi="宋体"/>
          <w:sz w:val="30"/>
          <w:szCs w:val="30"/>
        </w:rPr>
        <w:t>1</w:t>
      </w:r>
      <w:r w:rsidRPr="00A73697">
        <w:rPr>
          <w:rFonts w:ascii="仿宋_GB2312" w:eastAsia="仿宋_GB2312" w:hAnsi="宋体" w:hint="eastAsia"/>
          <w:sz w:val="30"/>
          <w:szCs w:val="30"/>
        </w:rPr>
        <w:t>、</w:t>
      </w:r>
      <w:r w:rsidRPr="00A73697">
        <w:rPr>
          <w:rFonts w:ascii="仿宋_GB2312" w:eastAsia="仿宋_GB2312" w:hAnsi="宋体"/>
          <w:sz w:val="30"/>
          <w:szCs w:val="30"/>
        </w:rPr>
        <w:t>[</w:t>
      </w:r>
      <w:r w:rsidRPr="00A73697">
        <w:rPr>
          <w:rFonts w:ascii="仿宋_GB2312" w:eastAsia="仿宋_GB2312" w:hAnsi="宋体" w:hint="eastAsia"/>
          <w:sz w:val="30"/>
          <w:szCs w:val="30"/>
        </w:rPr>
        <w:t>美</w:t>
      </w:r>
      <w:r w:rsidRPr="00A73697">
        <w:rPr>
          <w:rFonts w:ascii="仿宋_GB2312" w:eastAsia="仿宋_GB2312" w:hAnsi="宋体"/>
          <w:sz w:val="30"/>
          <w:szCs w:val="30"/>
        </w:rPr>
        <w:t>]</w:t>
      </w:r>
      <w:r w:rsidRPr="00A73697">
        <w:rPr>
          <w:rFonts w:ascii="仿宋_GB2312" w:eastAsia="仿宋_GB2312" w:hAnsi="宋体" w:hint="eastAsia"/>
          <w:sz w:val="30"/>
          <w:szCs w:val="30"/>
        </w:rPr>
        <w:t>罗伯特·麦基</w:t>
      </w:r>
      <w:r w:rsidRPr="00A73697">
        <w:rPr>
          <w:rFonts w:ascii="仿宋_GB2312" w:eastAsia="仿宋_GB2312"/>
          <w:sz w:val="30"/>
          <w:szCs w:val="30"/>
        </w:rPr>
        <w:t>.</w:t>
      </w:r>
      <w:r w:rsidRPr="00A73697">
        <w:rPr>
          <w:rFonts w:ascii="仿宋_GB2312" w:eastAsia="仿宋_GB2312" w:hAnsi="宋体" w:hint="eastAsia"/>
          <w:sz w:val="30"/>
          <w:szCs w:val="30"/>
        </w:rPr>
        <w:t>周铁东译</w:t>
      </w:r>
      <w:r w:rsidRPr="00A73697">
        <w:rPr>
          <w:rFonts w:ascii="仿宋_GB2312" w:eastAsia="仿宋_GB2312"/>
          <w:sz w:val="30"/>
          <w:szCs w:val="30"/>
        </w:rPr>
        <w:t>.</w:t>
      </w:r>
      <w:r w:rsidRPr="00A73697">
        <w:rPr>
          <w:rFonts w:ascii="仿宋_GB2312" w:eastAsia="仿宋_GB2312" w:hAnsi="宋体" w:hint="eastAsia"/>
          <w:sz w:val="30"/>
          <w:szCs w:val="30"/>
        </w:rPr>
        <w:t>故事</w:t>
      </w:r>
      <w:r w:rsidRPr="00A73697">
        <w:rPr>
          <w:rFonts w:ascii="仿宋_GB2312" w:eastAsia="仿宋_GB2312" w:hAnsi="宋体"/>
          <w:sz w:val="30"/>
          <w:szCs w:val="30"/>
        </w:rPr>
        <w:t>[M].</w:t>
      </w:r>
      <w:r w:rsidRPr="00A73697">
        <w:rPr>
          <w:rFonts w:ascii="仿宋_GB2312" w:eastAsia="仿宋_GB2312" w:hAnsi="宋体" w:hint="eastAsia"/>
          <w:sz w:val="30"/>
          <w:szCs w:val="30"/>
        </w:rPr>
        <w:t>中国电影出版社。</w:t>
      </w:r>
    </w:p>
    <w:p w:rsidR="006F1150" w:rsidRDefault="006F1150">
      <w:pPr>
        <w:rPr>
          <w:rFonts w:ascii="宋体" w:hint="eastAsia"/>
          <w:sz w:val="28"/>
          <w:szCs w:val="28"/>
        </w:rPr>
      </w:pPr>
    </w:p>
    <w:sectPr w:rsidR="006F1150" w:rsidSect="00472F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6EBC6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642266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552C87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54A34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28AE06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01EC1F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E4CA8F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FDEC08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EEA1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B49DF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370"/>
    <w:rsid w:val="00081B4B"/>
    <w:rsid w:val="00146FC7"/>
    <w:rsid w:val="00472FDC"/>
    <w:rsid w:val="00510769"/>
    <w:rsid w:val="00614ADA"/>
    <w:rsid w:val="00632305"/>
    <w:rsid w:val="006750FB"/>
    <w:rsid w:val="006F1150"/>
    <w:rsid w:val="007E72BE"/>
    <w:rsid w:val="00A73697"/>
    <w:rsid w:val="00AD4F16"/>
    <w:rsid w:val="00B35EE0"/>
    <w:rsid w:val="00F21094"/>
    <w:rsid w:val="00F63F7B"/>
    <w:rsid w:val="00FC2370"/>
    <w:rsid w:val="0767231D"/>
    <w:rsid w:val="0A166632"/>
    <w:rsid w:val="0AC219F8"/>
    <w:rsid w:val="0AC74309"/>
    <w:rsid w:val="1BF85582"/>
    <w:rsid w:val="461C7FEF"/>
    <w:rsid w:val="489C2130"/>
    <w:rsid w:val="4F4575E1"/>
    <w:rsid w:val="598B1240"/>
    <w:rsid w:val="640D63CB"/>
    <w:rsid w:val="69F4554F"/>
    <w:rsid w:val="71DB1D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50FB"/>
    <w:rPr>
      <w:sz w:val="16"/>
      <w:szCs w:val="16"/>
    </w:rPr>
  </w:style>
  <w:style w:type="character" w:customStyle="1" w:styleId="Char">
    <w:name w:val="批注框文本 Char"/>
    <w:basedOn w:val="a0"/>
    <w:link w:val="a3"/>
    <w:uiPriority w:val="99"/>
    <w:semiHidden/>
    <w:rsid w:val="006750F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3367</Words>
  <Characters>71</Characters>
  <Application>Microsoft Office Word</Application>
  <DocSecurity>0</DocSecurity>
  <Lines>1</Lines>
  <Paragraphs>6</Paragraphs>
  <ScaleCrop>false</ScaleCrop>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2017-12-15T03:09:00Z</cp:lastPrinted>
  <dcterms:created xsi:type="dcterms:W3CDTF">2017-12-14T15:43:00Z</dcterms:created>
  <dcterms:modified xsi:type="dcterms:W3CDTF">2017-12-15T03:10:00Z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