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cs="宋体"/>
          <w:b/>
          <w:bCs/>
          <w:sz w:val="36"/>
          <w:szCs w:val="36"/>
          <w:lang w:val="en-US" w:eastAsia="zh-CN"/>
        </w:rPr>
      </w:pPr>
      <w:bookmarkStart w:id="3" w:name="_GoBack"/>
      <w:bookmarkEnd w:id="3"/>
      <w:r>
        <w:rPr>
          <w:rFonts w:hint="eastAsia" w:ascii="宋体" w:hAnsi="宋体" w:cs="宋体"/>
          <w:b/>
          <w:bCs/>
          <w:sz w:val="36"/>
          <w:szCs w:val="36"/>
          <w:lang w:val="en-US" w:eastAsia="zh-CN"/>
        </w:rPr>
        <w:t>高中思想政治课培育政治认同素养的思考与探索</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Theme="majorEastAsia" w:hAnsiTheme="majorEastAsia" w:eastAsiaTheme="majorEastAsia" w:cstheme="majorEastAsia"/>
          <w:b w:val="0"/>
          <w:i w:val="0"/>
          <w:caps w:val="0"/>
          <w:color w:val="222222"/>
          <w:spacing w:val="0"/>
          <w:sz w:val="24"/>
          <w:szCs w:val="24"/>
          <w:lang w:val="en-US" w:eastAsia="zh-CN"/>
        </w:rPr>
      </w:pPr>
      <w:r>
        <w:rPr>
          <w:rFonts w:hint="eastAsia" w:asciiTheme="majorEastAsia" w:hAnsiTheme="majorEastAsia" w:eastAsiaTheme="majorEastAsia" w:cstheme="majorEastAsia"/>
          <w:b/>
          <w:bCs/>
          <w:i w:val="0"/>
          <w:caps w:val="0"/>
          <w:color w:val="222222"/>
          <w:spacing w:val="0"/>
          <w:sz w:val="24"/>
          <w:szCs w:val="24"/>
          <w:lang w:eastAsia="zh-CN"/>
        </w:rPr>
        <w:t>摘要</w:t>
      </w:r>
      <w:r>
        <w:rPr>
          <w:rFonts w:hint="eastAsia" w:asciiTheme="majorEastAsia" w:hAnsiTheme="majorEastAsia" w:eastAsiaTheme="majorEastAsia" w:cstheme="majorEastAsia"/>
          <w:b w:val="0"/>
          <w:i w:val="0"/>
          <w:caps w:val="0"/>
          <w:color w:val="222222"/>
          <w:spacing w:val="0"/>
          <w:sz w:val="24"/>
          <w:szCs w:val="24"/>
          <w:lang w:eastAsia="zh-CN"/>
        </w:rPr>
        <w:t>：政治学科核心素养是落实立德树人根本任务的主导目标。政治认同素养是</w:t>
      </w:r>
      <w:r>
        <w:rPr>
          <w:rFonts w:hint="eastAsia" w:asciiTheme="majorEastAsia" w:hAnsiTheme="majorEastAsia" w:eastAsiaTheme="majorEastAsia" w:cstheme="majorEastAsia"/>
          <w:b w:val="0"/>
          <w:i w:val="0"/>
          <w:caps w:val="0"/>
          <w:color w:val="222222"/>
          <w:spacing w:val="0"/>
          <w:sz w:val="24"/>
          <w:szCs w:val="24"/>
          <w:lang w:val="en-US" w:eastAsia="zh-CN"/>
        </w:rPr>
        <w:t>培育学生政治学科核心素养的基础。政治认同就是培育有信仰的中国公民。高中政治课可以通过情境探究、议题辨析、实践活动、媒体网络等方式培育学生政治认同素养，坚定学生理想信念。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ajorEastAsia" w:hAnsiTheme="majorEastAsia" w:eastAsiaTheme="majorEastAsia" w:cstheme="majorEastAsia"/>
          <w:b w:val="0"/>
          <w:i w:val="0"/>
          <w:caps w:val="0"/>
          <w:color w:val="222222"/>
          <w:spacing w:val="0"/>
          <w:sz w:val="24"/>
          <w:szCs w:val="24"/>
          <w:lang w:val="en-US" w:eastAsia="zh-CN"/>
        </w:rPr>
      </w:pPr>
      <w:r>
        <w:rPr>
          <w:rFonts w:hint="eastAsia" w:asciiTheme="majorEastAsia" w:hAnsiTheme="majorEastAsia" w:eastAsiaTheme="majorEastAsia" w:cstheme="majorEastAsia"/>
          <w:b/>
          <w:bCs/>
          <w:i w:val="0"/>
          <w:caps w:val="0"/>
          <w:color w:val="222222"/>
          <w:spacing w:val="0"/>
          <w:sz w:val="24"/>
          <w:szCs w:val="24"/>
          <w:lang w:eastAsia="zh-CN"/>
        </w:rPr>
        <w:t>关键词：</w:t>
      </w:r>
      <w:r>
        <w:rPr>
          <w:rFonts w:hint="eastAsia" w:asciiTheme="majorEastAsia" w:hAnsiTheme="majorEastAsia" w:eastAsiaTheme="majorEastAsia" w:cstheme="majorEastAsia"/>
          <w:b w:val="0"/>
          <w:i w:val="0"/>
          <w:caps w:val="0"/>
          <w:color w:val="222222"/>
          <w:spacing w:val="0"/>
          <w:sz w:val="24"/>
          <w:szCs w:val="24"/>
          <w:lang w:val="en-US" w:eastAsia="zh-CN"/>
        </w:rPr>
        <w:t xml:space="preserve"> 高中思想政治  </w:t>
      </w:r>
      <w:r>
        <w:rPr>
          <w:rFonts w:hint="eastAsia" w:asciiTheme="majorEastAsia" w:hAnsiTheme="majorEastAsia" w:eastAsiaTheme="majorEastAsia" w:cstheme="majorEastAsia"/>
          <w:b w:val="0"/>
          <w:i w:val="0"/>
          <w:caps w:val="0"/>
          <w:color w:val="222222"/>
          <w:spacing w:val="0"/>
          <w:sz w:val="24"/>
          <w:szCs w:val="24"/>
          <w:lang w:eastAsia="zh-CN"/>
        </w:rPr>
        <w:t>核心素养</w:t>
      </w:r>
      <w:r>
        <w:rPr>
          <w:rFonts w:hint="eastAsia" w:asciiTheme="majorEastAsia" w:hAnsiTheme="majorEastAsia" w:eastAsiaTheme="majorEastAsia" w:cstheme="majorEastAsia"/>
          <w:b w:val="0"/>
          <w:i w:val="0"/>
          <w:caps w:val="0"/>
          <w:color w:val="222222"/>
          <w:spacing w:val="0"/>
          <w:sz w:val="24"/>
          <w:szCs w:val="24"/>
          <w:lang w:val="en-US" w:eastAsia="zh-CN"/>
        </w:rPr>
        <w:t xml:space="preserve">  政治认同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sz w:val="30"/>
          <w:szCs w:val="30"/>
          <w:lang w:val="en-US" w:eastAsia="zh-CN"/>
        </w:rPr>
        <w:t>2018年9月10日，</w:t>
      </w:r>
      <w:r>
        <w:rPr>
          <w:rFonts w:hint="eastAsia" w:ascii="仿宋" w:hAnsi="仿宋" w:eastAsia="仿宋" w:cs="仿宋"/>
          <w:b w:val="0"/>
          <w:i w:val="0"/>
          <w:caps w:val="0"/>
          <w:color w:val="222222"/>
          <w:spacing w:val="0"/>
          <w:sz w:val="30"/>
          <w:szCs w:val="30"/>
          <w:lang w:val="en-US" w:eastAsia="zh-CN"/>
        </w:rPr>
        <w:t>在全国教育大会上习近平总书记指出，“</w:t>
      </w:r>
      <w:r>
        <w:rPr>
          <w:rFonts w:hint="eastAsia" w:ascii="仿宋" w:hAnsi="仿宋" w:eastAsia="仿宋" w:cs="仿宋"/>
          <w:i w:val="0"/>
          <w:caps w:val="0"/>
          <w:color w:val="333333"/>
          <w:spacing w:val="0"/>
          <w:sz w:val="30"/>
          <w:szCs w:val="30"/>
          <w:shd w:val="clear" w:fill="FFFFFF"/>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r>
        <w:rPr>
          <w:rFonts w:hint="eastAsia" w:ascii="仿宋" w:hAnsi="仿宋" w:eastAsia="仿宋" w:cs="仿宋"/>
          <w:b w:val="0"/>
          <w:i w:val="0"/>
          <w:caps w:val="0"/>
          <w:color w:val="222222"/>
          <w:spacing w:val="0"/>
          <w:sz w:val="30"/>
          <w:szCs w:val="30"/>
          <w:lang w:val="en-US" w:eastAsia="zh-CN"/>
        </w:rPr>
        <w:t>”在党和国家的教育方针指引下，随着教育领域深化综合改革不断深入推进，新时代如何让政治学科核心素养在高中思想政治课堂中落地，成为高中政治教学工作面对的新课题。高中思想政治课应当在情感共鸣中凝聚学生，在思想浸润中引领学生，不断培育学生的政治认同核心素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一、高中政治课培育政治认同素养的背景思考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（一）落实立德树人任务的内在要求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党的十九大报告明确指出，教育应“落实立德树人根本任务”。与此同时，教育部颁布了《普通高中思想政治课程标准》（2017年版），新课标对高中政治学科如何落实立德树人作出了明确的阐释，指出“学科核心素养是学科育人价值的集中体现”</w:t>
      </w:r>
      <w:r>
        <w:rPr>
          <w:rStyle w:val="7"/>
          <w:rFonts w:hint="eastAsia" w:ascii="仿宋" w:hAnsi="仿宋" w:eastAsia="仿宋" w:cs="仿宋"/>
          <w:b w:val="0"/>
          <w:i w:val="0"/>
          <w:caps w:val="0"/>
          <w:color w:val="222222"/>
          <w:spacing w:val="0"/>
          <w:sz w:val="30"/>
          <w:szCs w:val="30"/>
          <w:lang w:val="en-US" w:eastAsia="zh-CN"/>
        </w:rPr>
        <w:footnoteReference w:id="0"/>
      </w:r>
      <w:r>
        <w:rPr>
          <w:rFonts w:hint="eastAsia" w:ascii="仿宋" w:hAnsi="仿宋" w:eastAsia="仿宋" w:cs="仿宋"/>
          <w:b w:val="0"/>
          <w:i w:val="0"/>
          <w:caps w:val="0"/>
          <w:color w:val="222222"/>
          <w:spacing w:val="0"/>
          <w:sz w:val="30"/>
          <w:szCs w:val="30"/>
          <w:lang w:val="en-US" w:eastAsia="zh-CN"/>
        </w:rPr>
        <w:t>。高中政治教学应“立足于立德树人根本任务，以社会主义核心价值观为根本价值标准，以思想政治学科核心素养为育人的主导目标。”</w:t>
      </w:r>
      <w:r>
        <w:rPr>
          <w:rStyle w:val="7"/>
          <w:rFonts w:hint="eastAsia" w:ascii="仿宋" w:hAnsi="仿宋" w:eastAsia="仿宋" w:cs="仿宋"/>
          <w:sz w:val="30"/>
          <w:szCs w:val="30"/>
          <w:lang w:val="en-US" w:eastAsia="zh-CN"/>
        </w:rPr>
        <w:footnoteReference w:id="1"/>
      </w:r>
      <w:r>
        <w:rPr>
          <w:rFonts w:hint="eastAsia" w:ascii="仿宋" w:hAnsi="仿宋" w:eastAsia="仿宋" w:cs="仿宋"/>
          <w:b w:val="0"/>
          <w:i w:val="0"/>
          <w:caps w:val="0"/>
          <w:color w:val="222222"/>
          <w:spacing w:val="0"/>
          <w:sz w:val="30"/>
          <w:szCs w:val="30"/>
          <w:lang w:val="en-US" w:eastAsia="zh-CN"/>
        </w:rPr>
        <w:t>新课程标准明确提出高中思想政治学科核心素养主要包括政治认同、科学精神、法治意识和公共参与。其中，政治认同是落实立德树人根本任务的首要目标，是科学精神、法治意识、公共参与三个素养所具有的中国特色的共同标识，是培育学生政治学科核心素养的基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坚定学生理想信念的必然之举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习近平总书记在今年的全国教育大会上提出“六个下功夫”，首先要在坚定理想信念上下功夫，要在厚植爱国主义情怀上下功夫。坚定理想信念是培养合格接班人的基础工程。教育引导学生树立共产主义远大理想和中国特色社会主义共同理想，增强学生中国特色社会主义道路自信、理论自信、制度自信、文化自信，才能培养出一代代立志肩负民族复兴重任的接班人。真正的爱国从来都是具体的意识形态范畴。坚定的理想信念是爱国主义之源。让爱国主义精神在学生心中牢牢扎根，培养的学生能够自觉热爱和拥护中国共产党，听党的话、跟党走，立志扎根人民、奉献国家，离不开坚定的理想信念这个思想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高中生正处在信仰形成的关键时期。一方面，学生个体由于逻辑演绎思维能力大大发展，政治认同中盲目的情感色彩开始减弱，学生开始有意识地对政治问题予以关注和回应。但另一方面，受到年龄、阅历、复杂的社会环境以及信息化发展的影响，其政治价值观、政治意识和政治心理尚未成熟，高中学生信仰呈现多样化,甚至出现理想信念缺失的苗头。所以，培育政治认同关乎高中学生的成长方向和理想信念的确立，更关乎着中国未来的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二、政治认同：培养学生成为有信仰的中国公民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1"/>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政治认同是指社会成员在一定的政治生活和政治发展中所产生的情感和意识上的归属感。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1"/>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中国公民的政治认同，就是拥护中国共产党的领导，坚持和发展中国特色社会主义，认同中华人民共和国、中华民族、中华文化，弘扬和践行社会主义核心价值观。</w:t>
      </w:r>
      <w:r>
        <w:rPr>
          <w:rStyle w:val="7"/>
          <w:rFonts w:hint="eastAsia" w:ascii="仿宋" w:hAnsi="仿宋" w:eastAsia="仿宋" w:cs="仿宋"/>
          <w:b w:val="0"/>
          <w:i w:val="0"/>
          <w:caps w:val="0"/>
          <w:color w:val="222222"/>
          <w:spacing w:val="0"/>
          <w:sz w:val="30"/>
          <w:szCs w:val="30"/>
          <w:lang w:val="en-US" w:eastAsia="zh-CN"/>
        </w:rPr>
        <w:footnoteReference w:id="2"/>
      </w:r>
      <w:r>
        <w:rPr>
          <w:rFonts w:hint="eastAsia" w:ascii="仿宋" w:hAnsi="仿宋" w:eastAsia="仿宋" w:cs="仿宋"/>
          <w:b w:val="0"/>
          <w:i w:val="0"/>
          <w:caps w:val="0"/>
          <w:color w:val="222222"/>
          <w:spacing w:val="0"/>
          <w:sz w:val="30"/>
          <w:szCs w:val="30"/>
          <w:lang w:val="en-US" w:eastAsia="zh-CN"/>
        </w:rPr>
        <w:t>拥有政治认同素养的学生，应能够：认同走中国特色社会主义道路是历史的必然，坚信中国特色社会主义是国家富强、民族振兴、人民幸福的根本保障，坚定中国特色社会主义道路自信、理论自信、制度自信、文化自信；拥护党的领导，领会中国特色社会主义最本质的特征是中国共产党领导。中国特色社会主义制度的最大优势是中国共产党领导，党是最高政治领导力量；明确社会主义核心价值观是公民最基本的价值标准，自觉践行社会主义核心价值观，树立共产主义远大理想和中国特色社会主义共同理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培育学生政治认同的素养，旨在树立中国特色社会主义理想信念，成为有信仰的中国公民。青少年的政治认同是他们创造幸福生活的精神支柱、价值追求和道德准则；发展政治认同素养，才能牢固树立中国特色社会主义理想信念，成为社会主义合格建设者和可靠接班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三、培育政治认同对高中政治教师提出的要求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（一）明确政治认同的逻辑起点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问渠哪得清如许，为有源头活水来。”培育政治认同素养，首先应明确它的逻辑起点。在高中教材中有不少的“制度”“政策”“理论”。学生往往疑惑：国家为什么要实行这些制度和政策？政治认同是知、情、信、意、行的有机统一，所以，政治认知是政治认同的逻辑起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政治认知是</w:t>
      </w:r>
      <w:r>
        <w:rPr>
          <w:rFonts w:hint="eastAsia" w:ascii="仿宋" w:hAnsi="仿宋" w:eastAsia="仿宋" w:cs="仿宋"/>
          <w:b w:val="0"/>
          <w:i w:val="0"/>
          <w:caps w:val="0"/>
          <w:color w:val="222222"/>
          <w:spacing w:val="0"/>
          <w:sz w:val="30"/>
          <w:szCs w:val="30"/>
          <w:lang w:val="en-US" w:eastAsia="zh-CN"/>
        </w:rPr>
        <w:fldChar w:fldCharType="begin"/>
      </w:r>
      <w:r>
        <w:rPr>
          <w:rFonts w:hint="eastAsia" w:ascii="仿宋" w:hAnsi="仿宋" w:eastAsia="仿宋" w:cs="仿宋"/>
          <w:b w:val="0"/>
          <w:i w:val="0"/>
          <w:caps w:val="0"/>
          <w:color w:val="222222"/>
          <w:spacing w:val="0"/>
          <w:sz w:val="30"/>
          <w:szCs w:val="30"/>
          <w:lang w:val="en-US" w:eastAsia="zh-CN"/>
        </w:rPr>
        <w:instrText xml:space="preserve"> HYPERLINK "https://baike.so.com/doc/7605713-7879808.html" \t "https://baike.so.com/doc/_blank" </w:instrText>
      </w:r>
      <w:r>
        <w:rPr>
          <w:rFonts w:hint="eastAsia" w:ascii="仿宋" w:hAnsi="仿宋" w:eastAsia="仿宋" w:cs="仿宋"/>
          <w:b w:val="0"/>
          <w:i w:val="0"/>
          <w:caps w:val="0"/>
          <w:color w:val="222222"/>
          <w:spacing w:val="0"/>
          <w:sz w:val="30"/>
          <w:szCs w:val="30"/>
          <w:lang w:val="en-US" w:eastAsia="zh-CN"/>
        </w:rPr>
        <w:fldChar w:fldCharType="separate"/>
      </w:r>
      <w:r>
        <w:rPr>
          <w:rFonts w:hint="eastAsia" w:ascii="仿宋" w:hAnsi="仿宋" w:eastAsia="仿宋" w:cs="仿宋"/>
          <w:b w:val="0"/>
          <w:i w:val="0"/>
          <w:caps w:val="0"/>
          <w:color w:val="222222"/>
          <w:spacing w:val="0"/>
          <w:sz w:val="30"/>
          <w:szCs w:val="30"/>
          <w:lang w:val="en-US" w:eastAsia="zh-CN"/>
        </w:rPr>
        <w:t>政治主体</w:t>
      </w:r>
      <w:r>
        <w:rPr>
          <w:rFonts w:hint="eastAsia" w:ascii="仿宋" w:hAnsi="仿宋" w:eastAsia="仿宋" w:cs="仿宋"/>
          <w:b w:val="0"/>
          <w:i w:val="0"/>
          <w:caps w:val="0"/>
          <w:color w:val="222222"/>
          <w:spacing w:val="0"/>
          <w:sz w:val="30"/>
          <w:szCs w:val="30"/>
          <w:lang w:val="en-US" w:eastAsia="zh-CN"/>
        </w:rPr>
        <w:fldChar w:fldCharType="end"/>
      </w:r>
      <w:r>
        <w:rPr>
          <w:rFonts w:hint="eastAsia" w:ascii="仿宋" w:hAnsi="仿宋" w:eastAsia="仿宋" w:cs="仿宋"/>
          <w:b w:val="0"/>
          <w:i w:val="0"/>
          <w:caps w:val="0"/>
          <w:color w:val="222222"/>
          <w:spacing w:val="0"/>
          <w:sz w:val="30"/>
          <w:szCs w:val="30"/>
          <w:lang w:val="en-US" w:eastAsia="zh-CN"/>
        </w:rPr>
        <w:t>对于政治生活中各种人物、事件、活动及其规律等方面的认识、判断和评价，即对各种政治现象的认识和理解。在实际教学过程中，政治认知的教育往往存在着问题。有的老师依赖强制性的灌输、说教、单纯的知识讲授，学生并没有真正认识和理解政治生活，没有从内心深处赞同和认可教师讲授的知识，从而很难产生情感上的共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（二）以“高度”和“深度”培育政治认同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培育政治认同素养对教师的专业素养和综合能力提出了极高的要求。政治教师应当以“思想的高度”和“理论的深度”搭建起学生从夯实政治认知到自觉形成政治认同的桥梁。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何为“思想的高度”？即政治教师对自己所教授的学科做到真学、真懂、真用，首先要做到真信。政治教师必须重回到马克思主义的经典中找寻理论的力量和教育的初心。就像马克思撰写的《青年在选择职业时的考虑》一文中，当周围人都从个人幸福出发思考职业选择时，马克思却发出了为人类幸福服务的崇高理想。带着对教师崇高职业的敬畏感，政治教师应在课堂上把每一个原理、每一个事例都讲出人生理想的高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何为“理论的深度”？即政治教师如若想打牢政治认同的认知基础，应具备扎实的理论功底、丰富的知识储备、渊博的学术视野和踏实的钻研精神。在教学中，教师应当站在辩证唯物主义和历史唯物主义的立场，用全面的观点和发展的观点梳理国家的发展。从全面的观点，不仅要讲社会主义发展的成就和进步，也要勇于指出当前面临的挑战和问题；从发展观点，不仅要梳理总结过去的辉煌历史，还要指明未来的发展前景和努力方向。教师讲清讲透基本理论，但绝不是在学生“空白”头脑中简单地植人，而是澄清思想困惑、纠正认知偏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只有政治教师真正把握马克思主义理论的精髓，教师在课堂上的一举手一投足才能展示出知识原本的魅力，教师在课堂上的传道授业解惑才能彰显文化的影响力。</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培育政治认同素养的策略探索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培育政治认同素养的过程，是学生感悟信仰、坚定信仰、验证信仰、追寻信仰的过程。</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始知锁向金笼听，不如林间自在啼——情境探究中感悟信仰</w:t>
      </w:r>
    </w:p>
    <w:p>
      <w:pPr>
        <w:keepNext w:val="0"/>
        <w:keepLines w:val="0"/>
        <w:pageBreakBefore w:val="0"/>
        <w:widowControl w:val="0"/>
        <w:kinsoku/>
        <w:wordWrap/>
        <w:overflowPunct/>
        <w:topLinePunct w:val="0"/>
        <w:autoSpaceDE/>
        <w:autoSpaceDN/>
        <w:bidi w:val="0"/>
        <w:adjustRightInd/>
        <w:snapToGrid/>
        <w:spacing w:line="240" w:lineRule="auto"/>
        <w:ind w:left="0"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 xml:space="preserve"> 政治认同的情感因素从何而来?对于每个生活在特定政治环境中的个体来说，公民文化是政治认同中情感因素的主要来源。因此，对于接受政治教育的学生而言，不能脱离他所处的社会现实生活，政治教育不能没有真实情境。教师要善于用情境的创设讲好中国故事。挖掘社会生活中的“动态”资源，与教材“静态”知识相结合，引导学生面对生活世界的各种现实问题，让教学情境带有真实的社会“温度”。通过感性认知，培养高中生政治认同的直接体验。</w:t>
      </w:r>
    </w:p>
    <w:p>
      <w:pPr>
        <w:keepNext w:val="0"/>
        <w:keepLines w:val="0"/>
        <w:pageBreakBefore w:val="0"/>
        <w:widowControl w:val="0"/>
        <w:kinsoku/>
        <w:wordWrap/>
        <w:overflowPunct/>
        <w:topLinePunct w:val="0"/>
        <w:autoSpaceDE/>
        <w:autoSpaceDN/>
        <w:bidi w:val="0"/>
        <w:adjustRightInd/>
        <w:snapToGrid/>
        <w:spacing w:line="240" w:lineRule="auto"/>
        <w:ind w:left="0"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例如，我们可以在课堂中加入时事述评环节，组织学生对新闻事件的背景、影响等方面进行分析，表述个人对时事的认识。通常采用课前 5 分钟“时事演讲”和时事专题课堂。除此之外，还可以鼓励学生撰写“时事评述小论文”、录制“时事脱口秀”微视频、评选“时事达人”，借助班班通等平台在网络中共享等。例如在“缅怀英烈中追寻初心”这一演讲主题中，学生对网络上侮辱英雄烈士的行为进行抨击，更对同学们发出了崇尚英雄、捍卫英雄、学习英雄、关爱英雄的呼声，激发了全体同学内心的中国精神、中国力量和家国情怀！通过学生的选题，教师的指导、点评，时事述评的案例源源不断涌入课堂，成为开放的教学资源，为培育政治认同核心素养提供了新的方式和途径，在潜移默化中实现立德树人的根本任务。</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山重水复疑无路，柳暗花明又一村——议题辨析中坚定信仰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both"/>
        <w:textAlignment w:val="auto"/>
        <w:rPr>
          <w:rFonts w:hint="eastAsia" w:ascii="仿宋" w:hAnsi="仿宋" w:eastAsia="仿宋" w:cs="仿宋"/>
          <w:b w:val="0"/>
          <w:bCs w:val="0"/>
          <w:i w:val="0"/>
          <w:caps w:val="0"/>
          <w:color w:val="222222"/>
          <w:spacing w:val="0"/>
          <w:sz w:val="30"/>
          <w:szCs w:val="30"/>
          <w:lang w:val="en-US" w:eastAsia="zh-CN"/>
        </w:rPr>
      </w:pPr>
      <w:r>
        <w:rPr>
          <w:rFonts w:hint="eastAsia" w:ascii="仿宋" w:hAnsi="仿宋" w:eastAsia="仿宋" w:cs="仿宋"/>
          <w:b w:val="0"/>
          <w:bCs w:val="0"/>
          <w:i w:val="0"/>
          <w:caps w:val="0"/>
          <w:color w:val="222222"/>
          <w:spacing w:val="0"/>
          <w:sz w:val="30"/>
          <w:szCs w:val="30"/>
          <w:lang w:val="en-US" w:eastAsia="zh-CN"/>
        </w:rPr>
        <w:t>高中政治的新一轮课改把“议题式教学”作为塑造学生核心素养的重要手段。议题，既包含学科课程的具体内容，又展示价值判断的基本观点。“议”是一个可能包括学生主动体验、经历社会实践、表达自己观点和解释相关现象的过程。面对学生的疑惑，与其生硬地让他们被动接受观点，我们不如进行逆向操作，先质疑再释疑，引发学生的认知冲突，促使他们在质疑、比较、辨别中学会全面、理性、科学地认识事物，纠正错误观念，为培养政治认同打下良好的认知基础。其中，“议题”的设计和解决需要注意从学生生活与教材的交叉中去确定，需要教师创设情境、提供思路，需要学生提高查找和运用资料的能力，更需要课堂上师生间的共同探究甚至是生生间的激烈辨析。例如《为什么西方不以马克思主义为指导的国家，有的也能够发展得很好》《巨婴式爱国，到底是在为中国扬威，还是在给中国抹黑》《对比中国特色政治制度与西方国家政治的比较优势》等议题，议中有思辨，思辨中有共识，从而坚定认识，引领学生认同和坚守信仰。</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纸上得来终觉浅，绝知此事要躬行——学习实践中验证信仰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教师应当关注学习实践中对学生政治认同素养的培育，在学、用、行的结合上下功夫。学习实践包含两个重要的环节：一是体现在试题解析中验证所学知识，学以致用。二是体现在实践活动中，知行合一。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首先，试题解析中学以致用。试题的设和评价需突出价值导向和育人功能，应当关注以下内容：贯彻习近平总书记系列重要讲话精神和治国理政新理念新思想新战略，落实立德树人根本任务，贯穿社会主义核心价值观，弘扬中华优秀传统文化、革命文化和社会主义先进文化，反映国家建设发展成就，体现出鲜明的思想教育、价值引领的学科特色。</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i w:val="0"/>
          <w:caps w:val="0"/>
          <w:color w:val="000000"/>
          <w:spacing w:val="0"/>
          <w:sz w:val="30"/>
          <w:szCs w:val="30"/>
          <w:shd w:val="clear" w:color="auto" w:fill="FFFFFF"/>
          <w:lang w:eastAsia="zh-CN"/>
        </w:rPr>
      </w:pPr>
      <w:r>
        <w:rPr>
          <w:rFonts w:hint="eastAsia" w:ascii="仿宋" w:hAnsi="仿宋" w:eastAsia="仿宋" w:cs="仿宋"/>
          <w:b w:val="0"/>
          <w:i w:val="0"/>
          <w:caps w:val="0"/>
          <w:color w:val="222222"/>
          <w:spacing w:val="0"/>
          <w:sz w:val="30"/>
          <w:szCs w:val="30"/>
          <w:lang w:val="en-US" w:eastAsia="zh-CN"/>
        </w:rPr>
        <w:t>例如，2018年11月中央电视台《榜样3》节目中，90岁高龄的老共产党员宋书声，作为中共中央编译局局长，一辈子在马信马、在马言马、在马研马、在马传马。</w:t>
      </w:r>
      <w:r>
        <w:rPr>
          <w:rFonts w:hint="eastAsia" w:ascii="仿宋" w:hAnsi="仿宋" w:eastAsia="仿宋" w:cs="仿宋"/>
          <w:i w:val="0"/>
          <w:caps w:val="0"/>
          <w:color w:val="000000"/>
          <w:spacing w:val="0"/>
          <w:sz w:val="30"/>
          <w:szCs w:val="30"/>
          <w:shd w:val="clear" w:color="auto" w:fill="FFFFFF"/>
        </w:rPr>
        <w:t>翻译工作是一项非常枯燥乏味的工作，但是他一干就是五六十年，究竟是一种什么力量支撑着？宋书声说，一是对马克思主义的坚定信仰和信念，二是对党对国家对人民的无限忠诚，三是对所从事的工作的无限热爱和执着。</w:t>
      </w:r>
      <w:r>
        <w:rPr>
          <w:rFonts w:hint="eastAsia" w:ascii="仿宋" w:hAnsi="仿宋" w:eastAsia="仿宋" w:cs="仿宋"/>
          <w:i w:val="0"/>
          <w:caps w:val="0"/>
          <w:color w:val="000000"/>
          <w:spacing w:val="0"/>
          <w:sz w:val="30"/>
          <w:szCs w:val="30"/>
          <w:shd w:val="clear" w:color="auto" w:fill="FFFFFF"/>
          <w:lang w:eastAsia="zh-CN"/>
        </w:rPr>
        <w:t>教师可以围绕宋书声的材料设问：（</w:t>
      </w:r>
      <w:r>
        <w:rPr>
          <w:rFonts w:hint="eastAsia" w:ascii="仿宋" w:hAnsi="仿宋" w:eastAsia="仿宋" w:cs="仿宋"/>
          <w:i w:val="0"/>
          <w:caps w:val="0"/>
          <w:color w:val="000000"/>
          <w:spacing w:val="0"/>
          <w:sz w:val="30"/>
          <w:szCs w:val="30"/>
          <w:shd w:val="clear" w:color="auto" w:fill="FFFFFF"/>
          <w:lang w:val="en-US" w:eastAsia="zh-CN"/>
        </w:rPr>
        <w:t>1</w:t>
      </w:r>
      <w:r>
        <w:rPr>
          <w:rFonts w:hint="eastAsia" w:ascii="仿宋" w:hAnsi="仿宋" w:eastAsia="仿宋" w:cs="仿宋"/>
          <w:i w:val="0"/>
          <w:caps w:val="0"/>
          <w:color w:val="000000"/>
          <w:spacing w:val="0"/>
          <w:sz w:val="30"/>
          <w:szCs w:val="30"/>
          <w:shd w:val="clear" w:color="auto" w:fill="FFFFFF"/>
          <w:lang w:eastAsia="zh-CN"/>
        </w:rPr>
        <w:t>）运用价值观的知识，说明宋书声的一生是如何体现不忘初心、一心为民的共产党员情怀。（</w:t>
      </w:r>
      <w:r>
        <w:rPr>
          <w:rFonts w:hint="eastAsia" w:ascii="仿宋" w:hAnsi="仿宋" w:eastAsia="仿宋" w:cs="仿宋"/>
          <w:i w:val="0"/>
          <w:caps w:val="0"/>
          <w:color w:val="000000"/>
          <w:spacing w:val="0"/>
          <w:sz w:val="30"/>
          <w:szCs w:val="30"/>
          <w:shd w:val="clear" w:color="auto" w:fill="FFFFFF"/>
          <w:lang w:val="en-US" w:eastAsia="zh-CN"/>
        </w:rPr>
        <w:t>2</w:t>
      </w:r>
      <w:r>
        <w:rPr>
          <w:rFonts w:hint="eastAsia" w:ascii="仿宋" w:hAnsi="仿宋" w:eastAsia="仿宋" w:cs="仿宋"/>
          <w:i w:val="0"/>
          <w:caps w:val="0"/>
          <w:color w:val="000000"/>
          <w:spacing w:val="0"/>
          <w:sz w:val="30"/>
          <w:szCs w:val="30"/>
          <w:shd w:val="clear" w:color="auto" w:fill="FFFFFF"/>
          <w:lang w:eastAsia="zh-CN"/>
        </w:rPr>
        <w:t>）新时代传承和弘扬艰苦奋斗精神对建设中国特色社会主义文化有什么意义？（</w:t>
      </w:r>
      <w:r>
        <w:rPr>
          <w:rFonts w:hint="eastAsia" w:ascii="仿宋" w:hAnsi="仿宋" w:eastAsia="仿宋" w:cs="仿宋"/>
          <w:i w:val="0"/>
          <w:caps w:val="0"/>
          <w:color w:val="000000"/>
          <w:spacing w:val="0"/>
          <w:sz w:val="30"/>
          <w:szCs w:val="30"/>
          <w:shd w:val="clear" w:color="auto" w:fill="FFFFFF"/>
          <w:lang w:val="en-US" w:eastAsia="zh-CN"/>
        </w:rPr>
        <w:t>3</w:t>
      </w:r>
      <w:r>
        <w:rPr>
          <w:rFonts w:hint="eastAsia" w:ascii="仿宋" w:hAnsi="仿宋" w:eastAsia="仿宋" w:cs="仿宋"/>
          <w:i w:val="0"/>
          <w:caps w:val="0"/>
          <w:color w:val="000000"/>
          <w:spacing w:val="0"/>
          <w:sz w:val="30"/>
          <w:szCs w:val="30"/>
          <w:shd w:val="clear" w:color="auto" w:fill="FFFFFF"/>
          <w:lang w:eastAsia="zh-CN"/>
        </w:rPr>
        <w:t>）班级拟举办学习宋书声精神演讲会。请围绕设计主题及演讲提纲。因此，在平日的学习训练中，教师要引导学生自觉运用所学知识，对先进模范人物典型事迹、党和国家大正法阵做出的理性判读和解析，提升和验证学生的政治认同素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 w:hAnsi="仿宋" w:eastAsia="仿宋" w:cs="仿宋"/>
          <w:i w:val="0"/>
          <w:caps w:val="0"/>
          <w:color w:val="000000"/>
          <w:spacing w:val="0"/>
          <w:sz w:val="30"/>
          <w:szCs w:val="30"/>
          <w:shd w:val="clear" w:color="auto" w:fill="FFFFFF"/>
          <w:lang w:val="en-US" w:eastAsia="zh-CN"/>
        </w:rPr>
      </w:pPr>
      <w:r>
        <w:rPr>
          <w:rFonts w:hint="eastAsia" w:ascii="仿宋" w:hAnsi="仿宋" w:eastAsia="仿宋" w:cs="仿宋"/>
          <w:i w:val="0"/>
          <w:caps w:val="0"/>
          <w:color w:val="000000"/>
          <w:spacing w:val="0"/>
          <w:sz w:val="30"/>
          <w:szCs w:val="30"/>
          <w:shd w:val="clear" w:color="auto" w:fill="FFFFFF"/>
          <w:lang w:eastAsia="zh-CN"/>
        </w:rPr>
        <w:t>其次，体验式实践活动中知行合一。</w:t>
      </w:r>
      <w:r>
        <w:rPr>
          <w:rFonts w:hint="eastAsia" w:ascii="仿宋" w:hAnsi="仿宋" w:eastAsia="仿宋" w:cs="仿宋"/>
          <w:b w:val="0"/>
          <w:i w:val="0"/>
          <w:caps w:val="0"/>
          <w:color w:val="222222"/>
          <w:spacing w:val="0"/>
          <w:sz w:val="30"/>
          <w:szCs w:val="30"/>
          <w:lang w:val="en-US" w:eastAsia="zh-CN"/>
        </w:rPr>
        <w:t>高中生群体社会参与程度较低，所以教师可以打破课堂教学的界限，拓展丰富的体验式实践活动。例如，开发区域文化资源，走进图书馆、博物馆、展览馆了解中国民主政治的发展历程；突破时空限制，鼓励学生在红色旅游中体悟道路自信；开发社会资源，笔者所在学校位于中新天津生态城，作为一个中国和新加坡两国政府合作的区域，生态城在社区民主管理方面先行先试、创新大胆，走在了全国的前列。教师可以充分开发生态城社区资源，带领学生实地走进社区，向社工们了解民主管理，鼓励学生参加生态城的社会听证会体验参与民主决策；在校园活动中，鼓励学生积极参加模拟政协、模拟联合国大会等校级活动，获得亲身体验和感性认识。</w:t>
      </w:r>
      <w:r>
        <w:rPr>
          <w:rFonts w:hint="eastAsia" w:ascii="仿宋" w:hAnsi="仿宋" w:eastAsia="仿宋" w:cs="仿宋"/>
          <w:b w:val="0"/>
          <w:bCs w:val="0"/>
          <w:i w:val="0"/>
          <w:caps w:val="0"/>
          <w:color w:val="222222"/>
          <w:spacing w:val="0"/>
          <w:kern w:val="2"/>
          <w:sz w:val="30"/>
          <w:szCs w:val="30"/>
          <w:lang w:val="en-US" w:eastAsia="zh-CN" w:bidi="ar-SA"/>
        </w:rPr>
        <w:t>通过开展一系列的实践活动，激发学生的兴趣，调动学生参与度，更重要的是增强学生参与能力，让学生在亲身体验中自觉把知识与实际结合，增强学生作为中国公民的使命感与成就感，潜移默化地升华政治认同素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b/>
          <w:bCs/>
          <w:i w:val="0"/>
          <w:caps w:val="0"/>
          <w:color w:val="222222"/>
          <w:spacing w:val="0"/>
          <w:sz w:val="30"/>
          <w:szCs w:val="30"/>
          <w:lang w:val="en-US" w:eastAsia="zh-CN"/>
        </w:rPr>
      </w:pPr>
      <w:r>
        <w:rPr>
          <w:rFonts w:hint="eastAsia" w:ascii="仿宋" w:hAnsi="仿宋" w:eastAsia="仿宋" w:cs="仿宋"/>
          <w:b/>
          <w:bCs/>
          <w:i w:val="0"/>
          <w:caps w:val="0"/>
          <w:color w:val="222222"/>
          <w:spacing w:val="0"/>
          <w:sz w:val="30"/>
          <w:szCs w:val="30"/>
          <w:lang w:val="en-US" w:eastAsia="zh-CN"/>
        </w:rPr>
        <w:t>借力媒体网络追寻信仰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网络信息对学生的价值观影响日渐凸显。高中政治应充分借力网络信息化和多媒体资源，挖掘主流媒体的优质资源，恰当地运用于课堂教学中。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2018年开年巨制《信中国》，集中展现了建党至今近百年来共产党员的书信，以“信”为载体，传递出共产党人的“信仰、信念、信守、自信”。课堂上，教师展示油画《母亲——纪念赵云霄烈士》。画作的主人公是革命烈士赵云霄，她怀中的宝宝只有一个月大。在一节哲学课上，我为学生播放了《信中国》中这位英雄母亲临行前写给孩子的一封信：“启明 ，我的小宝宝，请不要忘记，你的母亲是一名共产党员！”共产党人的革命精神通过信中国的表达深深的震撼、感动着每一位学生。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近几年，《平语近人》《辉煌中国》《马克思是对的》《信中国》《朗读者》《经典咏流传》等经典的文化类电视节目，为政治教学提供了丰富的资源，巧用这些资源为政治课堂注入了新的活力。这些可观、可感、富有人文情怀的资源，更容易引起学生的移情共鸣，认同其背后的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习近平总书记曾引用清代诗人郑板桥的诗句，告诫青年学生坚定理想信念。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300" w:firstLineChars="1100"/>
        <w:jc w:val="left"/>
        <w:textAlignment w:val="auto"/>
        <w:outlineLvl w:val="9"/>
        <w:rPr>
          <w:rFonts w:hint="eastAsia" w:ascii="楷体" w:hAnsi="楷体" w:eastAsia="楷体" w:cs="楷体"/>
          <w:b w:val="0"/>
          <w:i w:val="0"/>
          <w:caps w:val="0"/>
          <w:color w:val="222222"/>
          <w:spacing w:val="0"/>
          <w:sz w:val="30"/>
          <w:szCs w:val="30"/>
          <w:lang w:val="en-US" w:eastAsia="zh-CN"/>
        </w:rPr>
      </w:pPr>
      <w:r>
        <w:rPr>
          <w:rFonts w:hint="eastAsia" w:ascii="楷体" w:hAnsi="楷体" w:eastAsia="楷体" w:cs="楷体"/>
          <w:b w:val="0"/>
          <w:i w:val="0"/>
          <w:caps w:val="0"/>
          <w:color w:val="222222"/>
          <w:spacing w:val="0"/>
          <w:sz w:val="30"/>
          <w:szCs w:val="30"/>
          <w:lang w:val="en-US" w:eastAsia="zh-CN"/>
        </w:rPr>
        <w:t xml:space="preserve">竹石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0" w:firstLineChars="1400"/>
        <w:jc w:val="left"/>
        <w:textAlignment w:val="auto"/>
        <w:outlineLvl w:val="9"/>
        <w:rPr>
          <w:rFonts w:hint="eastAsia" w:ascii="楷体" w:hAnsi="楷体" w:eastAsia="楷体" w:cs="楷体"/>
          <w:b w:val="0"/>
          <w:i w:val="0"/>
          <w:caps w:val="0"/>
          <w:color w:val="222222"/>
          <w:spacing w:val="0"/>
          <w:sz w:val="30"/>
          <w:szCs w:val="30"/>
          <w:lang w:val="en-US" w:eastAsia="zh-CN"/>
        </w:rPr>
      </w:pPr>
      <w:r>
        <w:rPr>
          <w:rFonts w:hint="eastAsia" w:ascii="楷体" w:hAnsi="楷体" w:eastAsia="楷体" w:cs="楷体"/>
          <w:b w:val="0"/>
          <w:i w:val="0"/>
          <w:caps w:val="0"/>
          <w:color w:val="222222"/>
          <w:spacing w:val="0"/>
          <w:sz w:val="30"/>
          <w:szCs w:val="30"/>
          <w:lang w:val="en-US" w:eastAsia="zh-CN"/>
        </w:rPr>
        <w:t>——郑板桥（清）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500" w:firstLineChars="500"/>
        <w:jc w:val="left"/>
        <w:textAlignment w:val="auto"/>
        <w:outlineLvl w:val="9"/>
        <w:rPr>
          <w:rFonts w:hint="eastAsia" w:ascii="楷体" w:hAnsi="楷体" w:eastAsia="楷体" w:cs="楷体"/>
          <w:b w:val="0"/>
          <w:i w:val="0"/>
          <w:caps w:val="0"/>
          <w:color w:val="222222"/>
          <w:spacing w:val="0"/>
          <w:sz w:val="30"/>
          <w:szCs w:val="30"/>
          <w:lang w:val="en-US" w:eastAsia="zh-CN"/>
        </w:rPr>
      </w:pPr>
      <w:r>
        <w:rPr>
          <w:rFonts w:hint="eastAsia" w:ascii="楷体" w:hAnsi="楷体" w:eastAsia="楷体" w:cs="楷体"/>
          <w:b w:val="0"/>
          <w:i w:val="0"/>
          <w:caps w:val="0"/>
          <w:color w:val="222222"/>
          <w:spacing w:val="0"/>
          <w:sz w:val="30"/>
          <w:szCs w:val="30"/>
          <w:lang w:val="en-US" w:eastAsia="zh-CN"/>
        </w:rPr>
        <w:t>咬定青山不放松，立根原在破岩中。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500" w:firstLineChars="500"/>
        <w:jc w:val="left"/>
        <w:textAlignment w:val="auto"/>
        <w:outlineLvl w:val="9"/>
        <w:rPr>
          <w:rFonts w:hint="eastAsia" w:ascii="楷体" w:hAnsi="楷体" w:eastAsia="楷体" w:cs="楷体"/>
          <w:b w:val="0"/>
          <w:i w:val="0"/>
          <w:caps w:val="0"/>
          <w:color w:val="222222"/>
          <w:spacing w:val="0"/>
          <w:sz w:val="30"/>
          <w:szCs w:val="30"/>
          <w:lang w:val="en-US" w:eastAsia="zh-CN"/>
        </w:rPr>
      </w:pPr>
      <w:r>
        <w:rPr>
          <w:rFonts w:hint="eastAsia" w:ascii="楷体" w:hAnsi="楷体" w:eastAsia="楷体" w:cs="楷体"/>
          <w:b w:val="0"/>
          <w:i w:val="0"/>
          <w:caps w:val="0"/>
          <w:color w:val="222222"/>
          <w:spacing w:val="0"/>
          <w:sz w:val="30"/>
          <w:szCs w:val="30"/>
          <w:lang w:val="en-US" w:eastAsia="zh-CN"/>
        </w:rPr>
        <w:t>千磨万击还坚劲，任尔东西南北风。</w:t>
      </w:r>
      <w:bookmarkStart w:id="0" w:name="2"/>
      <w:bookmarkEnd w:id="0"/>
      <w:bookmarkStart w:id="1" w:name="sub3535667_2"/>
      <w:bookmarkEnd w:id="1"/>
      <w:bookmarkStart w:id="2" w:name="作者"/>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b w:val="0"/>
          <w:i w:val="0"/>
          <w:caps w:val="0"/>
          <w:color w:val="222222"/>
          <w:spacing w:val="0"/>
          <w:sz w:val="30"/>
          <w:szCs w:val="30"/>
          <w:lang w:val="en-US" w:eastAsia="zh-CN"/>
        </w:rPr>
      </w:pPr>
      <w:r>
        <w:rPr>
          <w:rFonts w:hint="eastAsia" w:ascii="仿宋" w:hAnsi="仿宋" w:eastAsia="仿宋" w:cs="仿宋"/>
          <w:b w:val="0"/>
          <w:i w:val="0"/>
          <w:caps w:val="0"/>
          <w:color w:val="222222"/>
          <w:spacing w:val="0"/>
          <w:sz w:val="30"/>
          <w:szCs w:val="30"/>
          <w:lang w:val="en-US" w:eastAsia="zh-CN"/>
        </w:rPr>
        <w:t>青年兴则国家兴,青年强则国家强。为实现立德树人的根本任务，高中思想政治课，必须要培育好学生的政治认同，更好地讲好中国故事，构筑中国精神、中国价值，传递中国力量！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jc w:val="left"/>
        <w:textAlignment w:val="auto"/>
        <w:outlineLvl w:val="9"/>
        <w:rPr>
          <w:rFonts w:hint="eastAsia" w:ascii="仿宋" w:hAnsi="仿宋" w:eastAsia="仿宋" w:cs="仿宋"/>
          <w:b w:val="0"/>
          <w:i w:val="0"/>
          <w:caps w:val="0"/>
          <w:color w:val="222222"/>
          <w:spacing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jc w:val="left"/>
        <w:textAlignment w:val="auto"/>
        <w:outlineLvl w:val="9"/>
        <w:rPr>
          <w:rFonts w:hint="eastAsia" w:ascii="仿宋" w:hAnsi="仿宋" w:eastAsia="仿宋" w:cs="仿宋"/>
          <w:b w:val="0"/>
          <w:i w:val="0"/>
          <w:caps w:val="0"/>
          <w:color w:val="222222"/>
          <w:spacing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jc w:val="left"/>
        <w:textAlignment w:val="auto"/>
        <w:outlineLvl w:val="9"/>
        <w:rPr>
          <w:rFonts w:hint="eastAsia" w:ascii="仿宋" w:hAnsi="仿宋" w:eastAsia="仿宋" w:cs="仿宋"/>
          <w:b w:val="0"/>
          <w:i w:val="0"/>
          <w:caps w:val="0"/>
          <w:color w:val="222222"/>
          <w:spacing w:val="0"/>
          <w:sz w:val="30"/>
          <w:szCs w:val="30"/>
          <w:lang w:val="en-US" w:eastAsia="zh-CN"/>
        </w:rPr>
      </w:pPr>
    </w:p>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b/>
          <w:bCs/>
          <w:color w:val="222222"/>
          <w:sz w:val="30"/>
          <w:szCs w:val="30"/>
        </w:rPr>
      </w:pPr>
      <w:r>
        <w:rPr>
          <w:rFonts w:hint="eastAsia" w:ascii="仿宋" w:hAnsi="仿宋" w:eastAsia="仿宋" w:cs="仿宋"/>
          <w:b/>
          <w:bCs/>
          <w:color w:val="222222"/>
          <w:sz w:val="30"/>
          <w:szCs w:val="30"/>
        </w:rPr>
        <w:t>参考文献：</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fldChar w:fldCharType="begin"/>
      </w:r>
      <w:r>
        <w:rPr>
          <w:rFonts w:hint="eastAsia" w:ascii="仿宋" w:hAnsi="仿宋" w:eastAsia="仿宋" w:cs="仿宋"/>
          <w:color w:val="222222"/>
          <w:sz w:val="30"/>
          <w:szCs w:val="30"/>
        </w:rPr>
        <w:instrText xml:space="preserve"> HYPERLINK "https://baike.so.com/doc/5681115.html" \t "https://baike.so.com/doc/_blank" </w:instrText>
      </w:r>
      <w:r>
        <w:rPr>
          <w:rFonts w:hint="eastAsia" w:ascii="仿宋" w:hAnsi="仿宋" w:eastAsia="仿宋" w:cs="仿宋"/>
          <w:color w:val="222222"/>
          <w:sz w:val="30"/>
          <w:szCs w:val="30"/>
        </w:rPr>
        <w:fldChar w:fldCharType="separate"/>
      </w:r>
      <w:r>
        <w:rPr>
          <w:rFonts w:hint="eastAsia" w:ascii="仿宋" w:hAnsi="仿宋" w:eastAsia="仿宋" w:cs="仿宋"/>
          <w:color w:val="222222"/>
          <w:sz w:val="30"/>
          <w:szCs w:val="30"/>
        </w:rPr>
        <w:t>《马克思恩格斯全集》</w:t>
      </w:r>
      <w:r>
        <w:rPr>
          <w:rFonts w:hint="eastAsia" w:ascii="仿宋" w:hAnsi="仿宋" w:eastAsia="仿宋" w:cs="仿宋"/>
          <w:color w:val="222222"/>
          <w:sz w:val="30"/>
          <w:szCs w:val="30"/>
        </w:rPr>
        <w:fldChar w:fldCharType="end"/>
      </w:r>
      <w:r>
        <w:rPr>
          <w:rFonts w:hint="eastAsia" w:ascii="仿宋" w:hAnsi="仿宋" w:eastAsia="仿宋" w:cs="仿宋"/>
          <w:color w:val="222222"/>
          <w:sz w:val="30"/>
          <w:szCs w:val="30"/>
        </w:rPr>
        <w:t>第40卷 [M].北京：人民出版社,1995.</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中华人民共和国教育部制定.普通高中思想政治课程标准（2017年版）[S].北京：人民教育出版社,2018.</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林崇德.21 世纪学生发展核心素养研究[M].北京：北京师范大学出版社,2016.</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方旭光.认同的价值与价值认同:社会主义核心价值观论[M].北京：中国社会科学出版社,2014.</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朱明光.关于思想政治学科核心素养的思考[J].思想政治课教学，2016（1）.</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李晓东.基于学科核心素养的社会主义核心价值观培育[J].思想政治课教学，2016（10）.</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仿宋" w:hAnsi="仿宋" w:eastAsia="仿宋" w:cs="仿宋"/>
          <w:color w:val="222222"/>
          <w:sz w:val="30"/>
          <w:szCs w:val="30"/>
        </w:rPr>
      </w:pPr>
      <w:r>
        <w:rPr>
          <w:rFonts w:hint="eastAsia" w:ascii="仿宋" w:hAnsi="仿宋" w:eastAsia="仿宋" w:cs="仿宋"/>
          <w:color w:val="222222"/>
          <w:sz w:val="30"/>
          <w:szCs w:val="30"/>
        </w:rPr>
        <w:t>张要武.高中思想政治学科核心素养的培育与课堂教学的“温度”[J].天津师范大学学报，2018（2）.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cs="宋体"/>
          <w:b/>
          <w:bCs/>
          <w:i w:val="0"/>
          <w:caps w:val="0"/>
          <w:color w:val="222222"/>
          <w:spacing w:val="0"/>
          <w:sz w:val="24"/>
          <w:szCs w:val="24"/>
          <w:lang w:val="en-US" w:eastAsia="zh-CN"/>
        </w:rPr>
      </w:pPr>
    </w:p>
    <w:p>
      <w:pPr>
        <w:rPr>
          <w:rFonts w:ascii="宋体" w:hAnsi="宋体" w:cs="宋体"/>
          <w:b/>
          <w:bCs/>
          <w:sz w:val="36"/>
          <w:szCs w:val="36"/>
        </w:rPr>
      </w:pPr>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pPr>
      <w:r>
        <w:rPr>
          <w:rStyle w:val="7"/>
        </w:rPr>
        <w:footnoteRef/>
      </w:r>
      <w:r>
        <w:t xml:space="preserve"> </w:t>
      </w:r>
      <w:r>
        <w:rPr>
          <w:rFonts w:hint="eastAsia" w:ascii="Calibri" w:hAnsi="Calibri" w:eastAsia="宋体" w:cs="Times New Roman"/>
          <w:kern w:val="2"/>
          <w:sz w:val="18"/>
          <w:szCs w:val="24"/>
          <w:lang w:val="en-US" w:eastAsia="zh-CN" w:bidi="ar-SA"/>
        </w:rPr>
        <w:t>普通高中思想政治课程标准（2017年版）[S].北京：人民教育出版社,2018</w:t>
      </w:r>
      <w:r>
        <w:rPr>
          <w:rFonts w:hint="eastAsia" w:cs="Times New Roman"/>
          <w:kern w:val="2"/>
          <w:sz w:val="18"/>
          <w:szCs w:val="24"/>
          <w:lang w:val="en-US" w:eastAsia="zh-CN" w:bidi="ar-SA"/>
        </w:rPr>
        <w:t>:4</w:t>
      </w:r>
      <w:r>
        <w:rPr>
          <w:rFonts w:hint="eastAsia" w:ascii="Calibri" w:hAnsi="Calibri" w:eastAsia="宋体" w:cs="Times New Roman"/>
          <w:kern w:val="2"/>
          <w:sz w:val="18"/>
          <w:szCs w:val="24"/>
          <w:lang w:val="en-US" w:eastAsia="zh-CN" w:bidi="ar-SA"/>
        </w:rPr>
        <w:t>.</w:t>
      </w:r>
    </w:p>
  </w:footnote>
  <w:footnote w:id="1">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eastAsia="宋体"/>
          <w:lang w:val="en-US" w:eastAsia="zh-CN"/>
        </w:rPr>
      </w:pPr>
      <w:r>
        <w:rPr>
          <w:rStyle w:val="7"/>
        </w:rPr>
        <w:footnoteRef/>
      </w:r>
      <w:r>
        <w:rPr>
          <w:rFonts w:hint="eastAsia" w:ascii="Calibri" w:hAnsi="Calibri" w:eastAsia="宋体" w:cs="Times New Roman"/>
          <w:kern w:val="2"/>
          <w:sz w:val="18"/>
          <w:szCs w:val="24"/>
          <w:lang w:val="en-US" w:eastAsia="zh-CN" w:bidi="ar-SA"/>
        </w:rPr>
        <w:t xml:space="preserve"> 普通高中思想政治课程标准（2017年版）[S].北京：人民教育出版社,2018</w:t>
      </w:r>
      <w:r>
        <w:rPr>
          <w:rFonts w:hint="eastAsia" w:cs="Times New Roman"/>
          <w:kern w:val="2"/>
          <w:sz w:val="18"/>
          <w:szCs w:val="24"/>
          <w:lang w:val="en-US" w:eastAsia="zh-CN" w:bidi="ar-SA"/>
        </w:rPr>
        <w:t>:4</w:t>
      </w:r>
      <w:r>
        <w:rPr>
          <w:rFonts w:hint="eastAsia" w:ascii="Calibri" w:hAnsi="Calibri" w:eastAsia="宋体" w:cs="Times New Roman"/>
          <w:kern w:val="2"/>
          <w:sz w:val="18"/>
          <w:szCs w:val="24"/>
          <w:lang w:val="en-US" w:eastAsia="zh-CN" w:bidi="ar-SA"/>
        </w:rPr>
        <w:t>.</w:t>
      </w:r>
    </w:p>
  </w:footnote>
  <w:footnote w:id="2">
    <w:p>
      <w:pPr>
        <w:pStyle w:val="3"/>
        <w:snapToGrid w:val="0"/>
        <w:rPr>
          <w:rFonts w:hint="eastAsia" w:eastAsia="宋体"/>
          <w:lang w:val="en-US" w:eastAsia="zh-CN"/>
        </w:rPr>
      </w:pPr>
      <w:r>
        <w:rPr>
          <w:rStyle w:val="7"/>
        </w:rPr>
        <w:footnoteRef/>
      </w:r>
      <w:r>
        <w:t xml:space="preserve"> </w:t>
      </w:r>
      <w:r>
        <w:rPr>
          <w:rFonts w:hint="eastAsia"/>
          <w:lang w:eastAsia="zh-CN"/>
        </w:rPr>
        <w:t>普通高中思想政治课程标准（</w:t>
      </w:r>
      <w:r>
        <w:rPr>
          <w:rFonts w:hint="eastAsia"/>
          <w:lang w:val="en-US" w:eastAsia="zh-CN"/>
        </w:rPr>
        <w:t>2017年版</w:t>
      </w:r>
      <w:r>
        <w:rPr>
          <w:rFonts w:hint="eastAsia"/>
          <w:lang w:eastAsia="zh-CN"/>
        </w:rPr>
        <w:t>）</w:t>
      </w:r>
      <w:r>
        <w:rPr>
          <w:rFonts w:hint="eastAsia" w:ascii="Calibri" w:hAnsi="Calibri" w:eastAsia="宋体" w:cs="Times New Roman"/>
          <w:kern w:val="2"/>
          <w:sz w:val="18"/>
          <w:szCs w:val="24"/>
          <w:lang w:val="en-US" w:eastAsia="zh-CN" w:bidi="ar-SA"/>
        </w:rPr>
        <w:t>[S].北京：人民教育出版社,2018</w:t>
      </w:r>
      <w:r>
        <w:rPr>
          <w:rFonts w:hint="eastAsia" w:cs="Times New Roman"/>
          <w:kern w:val="2"/>
          <w:sz w:val="18"/>
          <w:szCs w:val="24"/>
          <w:lang w:val="en-US" w:eastAsia="zh-CN" w:bidi="ar-SA"/>
        </w:rPr>
        <w:t>:4</w:t>
      </w:r>
      <w:r>
        <w:rPr>
          <w:rFonts w:hint="eastAsia" w:ascii="Calibri" w:hAnsi="Calibri" w:eastAsia="宋体" w:cs="Times New Roman"/>
          <w:kern w:val="2"/>
          <w:sz w:val="18"/>
          <w:szCs w:val="24"/>
          <w:lang w:val="en-US" w:eastAsia="zh-CN" w:bidi="ar-S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BD60"/>
    <w:multiLevelType w:val="singleLevel"/>
    <w:tmpl w:val="A7D2BD60"/>
    <w:lvl w:ilvl="0" w:tentative="0">
      <w:start w:val="1"/>
      <w:numFmt w:val="decimal"/>
      <w:lvlText w:val="[%1]"/>
      <w:lvlJc w:val="left"/>
      <w:pPr>
        <w:tabs>
          <w:tab w:val="left" w:pos="312"/>
        </w:tabs>
      </w:pPr>
    </w:lvl>
  </w:abstractNum>
  <w:abstractNum w:abstractNumId="1">
    <w:nsid w:val="DBB20B45"/>
    <w:multiLevelType w:val="singleLevel"/>
    <w:tmpl w:val="DBB20B45"/>
    <w:lvl w:ilvl="0" w:tentative="0">
      <w:start w:val="1"/>
      <w:numFmt w:val="chineseCounting"/>
      <w:suff w:val="nothing"/>
      <w:lvlText w:val="（%1）"/>
      <w:lvlJc w:val="left"/>
      <w:pPr>
        <w:ind w:left="481" w:firstLine="0"/>
      </w:pPr>
      <w:rPr>
        <w:rFonts w:hint="eastAsia"/>
      </w:rPr>
    </w:lvl>
  </w:abstractNum>
  <w:abstractNum w:abstractNumId="2">
    <w:nsid w:val="17FF01E4"/>
    <w:multiLevelType w:val="singleLevel"/>
    <w:tmpl w:val="17FF01E4"/>
    <w:lvl w:ilvl="0" w:tentative="0">
      <w:start w:val="2"/>
      <w:numFmt w:val="chineseCounting"/>
      <w:suff w:val="nothing"/>
      <w:lvlText w:val="（%1）"/>
      <w:lvlJc w:val="left"/>
      <w:rPr>
        <w:rFonts w:hint="eastAsia"/>
      </w:rPr>
    </w:lvl>
  </w:abstractNum>
  <w:abstractNum w:abstractNumId="3">
    <w:nsid w:val="28A98F53"/>
    <w:multiLevelType w:val="singleLevel"/>
    <w:tmpl w:val="28A98F53"/>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0284B"/>
    <w:rsid w:val="2520284B"/>
    <w:rsid w:val="7167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2018-12-10T03:48:00Z</dcterms:created>
  <dc:creator>youngforu</dc:creator>
  <cp:lastModifiedBy>youngforu</cp:lastModifiedBy>
  <cp:lastPrinted>2018-12-10T03:49:00Z</cp:lastPrinted>
  <dcterms:modified xsi:type="dcterms:W3CDTF">2020-11-07T09:09:55Z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