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1E" w:rsidRPr="00CA610E" w:rsidRDefault="003B021E" w:rsidP="003B021E">
      <w:pPr>
        <w:snapToGrid w:val="0"/>
        <w:spacing w:line="312" w:lineRule="auto"/>
        <w:ind w:firstLineChars="200" w:firstLine="723"/>
        <w:jc w:val="center"/>
        <w:rPr>
          <w:rFonts w:ascii="仿宋" w:eastAsia="仿宋" w:hAnsi="仿宋"/>
          <w:b/>
          <w:sz w:val="36"/>
          <w:szCs w:val="36"/>
        </w:rPr>
      </w:pPr>
      <w:r w:rsidRPr="00CA610E">
        <w:rPr>
          <w:rFonts w:ascii="仿宋" w:eastAsia="仿宋" w:hAnsi="仿宋" w:hint="eastAsia"/>
          <w:b/>
          <w:sz w:val="36"/>
          <w:szCs w:val="36"/>
        </w:rPr>
        <w:t>天津市教育信息技术研究课题</w:t>
      </w:r>
    </w:p>
    <w:p w:rsidR="003B021E" w:rsidRPr="00CA610E" w:rsidRDefault="003B021E" w:rsidP="003B021E">
      <w:pPr>
        <w:snapToGrid w:val="0"/>
        <w:spacing w:line="312" w:lineRule="auto"/>
        <w:ind w:firstLineChars="1100" w:firstLine="3975"/>
        <w:rPr>
          <w:rFonts w:ascii="仿宋" w:eastAsia="仿宋" w:hAnsi="仿宋"/>
          <w:b/>
          <w:sz w:val="36"/>
          <w:szCs w:val="36"/>
        </w:rPr>
      </w:pPr>
      <w:r>
        <w:rPr>
          <w:rFonts w:ascii="仿宋" w:eastAsia="仿宋" w:hAnsi="仿宋" w:hint="eastAsia"/>
          <w:b/>
          <w:sz w:val="36"/>
          <w:szCs w:val="36"/>
        </w:rPr>
        <w:t>成果公告</w:t>
      </w:r>
    </w:p>
    <w:p w:rsidR="00D42FF8" w:rsidRDefault="00D42FF8" w:rsidP="003B021E">
      <w:pPr>
        <w:snapToGrid w:val="0"/>
        <w:spacing w:line="312" w:lineRule="auto"/>
        <w:rPr>
          <w:rFonts w:ascii="Helvetica" w:hAnsi="Helvetica" w:cs="Helvetica"/>
          <w:color w:val="333333"/>
          <w:sz w:val="23"/>
          <w:szCs w:val="23"/>
        </w:rPr>
      </w:pPr>
      <w:r w:rsidRPr="00D42FF8">
        <w:rPr>
          <w:rFonts w:ascii="Helvetica" w:hAnsi="Helvetica" w:cs="Helvetica" w:hint="eastAsia"/>
          <w:b/>
          <w:color w:val="333333"/>
          <w:sz w:val="23"/>
          <w:szCs w:val="23"/>
        </w:rPr>
        <w:t>一、</w:t>
      </w:r>
      <w:r w:rsidR="003B021E" w:rsidRPr="00D42FF8">
        <w:rPr>
          <w:rFonts w:ascii="Helvetica" w:hAnsi="Helvetica" w:cs="Helvetica"/>
          <w:b/>
          <w:color w:val="333333"/>
          <w:sz w:val="23"/>
          <w:szCs w:val="23"/>
        </w:rPr>
        <w:t>课题名称</w:t>
      </w:r>
      <w:r w:rsidR="003B021E" w:rsidRPr="00D42FF8">
        <w:rPr>
          <w:rFonts w:ascii="Helvetica" w:hAnsi="Helvetica" w:cs="Helvetica" w:hint="eastAsia"/>
          <w:b/>
          <w:color w:val="333333"/>
          <w:sz w:val="23"/>
          <w:szCs w:val="23"/>
        </w:rPr>
        <w:t>：</w:t>
      </w:r>
      <w:r w:rsidR="003B021E" w:rsidRPr="003B021E">
        <w:rPr>
          <w:rFonts w:ascii="Helvetica" w:hAnsi="Helvetica" w:cs="Helvetica"/>
          <w:color w:val="333333"/>
          <w:sz w:val="23"/>
          <w:szCs w:val="23"/>
        </w:rPr>
        <w:t>“</w:t>
      </w:r>
      <w:r w:rsidR="003B021E" w:rsidRPr="003B021E">
        <w:rPr>
          <w:rFonts w:ascii="Helvetica" w:hAnsi="Helvetica" w:cs="Helvetica"/>
          <w:color w:val="333333"/>
          <w:sz w:val="23"/>
          <w:szCs w:val="23"/>
        </w:rPr>
        <w:t>互联网</w:t>
      </w:r>
      <w:r w:rsidR="003B021E" w:rsidRPr="003B021E">
        <w:rPr>
          <w:rFonts w:ascii="Helvetica" w:hAnsi="Helvetica" w:cs="Helvetica"/>
          <w:color w:val="333333"/>
          <w:sz w:val="23"/>
          <w:szCs w:val="23"/>
        </w:rPr>
        <w:t>+”</w:t>
      </w:r>
      <w:r w:rsidR="003B021E" w:rsidRPr="003B021E">
        <w:rPr>
          <w:rFonts w:ascii="Helvetica" w:hAnsi="Helvetica" w:cs="Helvetica"/>
          <w:color w:val="333333"/>
          <w:sz w:val="23"/>
          <w:szCs w:val="23"/>
        </w:rPr>
        <w:t>的背景下</w:t>
      </w:r>
      <w:r w:rsidR="003B021E" w:rsidRPr="003B021E">
        <w:rPr>
          <w:rFonts w:ascii="Helvetica" w:hAnsi="Helvetica" w:cs="Helvetica"/>
          <w:color w:val="333333"/>
          <w:sz w:val="23"/>
          <w:szCs w:val="23"/>
        </w:rPr>
        <w:t xml:space="preserve"> </w:t>
      </w:r>
      <w:r w:rsidR="003B021E" w:rsidRPr="003B021E">
        <w:rPr>
          <w:rFonts w:ascii="Helvetica" w:hAnsi="Helvetica" w:cs="Helvetica"/>
          <w:color w:val="333333"/>
          <w:sz w:val="23"/>
          <w:szCs w:val="23"/>
        </w:rPr>
        <w:t>基于学校信息化平台的数字资源建设与应用</w:t>
      </w:r>
    </w:p>
    <w:p w:rsidR="003B021E" w:rsidRDefault="00D42FF8" w:rsidP="003B021E">
      <w:pPr>
        <w:snapToGrid w:val="0"/>
        <w:spacing w:line="312" w:lineRule="auto"/>
        <w:rPr>
          <w:rFonts w:ascii="Helvetica" w:hAnsi="Helvetica" w:cs="Helvetica"/>
          <w:color w:val="333333"/>
          <w:sz w:val="23"/>
          <w:szCs w:val="23"/>
        </w:rPr>
      </w:pPr>
      <w:r w:rsidRPr="00D42FF8">
        <w:rPr>
          <w:rFonts w:ascii="Helvetica" w:hAnsi="Helvetica" w:cs="Helvetica" w:hint="eastAsia"/>
          <w:b/>
          <w:color w:val="333333"/>
          <w:sz w:val="23"/>
          <w:szCs w:val="23"/>
        </w:rPr>
        <w:t>二、</w:t>
      </w:r>
      <w:r w:rsidR="003B021E" w:rsidRPr="00D42FF8">
        <w:rPr>
          <w:rFonts w:ascii="Helvetica" w:hAnsi="Helvetica" w:cs="Helvetica"/>
          <w:b/>
          <w:color w:val="333333"/>
          <w:sz w:val="23"/>
          <w:szCs w:val="23"/>
        </w:rPr>
        <w:t>课题批准号</w:t>
      </w:r>
      <w:r w:rsidR="003B021E" w:rsidRPr="00D42FF8">
        <w:rPr>
          <w:rFonts w:ascii="Helvetica" w:hAnsi="Helvetica" w:cs="Helvetica" w:hint="eastAsia"/>
          <w:b/>
          <w:color w:val="333333"/>
          <w:sz w:val="23"/>
          <w:szCs w:val="23"/>
        </w:rPr>
        <w:t>：</w:t>
      </w:r>
      <w:r w:rsidR="003B021E" w:rsidRPr="0037605B">
        <w:rPr>
          <w:rFonts w:ascii="宋体" w:hAnsi="宋体"/>
          <w:sz w:val="24"/>
        </w:rPr>
        <w:t>171201020059</w:t>
      </w:r>
    </w:p>
    <w:p w:rsidR="003B021E" w:rsidRDefault="00D42FF8" w:rsidP="003B021E">
      <w:pPr>
        <w:snapToGrid w:val="0"/>
        <w:spacing w:line="312" w:lineRule="auto"/>
        <w:rPr>
          <w:rFonts w:ascii="Helvetica" w:hAnsi="Helvetica" w:cs="Helvetica"/>
          <w:color w:val="333333"/>
          <w:sz w:val="23"/>
          <w:szCs w:val="23"/>
        </w:rPr>
      </w:pPr>
      <w:r w:rsidRPr="00D42FF8">
        <w:rPr>
          <w:rFonts w:ascii="Helvetica" w:hAnsi="Helvetica" w:cs="Helvetica" w:hint="eastAsia"/>
          <w:b/>
          <w:color w:val="333333"/>
          <w:sz w:val="23"/>
          <w:szCs w:val="23"/>
        </w:rPr>
        <w:t>三、</w:t>
      </w:r>
      <w:r w:rsidR="003B021E" w:rsidRPr="00D42FF8">
        <w:rPr>
          <w:rFonts w:ascii="Helvetica" w:hAnsi="Helvetica" w:cs="Helvetica"/>
          <w:b/>
          <w:color w:val="333333"/>
          <w:sz w:val="23"/>
          <w:szCs w:val="23"/>
        </w:rPr>
        <w:t>课题类别</w:t>
      </w:r>
      <w:r w:rsidR="003B021E" w:rsidRPr="00D42FF8">
        <w:rPr>
          <w:rFonts w:ascii="Helvetica" w:hAnsi="Helvetica" w:cs="Helvetica" w:hint="eastAsia"/>
          <w:b/>
          <w:color w:val="333333"/>
          <w:sz w:val="23"/>
          <w:szCs w:val="23"/>
        </w:rPr>
        <w:t>：</w:t>
      </w:r>
      <w:r w:rsidR="003B021E">
        <w:rPr>
          <w:rFonts w:ascii="Helvetica" w:hAnsi="Helvetica" w:cs="Helvetica" w:hint="eastAsia"/>
          <w:color w:val="333333"/>
          <w:sz w:val="23"/>
          <w:szCs w:val="23"/>
        </w:rPr>
        <w:t>一般课题</w:t>
      </w:r>
    </w:p>
    <w:p w:rsidR="003B021E" w:rsidRDefault="00D42FF8" w:rsidP="003B021E">
      <w:pPr>
        <w:snapToGrid w:val="0"/>
        <w:spacing w:line="312" w:lineRule="auto"/>
        <w:rPr>
          <w:rFonts w:ascii="Helvetica" w:hAnsi="Helvetica" w:cs="Helvetica"/>
          <w:color w:val="333333"/>
          <w:sz w:val="23"/>
          <w:szCs w:val="23"/>
        </w:rPr>
      </w:pPr>
      <w:r w:rsidRPr="00D42FF8">
        <w:rPr>
          <w:rFonts w:ascii="Helvetica" w:hAnsi="Helvetica" w:cs="Helvetica" w:hint="eastAsia"/>
          <w:b/>
          <w:color w:val="333333"/>
          <w:sz w:val="23"/>
          <w:szCs w:val="23"/>
        </w:rPr>
        <w:t>四、</w:t>
      </w:r>
      <w:r w:rsidR="003B021E" w:rsidRPr="00D42FF8">
        <w:rPr>
          <w:rFonts w:ascii="Helvetica" w:hAnsi="Helvetica" w:cs="Helvetica"/>
          <w:b/>
          <w:color w:val="333333"/>
          <w:sz w:val="23"/>
          <w:szCs w:val="23"/>
        </w:rPr>
        <w:t>学科分类</w:t>
      </w:r>
      <w:r w:rsidR="003B021E" w:rsidRPr="00D42FF8">
        <w:rPr>
          <w:rFonts w:ascii="Helvetica" w:hAnsi="Helvetica" w:cs="Helvetica" w:hint="eastAsia"/>
          <w:b/>
          <w:color w:val="333333"/>
          <w:sz w:val="23"/>
          <w:szCs w:val="23"/>
        </w:rPr>
        <w:t>：</w:t>
      </w:r>
      <w:r w:rsidR="003B021E">
        <w:rPr>
          <w:rFonts w:ascii="Helvetica" w:hAnsi="Helvetica" w:cs="Helvetica" w:hint="eastAsia"/>
          <w:color w:val="333333"/>
          <w:sz w:val="23"/>
          <w:szCs w:val="23"/>
        </w:rPr>
        <w:t>基础教育、信息技术</w:t>
      </w:r>
    </w:p>
    <w:p w:rsidR="003B021E" w:rsidRDefault="00D42FF8" w:rsidP="003B021E">
      <w:pPr>
        <w:snapToGrid w:val="0"/>
        <w:spacing w:line="312" w:lineRule="auto"/>
        <w:rPr>
          <w:rFonts w:ascii="Helvetica" w:hAnsi="Helvetica" w:cs="Helvetica"/>
          <w:color w:val="333333"/>
          <w:sz w:val="23"/>
          <w:szCs w:val="23"/>
        </w:rPr>
      </w:pPr>
      <w:r w:rsidRPr="00D42FF8">
        <w:rPr>
          <w:rFonts w:ascii="Helvetica" w:hAnsi="Helvetica" w:cs="Helvetica" w:hint="eastAsia"/>
          <w:b/>
          <w:color w:val="333333"/>
          <w:sz w:val="23"/>
          <w:szCs w:val="23"/>
        </w:rPr>
        <w:t>五、</w:t>
      </w:r>
      <w:r w:rsidR="003B021E" w:rsidRPr="00D42FF8">
        <w:rPr>
          <w:rFonts w:ascii="Helvetica" w:hAnsi="Helvetica" w:cs="Helvetica"/>
          <w:b/>
          <w:color w:val="333333"/>
          <w:sz w:val="23"/>
          <w:szCs w:val="23"/>
        </w:rPr>
        <w:t>课题承担单位</w:t>
      </w:r>
      <w:r w:rsidR="003B021E" w:rsidRPr="00D42FF8">
        <w:rPr>
          <w:rFonts w:ascii="Helvetica" w:hAnsi="Helvetica" w:cs="Helvetica" w:hint="eastAsia"/>
          <w:b/>
          <w:color w:val="333333"/>
          <w:sz w:val="23"/>
          <w:szCs w:val="23"/>
        </w:rPr>
        <w:t>：</w:t>
      </w:r>
      <w:r w:rsidR="003B021E">
        <w:rPr>
          <w:rFonts w:ascii="Helvetica" w:hAnsi="Helvetica" w:cs="Helvetica" w:hint="eastAsia"/>
          <w:color w:val="333333"/>
          <w:sz w:val="23"/>
          <w:szCs w:val="23"/>
        </w:rPr>
        <w:t>天津市河东区第二实验小学</w:t>
      </w:r>
    </w:p>
    <w:p w:rsidR="00FD3202" w:rsidRDefault="00D42FF8" w:rsidP="003B021E">
      <w:pPr>
        <w:snapToGrid w:val="0"/>
        <w:spacing w:line="312" w:lineRule="auto"/>
        <w:rPr>
          <w:rFonts w:ascii="Helvetica" w:hAnsi="Helvetica" w:cs="Helvetica"/>
          <w:color w:val="333333"/>
          <w:sz w:val="23"/>
          <w:szCs w:val="23"/>
        </w:rPr>
      </w:pPr>
      <w:r w:rsidRPr="00D42FF8">
        <w:rPr>
          <w:rFonts w:ascii="Helvetica" w:hAnsi="Helvetica" w:cs="Helvetica" w:hint="eastAsia"/>
          <w:b/>
          <w:color w:val="333333"/>
          <w:sz w:val="23"/>
          <w:szCs w:val="23"/>
        </w:rPr>
        <w:t>六、</w:t>
      </w:r>
      <w:r w:rsidR="003B021E" w:rsidRPr="00D42FF8">
        <w:rPr>
          <w:rFonts w:ascii="Helvetica" w:hAnsi="Helvetica" w:cs="Helvetica"/>
          <w:b/>
          <w:color w:val="333333"/>
          <w:sz w:val="23"/>
          <w:szCs w:val="23"/>
        </w:rPr>
        <w:t>课题负责人</w:t>
      </w:r>
      <w:r w:rsidR="003B021E" w:rsidRPr="00D42FF8">
        <w:rPr>
          <w:rFonts w:ascii="Helvetica" w:hAnsi="Helvetica" w:cs="Helvetica" w:hint="eastAsia"/>
          <w:b/>
          <w:color w:val="333333"/>
          <w:sz w:val="23"/>
          <w:szCs w:val="23"/>
        </w:rPr>
        <w:t>：</w:t>
      </w:r>
      <w:r w:rsidR="003B021E">
        <w:rPr>
          <w:rFonts w:ascii="Helvetica" w:hAnsi="Helvetica" w:cs="Helvetica"/>
          <w:color w:val="333333"/>
          <w:sz w:val="23"/>
          <w:szCs w:val="23"/>
        </w:rPr>
        <w:t xml:space="preserve"> </w:t>
      </w:r>
      <w:r w:rsidR="003B021E">
        <w:rPr>
          <w:rFonts w:ascii="Helvetica" w:hAnsi="Helvetica" w:cs="Helvetica"/>
          <w:color w:val="333333"/>
          <w:sz w:val="23"/>
          <w:szCs w:val="23"/>
        </w:rPr>
        <w:t>姓名</w:t>
      </w:r>
      <w:r w:rsidR="003B021E">
        <w:rPr>
          <w:rFonts w:ascii="Helvetica" w:hAnsi="Helvetica" w:cs="Helvetica" w:hint="eastAsia"/>
          <w:color w:val="333333"/>
          <w:sz w:val="23"/>
          <w:szCs w:val="23"/>
        </w:rPr>
        <w:t>：赵建宇</w:t>
      </w:r>
      <w:r w:rsidR="00FD3202">
        <w:rPr>
          <w:rFonts w:ascii="Helvetica" w:hAnsi="Helvetica" w:cs="Helvetica" w:hint="eastAsia"/>
          <w:color w:val="333333"/>
          <w:sz w:val="23"/>
          <w:szCs w:val="23"/>
        </w:rPr>
        <w:t>，</w:t>
      </w:r>
      <w:r w:rsidR="003B021E">
        <w:rPr>
          <w:rFonts w:ascii="Helvetica" w:hAnsi="Helvetica" w:cs="Helvetica"/>
          <w:color w:val="333333"/>
          <w:sz w:val="23"/>
          <w:szCs w:val="23"/>
        </w:rPr>
        <w:t>专业技术职务</w:t>
      </w:r>
      <w:r w:rsidR="00FD3202">
        <w:rPr>
          <w:rFonts w:ascii="Helvetica" w:hAnsi="Helvetica" w:cs="Helvetica" w:hint="eastAsia"/>
          <w:color w:val="333333"/>
          <w:sz w:val="23"/>
          <w:szCs w:val="23"/>
        </w:rPr>
        <w:t>：高级教师，</w:t>
      </w:r>
      <w:r w:rsidR="003B021E">
        <w:rPr>
          <w:rFonts w:ascii="Helvetica" w:hAnsi="Helvetica" w:cs="Helvetica"/>
          <w:color w:val="333333"/>
          <w:sz w:val="23"/>
          <w:szCs w:val="23"/>
        </w:rPr>
        <w:t>工作单位</w:t>
      </w:r>
      <w:r w:rsidR="00FD3202">
        <w:rPr>
          <w:rFonts w:ascii="Helvetica" w:hAnsi="Helvetica" w:cs="Helvetica" w:hint="eastAsia"/>
          <w:color w:val="333333"/>
          <w:sz w:val="23"/>
          <w:szCs w:val="23"/>
        </w:rPr>
        <w:t>：天津市河东区第二实验小学</w:t>
      </w:r>
    </w:p>
    <w:p w:rsidR="00FD3202" w:rsidRPr="00D42FF8" w:rsidRDefault="00D42FF8" w:rsidP="003B021E">
      <w:pPr>
        <w:snapToGrid w:val="0"/>
        <w:spacing w:line="312" w:lineRule="auto"/>
        <w:rPr>
          <w:rFonts w:ascii="Helvetica" w:hAnsi="Helvetica" w:cs="Helvetica"/>
          <w:b/>
          <w:color w:val="333333"/>
          <w:sz w:val="23"/>
          <w:szCs w:val="23"/>
        </w:rPr>
      </w:pPr>
      <w:r w:rsidRPr="00D42FF8">
        <w:rPr>
          <w:rFonts w:ascii="Helvetica" w:hAnsi="Helvetica" w:cs="Helvetica" w:hint="eastAsia"/>
          <w:b/>
          <w:color w:val="333333"/>
          <w:sz w:val="23"/>
          <w:szCs w:val="23"/>
        </w:rPr>
        <w:t>七、</w:t>
      </w:r>
      <w:r w:rsidR="003B021E" w:rsidRPr="00D42FF8">
        <w:rPr>
          <w:rFonts w:ascii="Helvetica" w:hAnsi="Helvetica" w:cs="Helvetica"/>
          <w:b/>
          <w:color w:val="333333"/>
          <w:sz w:val="23"/>
          <w:szCs w:val="23"/>
        </w:rPr>
        <w:t>主要研究人员</w:t>
      </w:r>
      <w:r w:rsidR="00FD3202" w:rsidRPr="00D42FF8">
        <w:rPr>
          <w:rFonts w:ascii="Helvetica" w:hAnsi="Helvetica" w:cs="Helvetica" w:hint="eastAsia"/>
          <w:b/>
          <w:color w:val="333333"/>
          <w:sz w:val="23"/>
          <w:szCs w:val="23"/>
        </w:rPr>
        <w:t>：</w:t>
      </w:r>
    </w:p>
    <w:tbl>
      <w:tblPr>
        <w:tblW w:w="5000" w:type="pct"/>
        <w:tblCellSpacing w:w="15"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tblPr>
      <w:tblGrid>
        <w:gridCol w:w="219"/>
        <w:gridCol w:w="1668"/>
        <w:gridCol w:w="849"/>
        <w:gridCol w:w="849"/>
        <w:gridCol w:w="2215"/>
        <w:gridCol w:w="1395"/>
        <w:gridCol w:w="1701"/>
        <w:gridCol w:w="38"/>
        <w:gridCol w:w="115"/>
      </w:tblGrid>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石国玲</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高级政工师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13803090649</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卢莹</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18502289502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3</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李秀东</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中级教师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13752345461</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4</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周福蓉</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13920522422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5</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刘文昌</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18602210285</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6</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温瑞雪</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15620701914</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7</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主要研究人员</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侯元凌</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r w:rsidRPr="00FD3202">
              <w:rPr>
                <w:rFonts w:ascii="Helvetica" w:hAnsi="Helvetica" w:cs="Helvetica"/>
                <w:color w:val="333333"/>
                <w:kern w:val="0"/>
                <w:sz w:val="20"/>
                <w:szCs w:val="20"/>
              </w:rPr>
              <w:t>18502289172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shd w:val="clear" w:color="auto" w:fill="auto"/>
            <w:vAlign w:val="center"/>
            <w:hideMark/>
          </w:tcPr>
          <w:p w:rsidR="00FD3202" w:rsidRPr="00FD3202" w:rsidRDefault="00FD3202" w:rsidP="00FD3202">
            <w:pPr>
              <w:widowControl/>
              <w:jc w:val="left"/>
              <w:rPr>
                <w:rFonts w:eastAsia="Times New Roman"/>
                <w:kern w:val="0"/>
                <w:sz w:val="20"/>
                <w:szCs w:val="20"/>
              </w:rPr>
            </w:pPr>
          </w:p>
        </w:tc>
      </w:tr>
    </w:tbl>
    <w:p w:rsidR="00FD3202" w:rsidRPr="00D42FF8" w:rsidRDefault="00FD3202" w:rsidP="003B021E">
      <w:pPr>
        <w:snapToGrid w:val="0"/>
        <w:spacing w:line="312" w:lineRule="auto"/>
        <w:rPr>
          <w:rFonts w:ascii="Helvetica" w:hAnsi="Helvetica" w:cs="Helvetica"/>
          <w:b/>
          <w:color w:val="333333"/>
          <w:sz w:val="23"/>
          <w:szCs w:val="23"/>
        </w:rPr>
      </w:pPr>
    </w:p>
    <w:p w:rsidR="00FD3202" w:rsidRPr="00D42FF8" w:rsidRDefault="00D42FF8" w:rsidP="003B021E">
      <w:pPr>
        <w:snapToGrid w:val="0"/>
        <w:spacing w:line="312" w:lineRule="auto"/>
        <w:rPr>
          <w:rFonts w:ascii="Helvetica" w:hAnsi="Helvetica" w:cs="Helvetica"/>
          <w:b/>
          <w:color w:val="333333"/>
          <w:sz w:val="23"/>
          <w:szCs w:val="23"/>
        </w:rPr>
      </w:pPr>
      <w:r>
        <w:rPr>
          <w:rFonts w:ascii="Helvetica" w:hAnsi="Helvetica" w:cs="Helvetica" w:hint="eastAsia"/>
          <w:b/>
          <w:color w:val="333333"/>
          <w:sz w:val="23"/>
          <w:szCs w:val="23"/>
        </w:rPr>
        <w:t>八、</w:t>
      </w:r>
      <w:r w:rsidR="003B021E" w:rsidRPr="00D42FF8">
        <w:rPr>
          <w:rFonts w:ascii="Helvetica" w:hAnsi="Helvetica" w:cs="Helvetica"/>
          <w:b/>
          <w:color w:val="333333"/>
          <w:sz w:val="23"/>
          <w:szCs w:val="23"/>
        </w:rPr>
        <w:t>正文内容</w:t>
      </w:r>
      <w:r w:rsidR="00FD3202" w:rsidRPr="00D42FF8">
        <w:rPr>
          <w:rFonts w:ascii="Helvetica" w:hAnsi="Helvetica" w:cs="Helvetica" w:hint="eastAsia"/>
          <w:b/>
          <w:color w:val="333333"/>
          <w:sz w:val="23"/>
          <w:szCs w:val="23"/>
        </w:rPr>
        <w:t>：</w:t>
      </w:r>
    </w:p>
    <w:p w:rsidR="00D42FF8" w:rsidRDefault="00FD3202" w:rsidP="00D42FF8">
      <w:pPr>
        <w:spacing w:line="460" w:lineRule="exact"/>
        <w:ind w:firstLineChars="200" w:firstLine="480"/>
        <w:rPr>
          <w:rFonts w:ascii="宋体" w:hAnsi="宋体"/>
          <w:sz w:val="24"/>
        </w:rPr>
      </w:pPr>
      <w:r w:rsidRPr="00C40D04">
        <w:rPr>
          <w:rFonts w:ascii="宋体" w:hAnsi="宋体" w:hint="eastAsia"/>
          <w:sz w:val="24"/>
        </w:rPr>
        <w:t>本课题研究研究过程中，借助三通两平台建设契机，将互联网技术与学校管理有机结合，发挥互联网搜集数据、分析数据的功效，对课堂教学模式的创新，培养学生自主学习；对学生的评价制度改革，创新评价方式，提高过程性评价的有效性、科学性；对学校管理、教师考核进行探索，通过日常积累的数据，完善教师考评。探索出一条适合学校管理，包含教学、教育、后勤、培训、全部方面，涵盖布置、落实、检查、总结、评级、奖惩全方位的科学管理体系。</w:t>
      </w:r>
    </w:p>
    <w:p w:rsidR="00FD3202" w:rsidRPr="00D42FF8" w:rsidRDefault="00D42FF8" w:rsidP="00D42FF8">
      <w:pPr>
        <w:spacing w:line="460" w:lineRule="exact"/>
        <w:rPr>
          <w:rFonts w:ascii="宋体" w:hAnsi="宋体"/>
          <w:b/>
          <w:sz w:val="24"/>
        </w:rPr>
      </w:pPr>
      <w:r w:rsidRPr="00D42FF8">
        <w:rPr>
          <w:rFonts w:ascii="宋体" w:hAnsi="宋体" w:hint="eastAsia"/>
          <w:b/>
          <w:sz w:val="24"/>
        </w:rPr>
        <w:t>（一）</w:t>
      </w:r>
      <w:r w:rsidR="00FD3202" w:rsidRPr="00D42FF8">
        <w:rPr>
          <w:rFonts w:ascii="宋体" w:hAnsi="宋体" w:hint="eastAsia"/>
          <w:b/>
          <w:sz w:val="24"/>
        </w:rPr>
        <w:t>管理平台建设 课题引领</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管理平台对学校管理的影响，</w:t>
      </w:r>
      <w:r w:rsidRPr="00CB75A5">
        <w:rPr>
          <w:rFonts w:ascii="宋体" w:hAnsi="宋体"/>
          <w:sz w:val="24"/>
        </w:rPr>
        <w:t>就是</w:t>
      </w:r>
      <w:r w:rsidRPr="00CB75A5">
        <w:rPr>
          <w:rFonts w:ascii="宋体" w:hAnsi="宋体" w:hint="eastAsia"/>
          <w:sz w:val="24"/>
        </w:rPr>
        <w:t>以精细化管理为目标，发挥互联网的数据搜集、</w:t>
      </w:r>
      <w:r w:rsidRPr="00CB75A5">
        <w:rPr>
          <w:rFonts w:ascii="宋体" w:hAnsi="宋体" w:hint="eastAsia"/>
          <w:sz w:val="24"/>
        </w:rPr>
        <w:lastRenderedPageBreak/>
        <w:t>数据分析的作用，</w:t>
      </w:r>
      <w:r w:rsidRPr="00CB75A5">
        <w:rPr>
          <w:rFonts w:ascii="宋体" w:hAnsi="宋体"/>
          <w:sz w:val="24"/>
        </w:rPr>
        <w:t>大力提升</w:t>
      </w:r>
      <w:r w:rsidRPr="00CB75A5">
        <w:rPr>
          <w:rFonts w:ascii="宋体" w:hAnsi="宋体" w:hint="eastAsia"/>
          <w:sz w:val="24"/>
        </w:rPr>
        <w:t>学校精细化管理的有效性和即时性。</w:t>
      </w:r>
    </w:p>
    <w:p w:rsidR="00FD3202" w:rsidRPr="00D42FF8" w:rsidRDefault="00FD3202" w:rsidP="00FD3202">
      <w:pPr>
        <w:spacing w:line="460" w:lineRule="exact"/>
        <w:rPr>
          <w:rFonts w:ascii="宋体" w:hAnsi="宋体"/>
          <w:b/>
          <w:sz w:val="24"/>
        </w:rPr>
      </w:pPr>
      <w:r w:rsidRPr="00D42FF8">
        <w:rPr>
          <w:rFonts w:ascii="宋体" w:hAnsi="宋体" w:hint="eastAsia"/>
          <w:b/>
          <w:sz w:val="24"/>
        </w:rPr>
        <w:t>（二）资源平台使用 实现数据积累</w:t>
      </w:r>
    </w:p>
    <w:p w:rsidR="00FD3202" w:rsidRPr="00CB75A5" w:rsidRDefault="00FD3202" w:rsidP="00F43535">
      <w:pPr>
        <w:spacing w:line="460" w:lineRule="exact"/>
        <w:ind w:firstLineChars="50" w:firstLine="120"/>
        <w:rPr>
          <w:rFonts w:ascii="宋体" w:hAnsi="宋体"/>
          <w:sz w:val="24"/>
        </w:rPr>
      </w:pPr>
      <w:r w:rsidRPr="00CB75A5">
        <w:rPr>
          <w:rFonts w:ascii="宋体" w:hAnsi="宋体" w:hint="eastAsia"/>
          <w:sz w:val="24"/>
        </w:rPr>
        <w:t xml:space="preserve"> </w:t>
      </w:r>
      <w:r>
        <w:rPr>
          <w:rFonts w:ascii="宋体" w:hAnsi="宋体" w:hint="eastAsia"/>
          <w:sz w:val="24"/>
        </w:rPr>
        <w:t>1.</w:t>
      </w:r>
      <w:r w:rsidRPr="00CB75A5">
        <w:rPr>
          <w:rFonts w:ascii="宋体" w:hAnsi="宋体" w:hint="eastAsia"/>
          <w:sz w:val="24"/>
        </w:rPr>
        <w:t>天津基础教育教研网络平台</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 xml:space="preserve">  </w:t>
      </w:r>
      <w:r>
        <w:rPr>
          <w:rFonts w:ascii="宋体" w:hAnsi="宋体" w:hint="eastAsia"/>
          <w:sz w:val="24"/>
        </w:rPr>
        <w:t xml:space="preserve"> </w:t>
      </w:r>
      <w:r w:rsidRPr="00CB75A5">
        <w:rPr>
          <w:rFonts w:ascii="宋体" w:hAnsi="宋体" w:hint="eastAsia"/>
          <w:sz w:val="24"/>
        </w:rPr>
        <w:t>我们抓住“一师一优课”网上晒课参评的契机，组织、培训教师在天津市基础教育教研网络平台全员注册，网上晒课。在此期间我们发现天津市基础教育教研网络平台，除了晒课以外还有许多有利于学校开展教研活动的资源，我们进一步开发，组织教师在基础教育教研网络平台开展网上教研。各教研组在网上发起活动，组内教师以跟帖等形式发表自己的意见和观点。</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到目前为止我校教师在天津市基础教育教研网络平台的晒课635节，我校共开展网络教研</w:t>
      </w:r>
      <w:r w:rsidR="00F43535">
        <w:rPr>
          <w:rFonts w:ascii="宋体" w:hAnsi="宋体" w:hint="eastAsia"/>
          <w:sz w:val="24"/>
        </w:rPr>
        <w:t>4</w:t>
      </w:r>
      <w:r w:rsidRPr="00CB75A5">
        <w:rPr>
          <w:rFonts w:ascii="宋体" w:hAnsi="宋体" w:hint="eastAsia"/>
          <w:sz w:val="24"/>
        </w:rPr>
        <w:t>5科次。</w:t>
      </w:r>
    </w:p>
    <w:p w:rsidR="00FD3202" w:rsidRPr="00CB75A5" w:rsidRDefault="00FD3202" w:rsidP="00FD3202">
      <w:pPr>
        <w:spacing w:line="460" w:lineRule="exact"/>
        <w:ind w:firstLineChars="200" w:firstLine="480"/>
        <w:rPr>
          <w:rFonts w:ascii="宋体" w:hAnsi="宋体"/>
          <w:sz w:val="24"/>
        </w:rPr>
      </w:pPr>
      <w:r>
        <w:rPr>
          <w:rFonts w:ascii="宋体" w:hAnsi="宋体" w:hint="eastAsia"/>
          <w:sz w:val="24"/>
        </w:rPr>
        <w:t>2.</w:t>
      </w:r>
      <w:r w:rsidRPr="00CB75A5">
        <w:rPr>
          <w:rFonts w:ascii="宋体" w:hAnsi="宋体" w:hint="eastAsia"/>
          <w:sz w:val="24"/>
        </w:rPr>
        <w:t>天津市基础教育资源公共服务平台</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我们以天津市教研室组织部署的人教社备授课平台和人人通平台为依托，开展课堂教学活动。备授课平台包含备课、授课、黑板等功能。老师可以在授课中直接在线下载人教社配套的课件直接使用，也可以由教师自己编辑使用。教师不用再为自行寻找课件而发愁。黑板功能教师可以直接录制小型微课，在线为学生解答问题。</w:t>
      </w:r>
    </w:p>
    <w:p w:rsidR="00FD3202" w:rsidRDefault="00FD3202" w:rsidP="00FD3202">
      <w:pPr>
        <w:spacing w:line="460" w:lineRule="exact"/>
        <w:ind w:firstLineChars="200" w:firstLine="480"/>
        <w:rPr>
          <w:rFonts w:ascii="宋体" w:hAnsi="宋体"/>
          <w:sz w:val="24"/>
        </w:rPr>
      </w:pPr>
      <w:r w:rsidRPr="00CB75A5">
        <w:rPr>
          <w:rFonts w:ascii="宋体" w:hAnsi="宋体" w:hint="eastAsia"/>
          <w:sz w:val="24"/>
        </w:rPr>
        <w:t>现在我们的教师、学生、家长全部完成了平台的注册，教师完成了与本班学生的关联，老师可以基于学校网络课前在线备课，课中在线直接下载课件进行教学，课后与学生交流。</w:t>
      </w:r>
    </w:p>
    <w:p w:rsidR="00FD3202" w:rsidRDefault="00FD3202" w:rsidP="00FD3202">
      <w:pPr>
        <w:spacing w:line="460" w:lineRule="exact"/>
        <w:ind w:firstLineChars="200" w:firstLine="480"/>
        <w:rPr>
          <w:rFonts w:ascii="宋体" w:hAnsi="宋体"/>
          <w:sz w:val="24"/>
        </w:rPr>
      </w:pPr>
      <w:r>
        <w:rPr>
          <w:rFonts w:ascii="宋体" w:hAnsi="宋体" w:hint="eastAsia"/>
          <w:sz w:val="24"/>
        </w:rPr>
        <w:t>通过平台的使用，现在学校已积累有教学资源4.5万条，学生作品10余万条，学生请假、班级表彰等信息6万余条，后勤管理信息20余万条。实现了学校大数据的原始积累。</w:t>
      </w:r>
    </w:p>
    <w:p w:rsidR="00FD3202" w:rsidRPr="00D42FF8" w:rsidRDefault="00FD3202" w:rsidP="00FD3202">
      <w:pPr>
        <w:spacing w:line="460" w:lineRule="exact"/>
        <w:rPr>
          <w:rFonts w:ascii="宋体" w:hAnsi="宋体"/>
          <w:b/>
          <w:sz w:val="24"/>
        </w:rPr>
      </w:pPr>
      <w:r w:rsidRPr="00D42FF8">
        <w:rPr>
          <w:rFonts w:ascii="宋体" w:hAnsi="宋体" w:hint="eastAsia"/>
          <w:b/>
          <w:sz w:val="24"/>
        </w:rPr>
        <w:t>（三）合理利用数据，提升学校管理</w:t>
      </w:r>
    </w:p>
    <w:p w:rsidR="00FD3202" w:rsidRDefault="00FD3202" w:rsidP="00FD3202">
      <w:pPr>
        <w:spacing w:line="460" w:lineRule="exact"/>
        <w:rPr>
          <w:rFonts w:ascii="宋体" w:hAnsi="宋体"/>
          <w:sz w:val="24"/>
        </w:rPr>
      </w:pPr>
      <w:r>
        <w:rPr>
          <w:rFonts w:ascii="宋体" w:hAnsi="宋体" w:hint="eastAsia"/>
          <w:sz w:val="24"/>
        </w:rPr>
        <w:t xml:space="preserve">   学校利用在各个模块中获取的数据对学校进行全方位的科学管理，如利用网上阅卷取得的数据，做到精确到每一位学生，每一道题目的学情分析；利用请假系统对学生考勤进行管理，将相关数据与学生的晨午检相结合，及时跟踪生病学生情况，在疫情防控中起到关键作用。</w:t>
      </w:r>
    </w:p>
    <w:p w:rsidR="00FD3202" w:rsidRPr="00D42FF8" w:rsidRDefault="00FD3202" w:rsidP="00FD3202">
      <w:pPr>
        <w:spacing w:line="460" w:lineRule="exact"/>
        <w:rPr>
          <w:rFonts w:ascii="宋体" w:hAnsi="宋体"/>
          <w:b/>
          <w:sz w:val="24"/>
        </w:rPr>
      </w:pPr>
      <w:r w:rsidRPr="00D42FF8">
        <w:rPr>
          <w:rFonts w:ascii="宋体" w:hAnsi="宋体" w:hint="eastAsia"/>
          <w:b/>
          <w:sz w:val="24"/>
        </w:rPr>
        <w:t>（四）在使用中学会使用</w:t>
      </w:r>
    </w:p>
    <w:p w:rsidR="00FD3202" w:rsidRDefault="00FD3202" w:rsidP="00F43535">
      <w:pPr>
        <w:spacing w:line="460" w:lineRule="exact"/>
        <w:ind w:firstLineChars="150" w:firstLine="360"/>
        <w:rPr>
          <w:rFonts w:ascii="Helvetica" w:hAnsi="Helvetica" w:cs="Helvetica"/>
          <w:color w:val="333333"/>
          <w:sz w:val="23"/>
          <w:szCs w:val="23"/>
        </w:rPr>
      </w:pPr>
      <w:r>
        <w:rPr>
          <w:rFonts w:ascii="宋体" w:hAnsi="宋体" w:hint="eastAsia"/>
          <w:sz w:val="24"/>
        </w:rPr>
        <w:t>学校通过</w:t>
      </w:r>
      <w:r w:rsidRPr="00800FA8">
        <w:rPr>
          <w:rFonts w:ascii="宋体" w:hAnsi="宋体" w:hint="eastAsia"/>
          <w:sz w:val="24"/>
        </w:rPr>
        <w:t>在各班建立信息员制度，由班级学生中的信息员完成相关数据的录入</w:t>
      </w:r>
      <w:r>
        <w:rPr>
          <w:rFonts w:ascii="宋体" w:hAnsi="宋体" w:hint="eastAsia"/>
          <w:sz w:val="24"/>
        </w:rPr>
        <w:t>。</w:t>
      </w:r>
      <w:r w:rsidRPr="00800FA8">
        <w:rPr>
          <w:rFonts w:ascii="宋体" w:hAnsi="宋体" w:hint="eastAsia"/>
          <w:sz w:val="24"/>
        </w:rPr>
        <w:t>创立任务驱动信息化平台</w:t>
      </w:r>
      <w:r>
        <w:rPr>
          <w:rFonts w:ascii="宋体" w:hAnsi="宋体" w:hint="eastAsia"/>
          <w:sz w:val="24"/>
        </w:rPr>
        <w:t>推广</w:t>
      </w:r>
      <w:r w:rsidRPr="00800FA8">
        <w:rPr>
          <w:rFonts w:ascii="宋体" w:hAnsi="宋体" w:hint="eastAsia"/>
          <w:sz w:val="24"/>
        </w:rPr>
        <w:t>方式，</w:t>
      </w:r>
      <w:r w:rsidRPr="00F4641A">
        <w:rPr>
          <w:rFonts w:ascii="宋体" w:hAnsi="宋体" w:hint="eastAsia"/>
          <w:sz w:val="24"/>
        </w:rPr>
        <w:t>以活动逐步推进平台模块使用，教师们在使用中学习，在学习中使用，教师、学生、家长使用能力逐步提升，</w:t>
      </w:r>
      <w:r>
        <w:rPr>
          <w:rFonts w:ascii="宋体" w:hAnsi="宋体" w:hint="eastAsia"/>
          <w:sz w:val="24"/>
        </w:rPr>
        <w:t>如新生学籍数据采集系统，</w:t>
      </w:r>
      <w:r>
        <w:rPr>
          <w:rFonts w:ascii="宋体" w:hAnsi="宋体" w:hint="eastAsia"/>
          <w:sz w:val="24"/>
        </w:rPr>
        <w:lastRenderedPageBreak/>
        <w:t>让家长完成学生信息输入，实现数据采集；如疫情期间网课学生通过打卡实现有效管理。在任务驱动下，教师、学生、家长的信息平台</w:t>
      </w:r>
      <w:r w:rsidRPr="00F4641A">
        <w:rPr>
          <w:rFonts w:ascii="宋体" w:hAnsi="宋体" w:hint="eastAsia"/>
          <w:sz w:val="24"/>
        </w:rPr>
        <w:t>使用意识逐步增强，为实现互联网与教育的不断融合打下基础。</w:t>
      </w:r>
    </w:p>
    <w:p w:rsidR="00FD3202" w:rsidRPr="00D42FF8" w:rsidRDefault="00D42FF8" w:rsidP="003B021E">
      <w:pPr>
        <w:snapToGrid w:val="0"/>
        <w:spacing w:line="312" w:lineRule="auto"/>
        <w:rPr>
          <w:rFonts w:ascii="Helvetica" w:hAnsi="Helvetica" w:cs="Helvetica"/>
          <w:b/>
          <w:color w:val="333333"/>
          <w:sz w:val="23"/>
          <w:szCs w:val="23"/>
        </w:rPr>
      </w:pPr>
      <w:r w:rsidRPr="00D42FF8">
        <w:rPr>
          <w:rFonts w:ascii="Helvetica" w:hAnsi="Helvetica" w:cs="Helvetica" w:hint="eastAsia"/>
          <w:b/>
          <w:color w:val="333333"/>
          <w:sz w:val="23"/>
          <w:szCs w:val="23"/>
        </w:rPr>
        <w:t>九、</w:t>
      </w:r>
      <w:r w:rsidR="003B021E" w:rsidRPr="00D42FF8">
        <w:rPr>
          <w:rFonts w:ascii="Helvetica" w:hAnsi="Helvetica" w:cs="Helvetica"/>
          <w:b/>
          <w:color w:val="333333"/>
          <w:sz w:val="23"/>
          <w:szCs w:val="23"/>
        </w:rPr>
        <w:t>结论与对策</w:t>
      </w:r>
      <w:r w:rsidR="00FD3202" w:rsidRPr="00D42FF8">
        <w:rPr>
          <w:rFonts w:ascii="Helvetica" w:hAnsi="Helvetica" w:cs="Helvetica" w:hint="eastAsia"/>
          <w:b/>
          <w:color w:val="333333"/>
          <w:sz w:val="23"/>
          <w:szCs w:val="23"/>
        </w:rPr>
        <w:t>：</w:t>
      </w:r>
    </w:p>
    <w:p w:rsidR="00F43535" w:rsidRDefault="00F43535" w:rsidP="00F43535">
      <w:pPr>
        <w:spacing w:line="460" w:lineRule="exact"/>
        <w:ind w:firstLineChars="200" w:firstLine="480"/>
        <w:rPr>
          <w:rFonts w:ascii="宋体" w:hAnsi="宋体"/>
          <w:sz w:val="24"/>
        </w:rPr>
      </w:pPr>
      <w:r w:rsidRPr="00F4641A">
        <w:rPr>
          <w:rFonts w:ascii="宋体" w:hAnsi="宋体" w:hint="eastAsia"/>
          <w:sz w:val="24"/>
        </w:rPr>
        <w:t>经过2年半的训练，</w:t>
      </w:r>
      <w:r>
        <w:rPr>
          <w:rFonts w:ascii="宋体" w:hAnsi="宋体" w:hint="eastAsia"/>
          <w:sz w:val="24"/>
        </w:rPr>
        <w:t>信息化平台的使用正在有序推进，数字资源在使用中不断增长，尤其是疫情期间发挥了重要效果。</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1.</w:t>
      </w:r>
      <w:r w:rsidR="00F43535" w:rsidRPr="00F4641A">
        <w:rPr>
          <w:rFonts w:ascii="宋体" w:hAnsi="宋体" w:hint="eastAsia"/>
          <w:sz w:val="24"/>
        </w:rPr>
        <w:t>信息化平台使用正在稳步推进，学校以活动逐步推进平台模块使用，教师们在使用中学习，在学习中使用，教师、学生、家长使用能力逐步提升，使用意识逐步增强，为实现互联网与教育的不断融合打下基础。</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2.</w:t>
      </w:r>
      <w:r w:rsidR="00F43535" w:rsidRPr="00F4641A">
        <w:rPr>
          <w:rFonts w:ascii="宋体" w:hAnsi="宋体" w:hint="eastAsia"/>
          <w:sz w:val="24"/>
        </w:rPr>
        <w:t>形成一整套适合课堂教学一线的，基于互联网环境下的课堂教学模式。</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3.</w:t>
      </w:r>
      <w:r w:rsidR="00F43535" w:rsidRPr="00F4641A">
        <w:rPr>
          <w:rFonts w:ascii="宋体" w:hAnsi="宋体" w:hint="eastAsia"/>
          <w:sz w:val="24"/>
        </w:rPr>
        <w:t>以校园数字化平台为基础，开展网络作业的实验研究，记录学生学习的过程性数据。通过过程性数据汇集、分析，形成了基于互联网的，学生学习过程性评价标准。</w:t>
      </w:r>
    </w:p>
    <w:p w:rsidR="00F43535" w:rsidRPr="00F4641A" w:rsidRDefault="00F43535" w:rsidP="00F43535">
      <w:pPr>
        <w:spacing w:line="460" w:lineRule="exact"/>
        <w:ind w:firstLineChars="200" w:firstLine="480"/>
        <w:rPr>
          <w:rFonts w:ascii="宋体" w:hAnsi="宋体"/>
          <w:sz w:val="24"/>
        </w:rPr>
      </w:pPr>
      <w:r w:rsidRPr="00F4641A">
        <w:rPr>
          <w:rFonts w:ascii="宋体" w:hAnsi="宋体" w:hint="eastAsia"/>
          <w:sz w:val="24"/>
        </w:rPr>
        <w:t xml:space="preserve"> </w:t>
      </w:r>
      <w:r w:rsidR="00D42FF8">
        <w:rPr>
          <w:rFonts w:ascii="宋体" w:hAnsi="宋体" w:hint="eastAsia"/>
          <w:sz w:val="24"/>
        </w:rPr>
        <w:t>4.</w:t>
      </w:r>
      <w:r w:rsidRPr="00F4641A">
        <w:rPr>
          <w:rFonts w:ascii="宋体" w:hAnsi="宋体" w:hint="eastAsia"/>
          <w:sz w:val="24"/>
        </w:rPr>
        <w:t>以学校录播教室</w:t>
      </w:r>
      <w:r w:rsidR="00D42FF8">
        <w:rPr>
          <w:rFonts w:ascii="宋体" w:hAnsi="宋体" w:hint="eastAsia"/>
          <w:sz w:val="24"/>
        </w:rPr>
        <w:t>、远程教室</w:t>
      </w:r>
      <w:r w:rsidRPr="00F4641A">
        <w:rPr>
          <w:rFonts w:ascii="宋体" w:hAnsi="宋体" w:hint="eastAsia"/>
          <w:sz w:val="24"/>
        </w:rPr>
        <w:t>为技术支撑，开展网络教研、网络微课的研究的有效方法与途径。</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5.</w:t>
      </w:r>
      <w:r w:rsidR="00F43535">
        <w:rPr>
          <w:rFonts w:ascii="宋体" w:hAnsi="宋体" w:hint="eastAsia"/>
          <w:sz w:val="24"/>
        </w:rPr>
        <w:t>在课题研究过程中，</w:t>
      </w:r>
      <w:r w:rsidR="00F43535" w:rsidRPr="00F4641A">
        <w:rPr>
          <w:rFonts w:ascii="宋体" w:hAnsi="宋体" w:hint="eastAsia"/>
          <w:sz w:val="24"/>
        </w:rPr>
        <w:t>以信息化校园平台为基础，汇集学校日常学生、班级管理数据，积累了学生德育过程性评价的有效数据。</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6.</w:t>
      </w:r>
      <w:r w:rsidR="00F43535">
        <w:rPr>
          <w:rFonts w:ascii="宋体" w:hAnsi="宋体" w:hint="eastAsia"/>
          <w:sz w:val="24"/>
        </w:rPr>
        <w:t>在课题研究过程中，</w:t>
      </w:r>
      <w:r w:rsidR="00F43535" w:rsidRPr="00F4641A">
        <w:rPr>
          <w:rFonts w:ascii="宋体" w:hAnsi="宋体" w:hint="eastAsia"/>
          <w:sz w:val="24"/>
        </w:rPr>
        <w:t>以互联网为基础，变面对面心理干预，为网络宣传交流为主的心理预防。同时，进行不同时期学生的心理测量，了解并记录被测学生小学阶段心理发展的轨迹。</w:t>
      </w:r>
    </w:p>
    <w:p w:rsidR="00F43535" w:rsidRPr="00F4641A" w:rsidRDefault="00D42FF8" w:rsidP="00F43535">
      <w:pPr>
        <w:spacing w:line="460" w:lineRule="exact"/>
        <w:ind w:firstLineChars="200" w:firstLine="480"/>
        <w:rPr>
          <w:rFonts w:ascii="宋体" w:hAnsi="宋体"/>
          <w:sz w:val="24"/>
        </w:rPr>
      </w:pPr>
      <w:r>
        <w:rPr>
          <w:rFonts w:ascii="宋体" w:hAnsi="宋体" w:hint="eastAsia"/>
          <w:sz w:val="24"/>
        </w:rPr>
        <w:t>7.</w:t>
      </w:r>
      <w:r w:rsidR="00F43535">
        <w:rPr>
          <w:rFonts w:ascii="宋体" w:hAnsi="宋体" w:hint="eastAsia"/>
          <w:sz w:val="24"/>
        </w:rPr>
        <w:t>在课题研究过程中，</w:t>
      </w:r>
      <w:r w:rsidR="00F43535" w:rsidRPr="00F4641A">
        <w:rPr>
          <w:rFonts w:ascii="宋体" w:hAnsi="宋体" w:hint="eastAsia"/>
          <w:sz w:val="24"/>
        </w:rPr>
        <w:t>将学校精细化管理模式与校园数字平台进行有机整合，充分发挥数字平台对信息的实时采集和分析功能，将平台采集数据应用于学校管理中的教学、德育、后勤、培训等方面，有效将日常管理数据转化为可量化的绩效考核内容。形成基于数字化平台的考核制度及评价方法、奖惩方式。</w:t>
      </w:r>
    </w:p>
    <w:p w:rsidR="00FD3202" w:rsidRPr="00D42FF8" w:rsidRDefault="00D42FF8" w:rsidP="003B021E">
      <w:pPr>
        <w:snapToGrid w:val="0"/>
        <w:spacing w:line="312" w:lineRule="auto"/>
        <w:rPr>
          <w:rFonts w:ascii="Helvetica" w:hAnsi="Helvetica" w:cs="Helvetica"/>
          <w:b/>
          <w:color w:val="333333"/>
          <w:sz w:val="23"/>
          <w:szCs w:val="23"/>
        </w:rPr>
      </w:pPr>
      <w:r w:rsidRPr="00D42FF8">
        <w:rPr>
          <w:rFonts w:ascii="Helvetica" w:hAnsi="Helvetica" w:cs="Helvetica" w:hint="eastAsia"/>
          <w:b/>
          <w:color w:val="333333"/>
          <w:sz w:val="23"/>
          <w:szCs w:val="23"/>
        </w:rPr>
        <w:t>十、</w:t>
      </w:r>
      <w:r w:rsidR="003B021E" w:rsidRPr="00D42FF8">
        <w:rPr>
          <w:rFonts w:ascii="Helvetica" w:hAnsi="Helvetica" w:cs="Helvetica"/>
          <w:b/>
          <w:color w:val="333333"/>
          <w:sz w:val="23"/>
          <w:szCs w:val="23"/>
        </w:rPr>
        <w:t>成果与影响</w:t>
      </w:r>
      <w:r w:rsidR="00FD3202" w:rsidRPr="00D42FF8">
        <w:rPr>
          <w:rFonts w:ascii="Helvetica" w:hAnsi="Helvetica" w:cs="Helvetica" w:hint="eastAsia"/>
          <w:b/>
          <w:color w:val="333333"/>
          <w:sz w:val="23"/>
          <w:szCs w:val="23"/>
        </w:rPr>
        <w:t>：</w:t>
      </w:r>
    </w:p>
    <w:p w:rsidR="00F43535" w:rsidRPr="00800FA8" w:rsidRDefault="00F43535" w:rsidP="00F43535">
      <w:pPr>
        <w:spacing w:line="460" w:lineRule="exact"/>
        <w:ind w:firstLineChars="200" w:firstLine="480"/>
        <w:rPr>
          <w:rFonts w:ascii="宋体" w:hAnsi="宋体"/>
          <w:sz w:val="24"/>
        </w:rPr>
      </w:pPr>
      <w:r w:rsidRPr="00800FA8">
        <w:rPr>
          <w:rFonts w:ascii="宋体" w:hAnsi="宋体" w:hint="eastAsia"/>
          <w:sz w:val="24"/>
        </w:rPr>
        <w:t>本课题研究将互联网与学校管理实际有机结合，将互联网技术与精细化管理理论有机结合。基于一线小学学校管理的实际需要，发挥互联网搜集数据、分析数据的功效，应用于学校管理中的教学、德育、后勤、培训等方面。探索出</w:t>
      </w:r>
      <w:r>
        <w:rPr>
          <w:rFonts w:ascii="宋体" w:hAnsi="宋体" w:hint="eastAsia"/>
          <w:sz w:val="24"/>
        </w:rPr>
        <w:t>了</w:t>
      </w:r>
      <w:r w:rsidRPr="00800FA8">
        <w:rPr>
          <w:rFonts w:ascii="宋体" w:hAnsi="宋体" w:hint="eastAsia"/>
          <w:sz w:val="24"/>
        </w:rPr>
        <w:t>一条适合学校管理，包含布置、落实、检查、总结、评级、奖惩全方位的科学管理体系。为三通两平台软硬件建设完成后的实际应用，总结出成功的推进方法与使用经验。</w:t>
      </w:r>
    </w:p>
    <w:p w:rsidR="003B021E" w:rsidRPr="00D42FF8" w:rsidRDefault="00D42FF8" w:rsidP="003B021E">
      <w:pPr>
        <w:snapToGrid w:val="0"/>
        <w:spacing w:line="312" w:lineRule="auto"/>
        <w:rPr>
          <w:rFonts w:ascii="仿宋" w:eastAsia="仿宋" w:hAnsi="仿宋"/>
          <w:b/>
          <w:sz w:val="36"/>
          <w:szCs w:val="36"/>
        </w:rPr>
      </w:pPr>
      <w:r w:rsidRPr="00D42FF8">
        <w:rPr>
          <w:rFonts w:ascii="Helvetica" w:hAnsi="Helvetica" w:cs="Helvetica" w:hint="eastAsia"/>
          <w:b/>
          <w:color w:val="333333"/>
          <w:sz w:val="23"/>
          <w:szCs w:val="23"/>
        </w:rPr>
        <w:t>十一、</w:t>
      </w:r>
      <w:r w:rsidR="003B021E" w:rsidRPr="00D42FF8">
        <w:rPr>
          <w:rFonts w:ascii="Helvetica" w:hAnsi="Helvetica" w:cs="Helvetica"/>
          <w:b/>
          <w:color w:val="333333"/>
          <w:sz w:val="23"/>
          <w:szCs w:val="23"/>
        </w:rPr>
        <w:t>改进与完善</w:t>
      </w:r>
      <w:r w:rsidR="00FD3202" w:rsidRPr="00D42FF8">
        <w:rPr>
          <w:rFonts w:ascii="Helvetica" w:hAnsi="Helvetica" w:cs="Helvetica" w:hint="eastAsia"/>
          <w:b/>
          <w:color w:val="333333"/>
          <w:sz w:val="23"/>
          <w:szCs w:val="23"/>
        </w:rPr>
        <w:t>：</w:t>
      </w:r>
    </w:p>
    <w:p w:rsidR="003B021E" w:rsidRPr="00F4641A" w:rsidRDefault="003B021E" w:rsidP="003B021E">
      <w:pPr>
        <w:spacing w:line="460" w:lineRule="exact"/>
        <w:ind w:firstLineChars="200" w:firstLine="480"/>
        <w:rPr>
          <w:rFonts w:ascii="宋体" w:hAnsi="宋体"/>
          <w:sz w:val="24"/>
        </w:rPr>
      </w:pPr>
      <w:r w:rsidRPr="00F4641A">
        <w:rPr>
          <w:rFonts w:ascii="宋体" w:hAnsi="宋体" w:hint="eastAsia"/>
          <w:sz w:val="24"/>
        </w:rPr>
        <w:lastRenderedPageBreak/>
        <w:t>我们的整个研究过程是螺旋上升的，这中间有曲折有迂回，有提高，有前进。我们初步取得了一些成绩，基本实现了预定目标。在研究过程中，教师在信息化应用方面差异较大，并与年龄成正比。家长、学生在参与信息化建设中，硬件条件，应用能力家庭差异性过大。加强平台使用手机化、便捷化，实现任务驱动式的模块应用推进和数据采集，在是信息化平台建设和发展的方向。</w:t>
      </w:r>
    </w:p>
    <w:p w:rsidR="003B021E" w:rsidRPr="00663F91" w:rsidRDefault="003B021E" w:rsidP="003B021E">
      <w:pPr>
        <w:spacing w:line="460" w:lineRule="exact"/>
        <w:ind w:firstLineChars="200" w:firstLine="480"/>
        <w:rPr>
          <w:rFonts w:ascii="宋体" w:hAnsi="宋体"/>
          <w:sz w:val="24"/>
        </w:rPr>
      </w:pPr>
      <w:r w:rsidRPr="00663F91">
        <w:rPr>
          <w:rFonts w:ascii="宋体" w:hAnsi="宋体" w:hint="eastAsia"/>
          <w:sz w:val="24"/>
        </w:rPr>
        <w:t xml:space="preserve">                     </w:t>
      </w:r>
      <w:r>
        <w:rPr>
          <w:rFonts w:ascii="宋体" w:hAnsi="宋体" w:hint="eastAsia"/>
          <w:sz w:val="24"/>
        </w:rPr>
        <w:t xml:space="preserve">                    </w:t>
      </w:r>
      <w:r w:rsidRPr="00663F91">
        <w:rPr>
          <w:rFonts w:ascii="宋体" w:hAnsi="宋体" w:hint="eastAsia"/>
          <w:sz w:val="24"/>
        </w:rPr>
        <w:t>天津市河东区</w:t>
      </w:r>
      <w:r>
        <w:rPr>
          <w:rFonts w:ascii="宋体" w:hAnsi="宋体" w:hint="eastAsia"/>
          <w:sz w:val="24"/>
        </w:rPr>
        <w:t>第二实验小学</w:t>
      </w:r>
    </w:p>
    <w:p w:rsidR="003B021E" w:rsidRPr="00663F91" w:rsidRDefault="003B021E" w:rsidP="003B021E">
      <w:pPr>
        <w:spacing w:line="460" w:lineRule="exact"/>
        <w:ind w:firstLineChars="2600" w:firstLine="6240"/>
        <w:rPr>
          <w:rFonts w:ascii="宋体" w:hAnsi="宋体"/>
          <w:kern w:val="0"/>
          <w:sz w:val="24"/>
        </w:rPr>
      </w:pPr>
      <w:r w:rsidRPr="00663F91">
        <w:rPr>
          <w:rFonts w:ascii="宋体" w:hAnsi="宋体" w:hint="eastAsia"/>
          <w:sz w:val="24"/>
        </w:rPr>
        <w:t>20</w:t>
      </w:r>
      <w:r>
        <w:rPr>
          <w:rFonts w:ascii="宋体" w:hAnsi="宋体" w:hint="eastAsia"/>
          <w:sz w:val="24"/>
        </w:rPr>
        <w:t>20</w:t>
      </w:r>
      <w:r w:rsidRPr="00663F91">
        <w:rPr>
          <w:rFonts w:ascii="宋体" w:hAnsi="宋体" w:hint="eastAsia"/>
          <w:sz w:val="24"/>
        </w:rPr>
        <w:t>年1</w:t>
      </w:r>
      <w:r>
        <w:rPr>
          <w:rFonts w:ascii="宋体" w:hAnsi="宋体" w:hint="eastAsia"/>
          <w:sz w:val="24"/>
        </w:rPr>
        <w:t>0</w:t>
      </w:r>
      <w:r w:rsidRPr="00663F91">
        <w:rPr>
          <w:rFonts w:ascii="宋体" w:hAnsi="宋体" w:hint="eastAsia"/>
          <w:sz w:val="24"/>
        </w:rPr>
        <w:t>月</w:t>
      </w:r>
    </w:p>
    <w:p w:rsidR="003B021E" w:rsidRDefault="003B021E" w:rsidP="003B021E">
      <w:pPr>
        <w:pStyle w:val="a5"/>
        <w:shd w:val="clear" w:color="auto" w:fill="FFFFFF"/>
        <w:wordWrap w:val="0"/>
        <w:spacing w:line="312" w:lineRule="auto"/>
        <w:ind w:firstLine="420"/>
        <w:rPr>
          <w:rFonts w:ascii="Helvetica" w:hAnsi="Helvetica" w:cs="Helvetica"/>
          <w:color w:val="333333"/>
          <w:sz w:val="21"/>
          <w:szCs w:val="21"/>
        </w:rPr>
      </w:pPr>
    </w:p>
    <w:p w:rsidR="00E85745" w:rsidRDefault="00E85745"/>
    <w:sectPr w:rsidR="00E85745" w:rsidSect="007A1E13">
      <w:footerReference w:type="even" r:id="rId6"/>
      <w:footerReference w:type="default" r:id="rId7"/>
      <w:pgSz w:w="11907" w:h="16840" w:code="9"/>
      <w:pgMar w:top="1474" w:right="1474" w:bottom="1474" w:left="147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ED1" w:rsidRDefault="00983ED1" w:rsidP="007A1E13">
      <w:r>
        <w:separator/>
      </w:r>
    </w:p>
  </w:endnote>
  <w:endnote w:type="continuationSeparator" w:id="0">
    <w:p w:rsidR="00983ED1" w:rsidRDefault="00983ED1" w:rsidP="007A1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11" w:rsidRDefault="005F0847">
    <w:pPr>
      <w:pStyle w:val="a3"/>
      <w:framePr w:wrap="around" w:vAnchor="text" w:hAnchor="margin" w:xAlign="center" w:y="1"/>
      <w:rPr>
        <w:rStyle w:val="a4"/>
      </w:rPr>
    </w:pPr>
    <w:r>
      <w:rPr>
        <w:rStyle w:val="a4"/>
      </w:rPr>
      <w:fldChar w:fldCharType="begin"/>
    </w:r>
    <w:r w:rsidR="00D42FF8">
      <w:rPr>
        <w:rStyle w:val="a4"/>
      </w:rPr>
      <w:instrText xml:space="preserve">PAGE  </w:instrText>
    </w:r>
    <w:r>
      <w:rPr>
        <w:rStyle w:val="a4"/>
      </w:rPr>
      <w:fldChar w:fldCharType="end"/>
    </w:r>
  </w:p>
  <w:p w:rsidR="00361E11" w:rsidRDefault="00983ED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11" w:rsidRDefault="005F0847">
    <w:pPr>
      <w:pStyle w:val="a3"/>
      <w:framePr w:wrap="around" w:vAnchor="text" w:hAnchor="margin" w:xAlign="center" w:y="1"/>
      <w:rPr>
        <w:rStyle w:val="a4"/>
      </w:rPr>
    </w:pPr>
    <w:r>
      <w:rPr>
        <w:rStyle w:val="a4"/>
      </w:rPr>
      <w:fldChar w:fldCharType="begin"/>
    </w:r>
    <w:r w:rsidR="00D42FF8">
      <w:rPr>
        <w:rStyle w:val="a4"/>
      </w:rPr>
      <w:instrText xml:space="preserve">PAGE  </w:instrText>
    </w:r>
    <w:r>
      <w:rPr>
        <w:rStyle w:val="a4"/>
      </w:rPr>
      <w:fldChar w:fldCharType="separate"/>
    </w:r>
    <w:r w:rsidR="006F0FAF">
      <w:rPr>
        <w:rStyle w:val="a4"/>
        <w:noProof/>
      </w:rPr>
      <w:t>4</w:t>
    </w:r>
    <w:r>
      <w:rPr>
        <w:rStyle w:val="a4"/>
      </w:rPr>
      <w:fldChar w:fldCharType="end"/>
    </w:r>
  </w:p>
  <w:p w:rsidR="00361E11" w:rsidRDefault="00983E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ED1" w:rsidRDefault="00983ED1" w:rsidP="007A1E13">
      <w:r>
        <w:separator/>
      </w:r>
    </w:p>
  </w:footnote>
  <w:footnote w:type="continuationSeparator" w:id="0">
    <w:p w:rsidR="00983ED1" w:rsidRDefault="00983ED1" w:rsidP="007A1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21E"/>
    <w:rsid w:val="00172455"/>
    <w:rsid w:val="003B021E"/>
    <w:rsid w:val="003C1761"/>
    <w:rsid w:val="003E2A27"/>
    <w:rsid w:val="005F0847"/>
    <w:rsid w:val="00621194"/>
    <w:rsid w:val="006F0FAF"/>
    <w:rsid w:val="007A1E13"/>
    <w:rsid w:val="00983ED1"/>
    <w:rsid w:val="00C24F4B"/>
    <w:rsid w:val="00D42FF8"/>
    <w:rsid w:val="00E85745"/>
    <w:rsid w:val="00EE7144"/>
    <w:rsid w:val="00F43535"/>
    <w:rsid w:val="00FD3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B021E"/>
    <w:pPr>
      <w:tabs>
        <w:tab w:val="center" w:pos="4153"/>
        <w:tab w:val="right" w:pos="8306"/>
      </w:tabs>
      <w:snapToGrid w:val="0"/>
      <w:jc w:val="left"/>
    </w:pPr>
    <w:rPr>
      <w:sz w:val="18"/>
      <w:szCs w:val="18"/>
    </w:rPr>
  </w:style>
  <w:style w:type="character" w:customStyle="1" w:styleId="Char">
    <w:name w:val="页脚 Char"/>
    <w:basedOn w:val="a0"/>
    <w:link w:val="a3"/>
    <w:rsid w:val="003B021E"/>
    <w:rPr>
      <w:rFonts w:ascii="Times New Roman" w:eastAsia="宋体" w:hAnsi="Times New Roman" w:cs="Times New Roman"/>
      <w:sz w:val="18"/>
      <w:szCs w:val="18"/>
    </w:rPr>
  </w:style>
  <w:style w:type="character" w:styleId="a4">
    <w:name w:val="page number"/>
    <w:basedOn w:val="a0"/>
    <w:rsid w:val="003B021E"/>
  </w:style>
  <w:style w:type="paragraph" w:styleId="a5">
    <w:name w:val="Normal (Web)"/>
    <w:basedOn w:val="a"/>
    <w:uiPriority w:val="99"/>
    <w:unhideWhenUsed/>
    <w:rsid w:val="003B021E"/>
    <w:pPr>
      <w:widowControl/>
      <w:spacing w:after="150"/>
      <w:jc w:val="left"/>
    </w:pPr>
    <w:rPr>
      <w:rFonts w:ascii="宋体" w:hAnsi="宋体" w:cs="宋体"/>
      <w:kern w:val="0"/>
      <w:sz w:val="24"/>
    </w:rPr>
  </w:style>
  <w:style w:type="paragraph" w:styleId="a6">
    <w:name w:val="List Paragraph"/>
    <w:basedOn w:val="a"/>
    <w:uiPriority w:val="34"/>
    <w:qFormat/>
    <w:rsid w:val="003B021E"/>
    <w:pPr>
      <w:ind w:firstLineChars="200" w:firstLine="420"/>
    </w:pPr>
  </w:style>
  <w:style w:type="character" w:customStyle="1" w:styleId="td-handle1">
    <w:name w:val="td-handle1"/>
    <w:basedOn w:val="a0"/>
    <w:rsid w:val="00FD3202"/>
    <w:rPr>
      <w:color w:val="3388CB"/>
    </w:rPr>
  </w:style>
</w:styles>
</file>

<file path=word/webSettings.xml><?xml version="1.0" encoding="utf-8"?>
<w:webSettings xmlns:r="http://schemas.openxmlformats.org/officeDocument/2006/relationships" xmlns:w="http://schemas.openxmlformats.org/wordprocessingml/2006/main">
  <w:divs>
    <w:div w:id="1903639561">
      <w:bodyDiv w:val="1"/>
      <w:marLeft w:val="0"/>
      <w:marRight w:val="0"/>
      <w:marTop w:val="0"/>
      <w:marBottom w:val="0"/>
      <w:divBdr>
        <w:top w:val="none" w:sz="0" w:space="0" w:color="auto"/>
        <w:left w:val="none" w:sz="0" w:space="0" w:color="auto"/>
        <w:bottom w:val="none" w:sz="0" w:space="0" w:color="auto"/>
        <w:right w:val="none" w:sz="0" w:space="0" w:color="auto"/>
      </w:divBdr>
      <w:divsChild>
        <w:div w:id="1536043160">
          <w:marLeft w:val="0"/>
          <w:marRight w:val="0"/>
          <w:marTop w:val="0"/>
          <w:marBottom w:val="0"/>
          <w:divBdr>
            <w:top w:val="none" w:sz="0" w:space="0" w:color="auto"/>
            <w:left w:val="none" w:sz="0" w:space="0" w:color="auto"/>
            <w:bottom w:val="none" w:sz="0" w:space="0" w:color="auto"/>
            <w:right w:val="none" w:sz="0" w:space="0" w:color="auto"/>
          </w:divBdr>
          <w:divsChild>
            <w:div w:id="1000815916">
              <w:marLeft w:val="0"/>
              <w:marRight w:val="0"/>
              <w:marTop w:val="100"/>
              <w:marBottom w:val="100"/>
              <w:divBdr>
                <w:top w:val="none" w:sz="0" w:space="0" w:color="auto"/>
                <w:left w:val="none" w:sz="0" w:space="0" w:color="auto"/>
                <w:bottom w:val="none" w:sz="0" w:space="0" w:color="auto"/>
                <w:right w:val="none" w:sz="0" w:space="0" w:color="auto"/>
              </w:divBdr>
              <w:divsChild>
                <w:div w:id="1914704618">
                  <w:marLeft w:val="0"/>
                  <w:marRight w:val="0"/>
                  <w:marTop w:val="0"/>
                  <w:marBottom w:val="0"/>
                  <w:divBdr>
                    <w:top w:val="none" w:sz="0" w:space="0" w:color="auto"/>
                    <w:left w:val="none" w:sz="0" w:space="0" w:color="auto"/>
                    <w:bottom w:val="none" w:sz="0" w:space="0" w:color="auto"/>
                    <w:right w:val="none" w:sz="0" w:space="0" w:color="auto"/>
                  </w:divBdr>
                  <w:divsChild>
                    <w:div w:id="578174473">
                      <w:marLeft w:val="0"/>
                      <w:marRight w:val="0"/>
                      <w:marTop w:val="0"/>
                      <w:marBottom w:val="0"/>
                      <w:divBdr>
                        <w:top w:val="single" w:sz="6" w:space="0" w:color="DCDCDC"/>
                        <w:left w:val="single" w:sz="6" w:space="0" w:color="DCDCDC"/>
                        <w:bottom w:val="single" w:sz="6" w:space="0" w:color="DCDCDC"/>
                        <w:right w:val="single" w:sz="6" w:space="0" w:color="DCDCDC"/>
                      </w:divBdr>
                      <w:divsChild>
                        <w:div w:id="166676859">
                          <w:marLeft w:val="0"/>
                          <w:marRight w:val="0"/>
                          <w:marTop w:val="0"/>
                          <w:marBottom w:val="0"/>
                          <w:divBdr>
                            <w:top w:val="none" w:sz="0" w:space="0" w:color="auto"/>
                            <w:left w:val="single" w:sz="6" w:space="17" w:color="DCDCDC"/>
                            <w:bottom w:val="none" w:sz="0" w:space="0" w:color="auto"/>
                            <w:right w:val="none" w:sz="0" w:space="0" w:color="auto"/>
                          </w:divBdr>
                          <w:divsChild>
                            <w:div w:id="4901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1348</Words>
  <Characters>1390</Characters>
  <Application>Microsoft Office Word</Application>
  <DocSecurity>0</DocSecurity>
  <Lines>86</Lines>
  <Paragraphs>101</Paragraphs>
  <ScaleCrop>false</ScaleCrop>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2020-11-12T14:30:00Z</dcterms:created>
  <dcterms:modified xsi:type="dcterms:W3CDTF">2020-11-12T14:56:00Z</dcterms:modified>
</cp:coreProperties>
</file>