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77" w:rsidRPr="00A41234" w:rsidRDefault="00BA6793">
      <w:pPr>
        <w:spacing w:line="360" w:lineRule="auto"/>
        <w:jc w:val="center"/>
        <w:rPr>
          <w:b/>
          <w:sz w:val="36"/>
          <w:szCs w:val="24"/>
        </w:rPr>
      </w:pPr>
      <w:r w:rsidRPr="00A41234">
        <w:rPr>
          <w:rFonts w:hint="eastAsia"/>
          <w:b/>
          <w:sz w:val="36"/>
          <w:szCs w:val="24"/>
        </w:rPr>
        <w:t>基于可视化编程中学生计算思维的培养与评价研究</w:t>
      </w:r>
    </w:p>
    <w:p w:rsidR="00533A77" w:rsidRPr="00A41234" w:rsidRDefault="00533A77">
      <w:pPr>
        <w:spacing w:line="360" w:lineRule="auto"/>
        <w:jc w:val="center"/>
        <w:rPr>
          <w:sz w:val="22"/>
          <w:szCs w:val="24"/>
        </w:rPr>
      </w:pPr>
    </w:p>
    <w:p w:rsidR="00533A77" w:rsidRPr="00A41234" w:rsidRDefault="00BA6793">
      <w:pPr>
        <w:spacing w:line="360" w:lineRule="auto"/>
        <w:ind w:firstLineChars="200" w:firstLine="480"/>
        <w:rPr>
          <w:sz w:val="24"/>
          <w:szCs w:val="24"/>
        </w:rPr>
      </w:pPr>
      <w:r w:rsidRPr="00A41234">
        <w:rPr>
          <w:rFonts w:hint="eastAsia"/>
          <w:sz w:val="24"/>
          <w:szCs w:val="24"/>
        </w:rPr>
        <w:t>摘要：</w:t>
      </w:r>
      <w:r w:rsidR="00106391" w:rsidRPr="00A41234">
        <w:rPr>
          <w:rFonts w:hint="eastAsia"/>
          <w:sz w:val="24"/>
          <w:szCs w:val="24"/>
        </w:rPr>
        <w:t>信息技术的发展，</w:t>
      </w:r>
      <w:r w:rsidR="00106391" w:rsidRPr="00A41234">
        <w:rPr>
          <w:sz w:val="24"/>
          <w:szCs w:val="24"/>
        </w:rPr>
        <w:t>带领</w:t>
      </w:r>
      <w:r w:rsidR="00106391" w:rsidRPr="00A41234">
        <w:rPr>
          <w:rFonts w:hint="eastAsia"/>
          <w:sz w:val="24"/>
          <w:szCs w:val="24"/>
        </w:rPr>
        <w:t>人们进入了数字信息化时代，计算思维的培养成为了教育者们</w:t>
      </w:r>
      <w:r w:rsidRPr="00A41234">
        <w:rPr>
          <w:rFonts w:hint="eastAsia"/>
          <w:sz w:val="24"/>
          <w:szCs w:val="24"/>
        </w:rPr>
        <w:t>关注</w:t>
      </w:r>
      <w:r w:rsidR="00106391" w:rsidRPr="00A41234">
        <w:rPr>
          <w:rFonts w:hint="eastAsia"/>
          <w:sz w:val="24"/>
          <w:szCs w:val="24"/>
        </w:rPr>
        <w:t>的焦点</w:t>
      </w:r>
      <w:r w:rsidRPr="00A41234">
        <w:rPr>
          <w:rFonts w:hint="eastAsia"/>
          <w:sz w:val="24"/>
          <w:szCs w:val="24"/>
        </w:rPr>
        <w:t>。中学作为我国基础教育阶段的重要时期，培养中学生的计算思维被广大教育者重点关注。结合国内外研究文献，本研究主要以中学</w:t>
      </w:r>
      <w:bookmarkStart w:id="0" w:name="_GoBack"/>
      <w:bookmarkEnd w:id="0"/>
      <w:r w:rsidRPr="00A41234">
        <w:rPr>
          <w:rFonts w:hint="eastAsia"/>
          <w:sz w:val="24"/>
          <w:szCs w:val="24"/>
        </w:rPr>
        <w:t>生的可视化编程课程为出发点，对文献进行分析得出，中小学阶段计算思维的培养模式主要以任务驱动和</w:t>
      </w:r>
      <w:r w:rsidR="00F85A85" w:rsidRPr="00A41234">
        <w:rPr>
          <w:rFonts w:hint="eastAsia"/>
          <w:sz w:val="24"/>
          <w:szCs w:val="24"/>
        </w:rPr>
        <w:t>项目问题解决</w:t>
      </w:r>
      <w:r w:rsidRPr="00A41234">
        <w:rPr>
          <w:rFonts w:hint="eastAsia"/>
          <w:sz w:val="24"/>
          <w:szCs w:val="24"/>
        </w:rPr>
        <w:t>模式为主，</w:t>
      </w:r>
      <w:r w:rsidR="009A0C91" w:rsidRPr="00A41234">
        <w:rPr>
          <w:rFonts w:hint="eastAsia"/>
          <w:sz w:val="24"/>
          <w:szCs w:val="24"/>
        </w:rPr>
        <w:t>本研究主要以中学生可视化编程课程为依托，提出计算思维的培养模式，且经过实验证实该模式能够提升中学生的计算思维水平，为我</w:t>
      </w:r>
      <w:r w:rsidRPr="00A41234">
        <w:rPr>
          <w:rFonts w:hint="eastAsia"/>
          <w:sz w:val="24"/>
          <w:szCs w:val="24"/>
        </w:rPr>
        <w:t>们</w:t>
      </w:r>
      <w:r w:rsidR="009A0C91" w:rsidRPr="00A41234">
        <w:rPr>
          <w:rFonts w:hint="eastAsia"/>
          <w:sz w:val="24"/>
          <w:szCs w:val="24"/>
        </w:rPr>
        <w:t>后续</w:t>
      </w:r>
      <w:r w:rsidRPr="00A41234">
        <w:rPr>
          <w:rFonts w:hint="eastAsia"/>
          <w:sz w:val="24"/>
          <w:szCs w:val="24"/>
        </w:rPr>
        <w:t>的研究指明了方向。最后，计算思维的培养和评价重点在师资，培养一批优秀的教师队伍将会是教育的重要方向，也是计算思维培养的重要前提。</w:t>
      </w:r>
    </w:p>
    <w:p w:rsidR="00533A77" w:rsidRPr="00A41234" w:rsidRDefault="00BA6793">
      <w:pPr>
        <w:spacing w:line="360" w:lineRule="auto"/>
        <w:ind w:firstLineChars="200" w:firstLine="480"/>
        <w:rPr>
          <w:sz w:val="24"/>
          <w:szCs w:val="24"/>
        </w:rPr>
      </w:pPr>
      <w:r w:rsidRPr="00A41234">
        <w:rPr>
          <w:rFonts w:hint="eastAsia"/>
          <w:sz w:val="24"/>
          <w:szCs w:val="24"/>
        </w:rPr>
        <w:t>关键词：计算思维；可视化编程；计算思维培养模式；评价方式；</w:t>
      </w:r>
    </w:p>
    <w:p w:rsidR="00533A77" w:rsidRPr="00A41234" w:rsidRDefault="00BA6793">
      <w:pPr>
        <w:spacing w:line="360" w:lineRule="auto"/>
        <w:ind w:firstLineChars="200" w:firstLine="480"/>
        <w:rPr>
          <w:sz w:val="24"/>
          <w:szCs w:val="24"/>
        </w:rPr>
      </w:pPr>
      <w:r w:rsidRPr="00A41234">
        <w:rPr>
          <w:rFonts w:hint="eastAsia"/>
          <w:sz w:val="24"/>
          <w:szCs w:val="24"/>
        </w:rPr>
        <w:t>一、</w:t>
      </w:r>
      <w:r w:rsidRPr="00A41234">
        <w:rPr>
          <w:sz w:val="24"/>
          <w:szCs w:val="24"/>
        </w:rPr>
        <w:t>引言</w:t>
      </w:r>
    </w:p>
    <w:p w:rsidR="00533A77" w:rsidRPr="00A41234" w:rsidRDefault="00BA6793">
      <w:pPr>
        <w:spacing w:line="400" w:lineRule="atLeast"/>
        <w:ind w:firstLineChars="200" w:firstLine="480"/>
        <w:rPr>
          <w:sz w:val="24"/>
        </w:rPr>
      </w:pPr>
      <w:r w:rsidRPr="00A41234">
        <w:rPr>
          <w:rFonts w:hint="eastAsia"/>
          <w:sz w:val="24"/>
        </w:rPr>
        <w:t>21</w:t>
      </w:r>
      <w:r w:rsidRPr="00A41234">
        <w:rPr>
          <w:rFonts w:hint="eastAsia"/>
          <w:sz w:val="24"/>
        </w:rPr>
        <w:t>世纪人们已经进入了信息时代，计算思维作为计算机科学的核心，其最早由美国卡内基梅隆大学周以真教授提出，认为计算思维是人们的一种思维方式。现行的教育体系更多关注计算机知识和基本技能的传授，而忽略了对学生计算思维能力的培养，计算思维并不是单一的一种认知技能，而是不同能力维度的有机结合</w:t>
      </w:r>
      <w:r w:rsidRPr="00A41234">
        <w:rPr>
          <w:rFonts w:hint="eastAsia"/>
          <w:sz w:val="24"/>
          <w:vertAlign w:val="superscript"/>
        </w:rPr>
        <w:t>[</w:t>
      </w:r>
      <w:r w:rsidR="00F85A85" w:rsidRPr="00A41234">
        <w:rPr>
          <w:sz w:val="24"/>
          <w:vertAlign w:val="superscript"/>
        </w:rPr>
        <w:t>1</w:t>
      </w:r>
      <w:r w:rsidRPr="00A41234">
        <w:rPr>
          <w:rFonts w:hint="eastAsia"/>
          <w:sz w:val="24"/>
          <w:vertAlign w:val="superscript"/>
        </w:rPr>
        <w:t>]</w:t>
      </w:r>
      <w:r w:rsidRPr="00A41234">
        <w:rPr>
          <w:rFonts w:hint="eastAsia"/>
          <w:sz w:val="24"/>
        </w:rPr>
        <w:t>。</w:t>
      </w:r>
    </w:p>
    <w:p w:rsidR="00533A77" w:rsidRPr="00A41234" w:rsidRDefault="00BA6793">
      <w:pPr>
        <w:spacing w:line="360" w:lineRule="auto"/>
        <w:ind w:firstLineChars="200" w:firstLine="480"/>
        <w:rPr>
          <w:sz w:val="24"/>
          <w:szCs w:val="24"/>
        </w:rPr>
      </w:pPr>
      <w:r w:rsidRPr="00A41234">
        <w:rPr>
          <w:rFonts w:hint="eastAsia"/>
          <w:sz w:val="24"/>
        </w:rPr>
        <w:t>随着信息技术的发展，计算思维的培养与研究在国内外持续升温，博得了海内外学者的广泛关注，并由最初的高等教育阶段逐步跨入</w:t>
      </w:r>
      <w:r w:rsidRPr="00A41234">
        <w:rPr>
          <w:rFonts w:hint="eastAsia"/>
          <w:sz w:val="24"/>
        </w:rPr>
        <w:t>K-12</w:t>
      </w:r>
      <w:r w:rsidRPr="00A41234">
        <w:rPr>
          <w:rFonts w:hint="eastAsia"/>
          <w:sz w:val="24"/>
        </w:rPr>
        <w:t>基础教育阶段，美国、新西兰、</w:t>
      </w:r>
      <w:r w:rsidRPr="00A41234">
        <w:rPr>
          <w:sz w:val="24"/>
        </w:rPr>
        <w:t>英国</w:t>
      </w:r>
      <w:r w:rsidRPr="00A41234">
        <w:rPr>
          <w:rFonts w:hint="eastAsia"/>
          <w:sz w:val="24"/>
        </w:rPr>
        <w:t>、</w:t>
      </w:r>
      <w:r w:rsidRPr="00A41234">
        <w:rPr>
          <w:sz w:val="24"/>
        </w:rPr>
        <w:t>澳大利亚</w:t>
      </w:r>
      <w:r w:rsidRPr="00A41234">
        <w:rPr>
          <w:rFonts w:hint="eastAsia"/>
          <w:sz w:val="24"/>
        </w:rPr>
        <w:t>等国家先后发布相应的政策文件</w:t>
      </w:r>
      <w:r w:rsidRPr="00A41234">
        <w:rPr>
          <w:rFonts w:hint="eastAsia"/>
          <w:sz w:val="24"/>
        </w:rPr>
        <w:t xml:space="preserve"> </w:t>
      </w:r>
      <w:r w:rsidRPr="00A41234">
        <w:rPr>
          <w:rFonts w:hint="eastAsia"/>
          <w:sz w:val="24"/>
        </w:rPr>
        <w:t>，将计算思维培养纳入自己的课程标准。我国</w:t>
      </w:r>
      <w:r w:rsidRPr="00A41234">
        <w:rPr>
          <w:rFonts w:hint="eastAsia"/>
          <w:sz w:val="24"/>
        </w:rPr>
        <w:t>2017</w:t>
      </w:r>
      <w:r w:rsidRPr="00A41234">
        <w:rPr>
          <w:rFonts w:hint="eastAsia"/>
          <w:sz w:val="24"/>
        </w:rPr>
        <w:t>年新版高中信息技术课程标准也将计算思维列为该学科核心素养之一，</w:t>
      </w:r>
      <w:r w:rsidRPr="00A41234">
        <w:rPr>
          <w:sz w:val="24"/>
        </w:rPr>
        <w:t>计算思维</w:t>
      </w:r>
      <w:r w:rsidRPr="00A41234">
        <w:rPr>
          <w:rFonts w:hint="eastAsia"/>
          <w:sz w:val="24"/>
        </w:rPr>
        <w:t>作为信息技术学科核心素养的核心议题</w:t>
      </w:r>
      <w:r w:rsidRPr="00A41234">
        <w:rPr>
          <w:rFonts w:hint="eastAsia"/>
          <w:sz w:val="24"/>
          <w:vertAlign w:val="superscript"/>
        </w:rPr>
        <w:t>[</w:t>
      </w:r>
      <w:r w:rsidR="00F85A85" w:rsidRPr="00A41234">
        <w:rPr>
          <w:sz w:val="24"/>
          <w:vertAlign w:val="superscript"/>
        </w:rPr>
        <w:t>2</w:t>
      </w:r>
      <w:r w:rsidRPr="00A41234">
        <w:rPr>
          <w:rFonts w:hint="eastAsia"/>
          <w:sz w:val="24"/>
          <w:vertAlign w:val="superscript"/>
        </w:rPr>
        <w:t>]</w:t>
      </w:r>
      <w:r w:rsidRPr="00A41234">
        <w:rPr>
          <w:rFonts w:hint="eastAsia"/>
          <w:sz w:val="24"/>
        </w:rPr>
        <w:t>。</w:t>
      </w:r>
    </w:p>
    <w:p w:rsidR="00533A77" w:rsidRPr="00A41234" w:rsidRDefault="00BA6793">
      <w:pPr>
        <w:spacing w:line="360" w:lineRule="auto"/>
        <w:ind w:firstLineChars="200" w:firstLine="480"/>
        <w:rPr>
          <w:sz w:val="24"/>
          <w:szCs w:val="24"/>
        </w:rPr>
      </w:pPr>
      <w:r w:rsidRPr="00A41234">
        <w:rPr>
          <w:rFonts w:hint="eastAsia"/>
          <w:sz w:val="24"/>
          <w:szCs w:val="24"/>
        </w:rPr>
        <w:t>二、</w:t>
      </w:r>
      <w:r w:rsidRPr="00A41234">
        <w:rPr>
          <w:sz w:val="24"/>
          <w:szCs w:val="24"/>
        </w:rPr>
        <w:t>中学</w:t>
      </w:r>
      <w:r w:rsidRPr="00A41234">
        <w:rPr>
          <w:rFonts w:hint="eastAsia"/>
          <w:sz w:val="24"/>
          <w:szCs w:val="24"/>
        </w:rPr>
        <w:t>阶段对计算思维的认知与理解</w:t>
      </w:r>
    </w:p>
    <w:p w:rsidR="00533A77" w:rsidRPr="00A41234" w:rsidRDefault="00BA6793">
      <w:pPr>
        <w:spacing w:line="360" w:lineRule="auto"/>
        <w:ind w:firstLineChars="200" w:firstLine="480"/>
        <w:rPr>
          <w:sz w:val="24"/>
          <w:szCs w:val="24"/>
        </w:rPr>
      </w:pPr>
      <w:r w:rsidRPr="00A41234">
        <w:rPr>
          <w:rFonts w:hint="eastAsia"/>
          <w:sz w:val="24"/>
          <w:szCs w:val="24"/>
        </w:rPr>
        <w:t>（一）对计算思维的认知与理解</w:t>
      </w:r>
    </w:p>
    <w:p w:rsidR="00533A77" w:rsidRPr="00A41234" w:rsidRDefault="00BA6793">
      <w:pPr>
        <w:spacing w:line="360" w:lineRule="auto"/>
        <w:ind w:firstLineChars="200" w:firstLine="480"/>
        <w:rPr>
          <w:sz w:val="24"/>
          <w:szCs w:val="24"/>
        </w:rPr>
      </w:pPr>
      <w:r w:rsidRPr="00A41234">
        <w:rPr>
          <w:rFonts w:hint="eastAsia"/>
          <w:sz w:val="24"/>
          <w:szCs w:val="24"/>
        </w:rPr>
        <w:t>计算思维最早起源于</w:t>
      </w:r>
      <w:r w:rsidRPr="00A41234">
        <w:rPr>
          <w:rFonts w:hint="eastAsia"/>
          <w:sz w:val="24"/>
          <w:szCs w:val="24"/>
        </w:rPr>
        <w:t>20</w:t>
      </w:r>
      <w:r w:rsidRPr="00A41234">
        <w:rPr>
          <w:rFonts w:hint="eastAsia"/>
          <w:sz w:val="24"/>
          <w:szCs w:val="24"/>
        </w:rPr>
        <w:t>世纪下半叶，起初人们一直认为计算思维与计算机编程密切相关，几乎等同于计算机编程中的程序思维、算法思维；随着计算机技术的迅猛发展，人们开始对计算思维有了新的认识，</w:t>
      </w:r>
      <w:r w:rsidRPr="00A41234">
        <w:rPr>
          <w:rFonts w:hint="eastAsia"/>
          <w:sz w:val="24"/>
        </w:rPr>
        <w:t>周以真认为计算思维指运用计算机科学的基础概念进行问题求解、系统设计以及人类行为理解等涵盖计算机科学之广度的一系列思维活动</w:t>
      </w:r>
      <w:r w:rsidRPr="00A41234">
        <w:rPr>
          <w:rFonts w:hint="eastAsia"/>
          <w:sz w:val="24"/>
          <w:vertAlign w:val="superscript"/>
        </w:rPr>
        <w:t>[</w:t>
      </w:r>
      <w:r w:rsidR="00156CE1" w:rsidRPr="00A41234">
        <w:rPr>
          <w:sz w:val="24"/>
          <w:vertAlign w:val="superscript"/>
        </w:rPr>
        <w:t>3</w:t>
      </w:r>
      <w:r w:rsidRPr="00A41234">
        <w:rPr>
          <w:rFonts w:hint="eastAsia"/>
          <w:sz w:val="24"/>
          <w:vertAlign w:val="superscript"/>
        </w:rPr>
        <w:t>]</w:t>
      </w:r>
      <w:r w:rsidRPr="00A41234">
        <w:rPr>
          <w:rFonts w:hint="eastAsia"/>
          <w:sz w:val="24"/>
        </w:rPr>
        <w:t>。随后，不同的学者表达了对计算思维不同的理</w:t>
      </w:r>
      <w:r w:rsidRPr="00A41234">
        <w:rPr>
          <w:rFonts w:hint="eastAsia"/>
          <w:sz w:val="24"/>
        </w:rPr>
        <w:lastRenderedPageBreak/>
        <w:t>解：</w:t>
      </w:r>
      <w:r w:rsidRPr="00A41234">
        <w:rPr>
          <w:rFonts w:hint="eastAsia"/>
          <w:sz w:val="24"/>
          <w:szCs w:val="24"/>
        </w:rPr>
        <w:t>董荣胜、蒋宗礼等人，他们认为计算思维是人类的一种思维方式，是人们在解决问题过程中，利用计算机程序的思想、设计和工具，不仅包含思考，更包含着一系列的活动（或者是方法与能力）；任友群等人，他们认为计算思维是一种解决问题的过程，是人们理解和分析复杂问题的思想方法，利用该方法形成一系列解决问题的方案</w:t>
      </w:r>
      <w:r w:rsidRPr="00A41234">
        <w:rPr>
          <w:rFonts w:hint="eastAsia"/>
          <w:sz w:val="24"/>
          <w:szCs w:val="24"/>
          <w:vertAlign w:val="superscript"/>
        </w:rPr>
        <w:t>[</w:t>
      </w:r>
      <w:r w:rsidR="00156CE1" w:rsidRPr="00A41234">
        <w:rPr>
          <w:sz w:val="24"/>
          <w:szCs w:val="24"/>
          <w:vertAlign w:val="superscript"/>
        </w:rPr>
        <w:t>4</w:t>
      </w:r>
      <w:r w:rsidRPr="00A41234">
        <w:rPr>
          <w:rFonts w:hint="eastAsia"/>
          <w:sz w:val="24"/>
          <w:szCs w:val="24"/>
          <w:vertAlign w:val="superscript"/>
        </w:rPr>
        <w:t>]</w:t>
      </w:r>
      <w:r w:rsidRPr="00A41234">
        <w:rPr>
          <w:rFonts w:hint="eastAsia"/>
          <w:sz w:val="24"/>
          <w:szCs w:val="24"/>
        </w:rPr>
        <w:t>。我国</w:t>
      </w:r>
      <w:r w:rsidRPr="00A41234">
        <w:rPr>
          <w:rFonts w:hint="eastAsia"/>
          <w:sz w:val="24"/>
          <w:szCs w:val="24"/>
        </w:rPr>
        <w:t>2017</w:t>
      </w:r>
      <w:r w:rsidRPr="00A41234">
        <w:rPr>
          <w:rFonts w:hint="eastAsia"/>
          <w:sz w:val="24"/>
          <w:szCs w:val="24"/>
        </w:rPr>
        <w:t>年普通高中信息技术课程标准中将计算思维界定为个体一系列的思维活动；即学习者在解决问题过程中产生的思维活动以及将该解决方法迁移到其他相关问题解决中的过程</w:t>
      </w:r>
      <w:r w:rsidRPr="00A41234">
        <w:rPr>
          <w:rFonts w:hint="eastAsia"/>
          <w:sz w:val="24"/>
          <w:szCs w:val="24"/>
          <w:vertAlign w:val="superscript"/>
        </w:rPr>
        <w:t>[</w:t>
      </w:r>
      <w:r w:rsidR="00156CE1" w:rsidRPr="00A41234">
        <w:rPr>
          <w:sz w:val="24"/>
          <w:szCs w:val="24"/>
          <w:vertAlign w:val="superscript"/>
        </w:rPr>
        <w:t>5</w:t>
      </w:r>
      <w:r w:rsidRPr="00A41234">
        <w:rPr>
          <w:rFonts w:hint="eastAsia"/>
          <w:sz w:val="24"/>
          <w:szCs w:val="24"/>
          <w:vertAlign w:val="superscript"/>
        </w:rPr>
        <w:t>]</w:t>
      </w:r>
      <w:r w:rsidRPr="00A41234">
        <w:rPr>
          <w:rFonts w:hint="eastAsia"/>
          <w:sz w:val="24"/>
          <w:szCs w:val="24"/>
        </w:rPr>
        <w:t>。</w:t>
      </w:r>
    </w:p>
    <w:p w:rsidR="00533A77" w:rsidRPr="00A41234" w:rsidRDefault="00BA6793">
      <w:pPr>
        <w:spacing w:line="360" w:lineRule="auto"/>
        <w:ind w:firstLineChars="200" w:firstLine="480"/>
        <w:rPr>
          <w:sz w:val="24"/>
          <w:szCs w:val="24"/>
        </w:rPr>
      </w:pPr>
      <w:r w:rsidRPr="00A41234">
        <w:rPr>
          <w:rFonts w:hint="eastAsia"/>
          <w:sz w:val="24"/>
          <w:szCs w:val="24"/>
        </w:rPr>
        <w:t>（二）计算思维与中学可视化编程</w:t>
      </w:r>
    </w:p>
    <w:p w:rsidR="00A579F4" w:rsidRPr="00A41234" w:rsidRDefault="00A579F4" w:rsidP="00A579F4">
      <w:pPr>
        <w:spacing w:line="360" w:lineRule="auto"/>
        <w:ind w:firstLineChars="200" w:firstLine="480"/>
        <w:rPr>
          <w:sz w:val="24"/>
          <w:szCs w:val="24"/>
        </w:rPr>
      </w:pPr>
      <w:r w:rsidRPr="00A41234">
        <w:rPr>
          <w:rFonts w:hint="eastAsia"/>
          <w:sz w:val="24"/>
          <w:szCs w:val="24"/>
        </w:rPr>
        <w:t>可视化编程作为一种全新的程序设计方法，以“所见即所得”为原则，规避了抽象、</w:t>
      </w:r>
      <w:r w:rsidRPr="00A41234">
        <w:rPr>
          <w:sz w:val="24"/>
          <w:szCs w:val="24"/>
        </w:rPr>
        <w:t>繁琐的</w:t>
      </w:r>
      <w:r w:rsidRPr="00A41234">
        <w:rPr>
          <w:rFonts w:hint="eastAsia"/>
          <w:sz w:val="24"/>
          <w:szCs w:val="24"/>
        </w:rPr>
        <w:t>程序语言编写符号，</w:t>
      </w:r>
      <w:r w:rsidRPr="00A41234">
        <w:rPr>
          <w:sz w:val="24"/>
          <w:szCs w:val="24"/>
        </w:rPr>
        <w:t>仅</w:t>
      </w:r>
      <w:r w:rsidRPr="00A41234">
        <w:rPr>
          <w:rFonts w:hint="eastAsia"/>
          <w:sz w:val="24"/>
          <w:szCs w:val="24"/>
        </w:rPr>
        <w:t>通过直观的方式就能做出与程序相同的作品。可视化编程拉近了学生与程序之间的距离，同时降低了程序设计学习的门槛，让每个学生都能体会到编程的乐趣。</w:t>
      </w:r>
    </w:p>
    <w:p w:rsidR="00533A77" w:rsidRPr="00A41234" w:rsidRDefault="00BA6793">
      <w:pPr>
        <w:spacing w:line="360" w:lineRule="auto"/>
        <w:ind w:firstLineChars="200" w:firstLine="480"/>
        <w:rPr>
          <w:sz w:val="24"/>
          <w:szCs w:val="24"/>
        </w:rPr>
      </w:pPr>
      <w:r w:rsidRPr="00A41234">
        <w:rPr>
          <w:rFonts w:hint="eastAsia"/>
          <w:sz w:val="24"/>
          <w:szCs w:val="24"/>
        </w:rPr>
        <w:t>中学信息技术课堂是培养学生计算思维的主阵地，中学信息技术课程中的可视化编程尤其能够提高学生的计算思维。中学阶段可视化编程主要以</w:t>
      </w:r>
      <w:r w:rsidRPr="00A41234">
        <w:rPr>
          <w:rFonts w:hint="eastAsia"/>
          <w:sz w:val="24"/>
          <w:szCs w:val="24"/>
        </w:rPr>
        <w:t>Scratch</w:t>
      </w:r>
      <w:r w:rsidRPr="00A41234">
        <w:rPr>
          <w:rFonts w:hint="eastAsia"/>
          <w:sz w:val="24"/>
          <w:szCs w:val="24"/>
        </w:rPr>
        <w:t>模块化编程为主，</w:t>
      </w:r>
      <w:r w:rsidRPr="00A41234">
        <w:rPr>
          <w:rFonts w:hint="eastAsia"/>
          <w:sz w:val="24"/>
          <w:szCs w:val="24"/>
        </w:rPr>
        <w:t>Scratch</w:t>
      </w:r>
      <w:r w:rsidRPr="00A41234">
        <w:rPr>
          <w:rFonts w:hint="eastAsia"/>
          <w:sz w:val="24"/>
          <w:szCs w:val="24"/>
        </w:rPr>
        <w:t>是一款由</w:t>
      </w:r>
      <w:r w:rsidRPr="00A41234">
        <w:rPr>
          <w:rFonts w:hint="eastAsia"/>
          <w:sz w:val="24"/>
          <w:szCs w:val="24"/>
        </w:rPr>
        <w:t>MIT</w:t>
      </w:r>
      <w:r w:rsidRPr="00A41234">
        <w:rPr>
          <w:rFonts w:hint="eastAsia"/>
          <w:sz w:val="24"/>
          <w:szCs w:val="24"/>
        </w:rPr>
        <w:t>设计开发的编程工具，该程序不涉及编程语言，只需要学习者运用积木搭建的方法进行编程，因此成为了国内中小学阶段学习编程的最佳选择。</w:t>
      </w:r>
    </w:p>
    <w:p w:rsidR="00533A77" w:rsidRPr="00A41234" w:rsidRDefault="00BA6793">
      <w:pPr>
        <w:spacing w:line="360" w:lineRule="auto"/>
        <w:ind w:firstLineChars="200" w:firstLine="480"/>
        <w:rPr>
          <w:sz w:val="24"/>
          <w:szCs w:val="24"/>
        </w:rPr>
      </w:pPr>
      <w:r w:rsidRPr="00A41234">
        <w:rPr>
          <w:rFonts w:hint="eastAsia"/>
          <w:sz w:val="24"/>
          <w:szCs w:val="24"/>
        </w:rPr>
        <w:t>三、基于可视化编程计算思维的培养</w:t>
      </w:r>
      <w:r w:rsidR="00057CA1" w:rsidRPr="00A41234">
        <w:rPr>
          <w:rFonts w:hint="eastAsia"/>
          <w:sz w:val="24"/>
          <w:szCs w:val="24"/>
        </w:rPr>
        <w:t>模式</w:t>
      </w:r>
    </w:p>
    <w:p w:rsidR="00533A77" w:rsidRPr="00A41234" w:rsidRDefault="00BA6793">
      <w:pPr>
        <w:spacing w:line="360" w:lineRule="auto"/>
        <w:ind w:firstLineChars="200" w:firstLine="480"/>
        <w:rPr>
          <w:sz w:val="24"/>
          <w:szCs w:val="24"/>
        </w:rPr>
      </w:pPr>
      <w:r w:rsidRPr="00A41234">
        <w:rPr>
          <w:rFonts w:hint="eastAsia"/>
          <w:sz w:val="24"/>
          <w:szCs w:val="24"/>
        </w:rPr>
        <w:t>我国许多学者对计算思维培养开展研究实践，并且取得了一定得研究成果：牟琴</w:t>
      </w:r>
      <w:r w:rsidRPr="00A41234">
        <w:rPr>
          <w:rFonts w:hint="eastAsia"/>
          <w:sz w:val="24"/>
          <w:szCs w:val="24"/>
          <w:vertAlign w:val="superscript"/>
        </w:rPr>
        <w:t>[</w:t>
      </w:r>
      <w:r w:rsidR="00156CE1" w:rsidRPr="00A41234">
        <w:rPr>
          <w:sz w:val="24"/>
          <w:szCs w:val="24"/>
          <w:vertAlign w:val="superscript"/>
        </w:rPr>
        <w:t>6</w:t>
      </w:r>
      <w:r w:rsidRPr="00A41234">
        <w:rPr>
          <w:rFonts w:hint="eastAsia"/>
          <w:sz w:val="24"/>
          <w:szCs w:val="24"/>
          <w:vertAlign w:val="superscript"/>
        </w:rPr>
        <w:t>]</w:t>
      </w:r>
      <w:r w:rsidRPr="00A41234">
        <w:rPr>
          <w:rFonts w:hint="eastAsia"/>
          <w:sz w:val="24"/>
          <w:szCs w:val="24"/>
        </w:rPr>
        <w:t>结合任务驱动式教学和教学模式的特点构建出基于计算思维的任务驱动式教学模型，该模型以任务为教学主线，教学者运用计算思维的方式准备课程，</w:t>
      </w:r>
      <w:r w:rsidR="00831689" w:rsidRPr="00A41234">
        <w:rPr>
          <w:rFonts w:hint="eastAsia"/>
          <w:sz w:val="24"/>
          <w:szCs w:val="24"/>
        </w:rPr>
        <w:t>以</w:t>
      </w:r>
      <w:r w:rsidRPr="00A41234">
        <w:rPr>
          <w:rFonts w:hint="eastAsia"/>
          <w:sz w:val="24"/>
          <w:szCs w:val="24"/>
        </w:rPr>
        <w:t>培养学习者的自我知识建构和创新思维能力；</w:t>
      </w:r>
      <w:r w:rsidR="00831689" w:rsidRPr="00A41234">
        <w:rPr>
          <w:rFonts w:hint="eastAsia"/>
          <w:sz w:val="24"/>
          <w:szCs w:val="24"/>
        </w:rPr>
        <w:t>郁晓华等人</w:t>
      </w:r>
      <w:r w:rsidRPr="00A41234">
        <w:rPr>
          <w:rFonts w:hint="eastAsia"/>
          <w:sz w:val="24"/>
          <w:szCs w:val="24"/>
          <w:vertAlign w:val="superscript"/>
        </w:rPr>
        <w:t>[</w:t>
      </w:r>
      <w:r w:rsidR="00156CE1" w:rsidRPr="00A41234">
        <w:rPr>
          <w:sz w:val="24"/>
          <w:szCs w:val="24"/>
          <w:vertAlign w:val="superscript"/>
        </w:rPr>
        <w:t>7</w:t>
      </w:r>
      <w:r w:rsidRPr="00A41234">
        <w:rPr>
          <w:rFonts w:hint="eastAsia"/>
          <w:sz w:val="24"/>
          <w:szCs w:val="24"/>
          <w:vertAlign w:val="superscript"/>
        </w:rPr>
        <w:t>]</w:t>
      </w:r>
      <w:r w:rsidR="00831689" w:rsidRPr="00A41234">
        <w:rPr>
          <w:rFonts w:hint="eastAsia"/>
          <w:sz w:val="24"/>
          <w:szCs w:val="24"/>
        </w:rPr>
        <w:t>以可视化编程可称为例，</w:t>
      </w:r>
      <w:r w:rsidR="00831689" w:rsidRPr="00A41234">
        <w:rPr>
          <w:sz w:val="24"/>
          <w:szCs w:val="24"/>
        </w:rPr>
        <w:t>围绕</w:t>
      </w:r>
      <w:r w:rsidR="00831689" w:rsidRPr="00A41234">
        <w:rPr>
          <w:rFonts w:hint="eastAsia"/>
          <w:sz w:val="24"/>
          <w:szCs w:val="24"/>
        </w:rPr>
        <w:t>主题</w:t>
      </w:r>
      <w:r w:rsidR="00831689" w:rsidRPr="00A41234">
        <w:rPr>
          <w:rFonts w:hint="eastAsia"/>
          <w:sz w:val="24"/>
          <w:szCs w:val="24"/>
        </w:rPr>
        <w:t>/</w:t>
      </w:r>
      <w:r w:rsidR="00831689" w:rsidRPr="00A41234">
        <w:rPr>
          <w:rFonts w:hint="eastAsia"/>
          <w:sz w:val="24"/>
          <w:szCs w:val="24"/>
        </w:rPr>
        <w:t>项目问题的解决，</w:t>
      </w:r>
      <w:r w:rsidR="00831689" w:rsidRPr="00A41234">
        <w:rPr>
          <w:sz w:val="24"/>
          <w:szCs w:val="24"/>
        </w:rPr>
        <w:t>让学生</w:t>
      </w:r>
      <w:r w:rsidR="00831689" w:rsidRPr="00A41234">
        <w:rPr>
          <w:rFonts w:hint="eastAsia"/>
          <w:sz w:val="24"/>
          <w:szCs w:val="24"/>
        </w:rPr>
        <w:t>的计算思维在问题解决过程中得到充分表达和呈现，</w:t>
      </w:r>
      <w:r w:rsidR="00831689" w:rsidRPr="00A41234">
        <w:rPr>
          <w:sz w:val="24"/>
          <w:szCs w:val="24"/>
        </w:rPr>
        <w:t>进而</w:t>
      </w:r>
      <w:r w:rsidR="00831689" w:rsidRPr="00A41234">
        <w:rPr>
          <w:rFonts w:hint="eastAsia"/>
          <w:sz w:val="24"/>
          <w:szCs w:val="24"/>
        </w:rPr>
        <w:t>进行评价。借鉴国内学者的教学模式探究，</w:t>
      </w:r>
      <w:r w:rsidR="00831689" w:rsidRPr="00A41234">
        <w:rPr>
          <w:sz w:val="24"/>
          <w:szCs w:val="24"/>
        </w:rPr>
        <w:t>笔者</w:t>
      </w:r>
      <w:r w:rsidR="00831689" w:rsidRPr="00A41234">
        <w:rPr>
          <w:rFonts w:hint="eastAsia"/>
          <w:sz w:val="24"/>
          <w:szCs w:val="24"/>
        </w:rPr>
        <w:t>针对可视化编程课程，围绕创造力、算法思维、协作学习、批判性思维和问题解决五个维度设计了适用于中学生可视化编程课程的教学模式，</w:t>
      </w:r>
      <w:r w:rsidR="00831689" w:rsidRPr="00A41234">
        <w:rPr>
          <w:rFonts w:asciiTheme="minorEastAsia" w:hAnsiTheme="minorEastAsia" w:cs="宋体" w:hint="eastAsia"/>
          <w:bCs/>
          <w:sz w:val="24"/>
          <w:szCs w:val="30"/>
        </w:rPr>
        <w:t>如图</w:t>
      </w:r>
      <w:r w:rsidR="00831689" w:rsidRPr="00A41234">
        <w:rPr>
          <w:rFonts w:asciiTheme="minorEastAsia" w:hAnsiTheme="minorEastAsia" w:cs="宋体"/>
          <w:bCs/>
          <w:sz w:val="24"/>
          <w:szCs w:val="30"/>
        </w:rPr>
        <w:t>1</w:t>
      </w:r>
      <w:r w:rsidR="00831689" w:rsidRPr="00A41234">
        <w:rPr>
          <w:rFonts w:asciiTheme="minorEastAsia" w:hAnsiTheme="minorEastAsia" w:cs="宋体" w:hint="eastAsia"/>
          <w:bCs/>
          <w:sz w:val="24"/>
          <w:szCs w:val="30"/>
        </w:rPr>
        <w:t>所示。</w:t>
      </w:r>
    </w:p>
    <w:p w:rsidR="00831689" w:rsidRPr="00A41234" w:rsidRDefault="00831689" w:rsidP="00831689">
      <w:pPr>
        <w:spacing w:line="360" w:lineRule="auto"/>
        <w:jc w:val="center"/>
        <w:rPr>
          <w:sz w:val="24"/>
          <w:szCs w:val="24"/>
        </w:rPr>
      </w:pPr>
      <w:r w:rsidRPr="00A41234">
        <w:rPr>
          <w:rFonts w:asciiTheme="minorEastAsia" w:hAnsiTheme="minorEastAsia"/>
          <w:noProof/>
          <w:sz w:val="30"/>
          <w:szCs w:val="30"/>
        </w:rPr>
        <w:lastRenderedPageBreak/>
        <w:drawing>
          <wp:inline distT="0" distB="0" distL="0" distR="0" wp14:anchorId="1248CE97" wp14:editId="0E2A25B0">
            <wp:extent cx="4591050" cy="2283501"/>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08140" cy="2292001"/>
                    </a:xfrm>
                    <a:prstGeom prst="rect">
                      <a:avLst/>
                    </a:prstGeom>
                    <a:noFill/>
                  </pic:spPr>
                </pic:pic>
              </a:graphicData>
            </a:graphic>
          </wp:inline>
        </w:drawing>
      </w:r>
    </w:p>
    <w:p w:rsidR="00106391" w:rsidRPr="00A41234" w:rsidRDefault="00BA6793">
      <w:pPr>
        <w:spacing w:line="360" w:lineRule="auto"/>
        <w:ind w:firstLineChars="200" w:firstLine="480"/>
        <w:rPr>
          <w:sz w:val="24"/>
          <w:szCs w:val="24"/>
        </w:rPr>
      </w:pPr>
      <w:r w:rsidRPr="00A41234">
        <w:rPr>
          <w:rFonts w:hint="eastAsia"/>
          <w:sz w:val="24"/>
          <w:szCs w:val="24"/>
        </w:rPr>
        <w:t>四、</w:t>
      </w:r>
      <w:r w:rsidRPr="00A41234">
        <w:rPr>
          <w:sz w:val="24"/>
          <w:szCs w:val="24"/>
        </w:rPr>
        <w:t>计算思维</w:t>
      </w:r>
      <w:r w:rsidRPr="00A41234">
        <w:rPr>
          <w:rFonts w:hint="eastAsia"/>
          <w:sz w:val="24"/>
          <w:szCs w:val="24"/>
        </w:rPr>
        <w:t>在可视化编程课程中的评价</w:t>
      </w:r>
    </w:p>
    <w:p w:rsidR="00533A77" w:rsidRPr="00A41234" w:rsidRDefault="00BA6793">
      <w:pPr>
        <w:spacing w:line="360" w:lineRule="auto"/>
        <w:ind w:firstLineChars="200" w:firstLine="480"/>
        <w:rPr>
          <w:sz w:val="24"/>
          <w:szCs w:val="24"/>
        </w:rPr>
      </w:pPr>
      <w:r w:rsidRPr="00A41234">
        <w:rPr>
          <w:rFonts w:hint="eastAsia"/>
          <w:sz w:val="24"/>
          <w:szCs w:val="24"/>
        </w:rPr>
        <w:t>计算思维培养的核心内容</w:t>
      </w:r>
      <w:r w:rsidR="00D95EC7" w:rsidRPr="00A41234">
        <w:rPr>
          <w:rFonts w:hint="eastAsia"/>
          <w:sz w:val="24"/>
          <w:szCs w:val="24"/>
        </w:rPr>
        <w:t>是方法的训练习得和思维的迁移养成，基于此</w:t>
      </w:r>
      <w:r w:rsidRPr="00A41234">
        <w:rPr>
          <w:rFonts w:hint="eastAsia"/>
          <w:sz w:val="24"/>
          <w:szCs w:val="24"/>
        </w:rPr>
        <w:t>，许多研究者创设问题情境、教学实证探究和基于真实数据进行考察和测量；计算思维是在学习者问题解决的思维过程，</w:t>
      </w:r>
      <w:r w:rsidR="00106391" w:rsidRPr="00A41234">
        <w:rPr>
          <w:rFonts w:hint="eastAsia"/>
          <w:sz w:val="24"/>
          <w:szCs w:val="24"/>
        </w:rPr>
        <w:t>因此计算思维的评价应该渗透在教学的各个环节中</w:t>
      </w:r>
      <w:r w:rsidR="00057CA1" w:rsidRPr="00A41234">
        <w:rPr>
          <w:rFonts w:hint="eastAsia"/>
          <w:sz w:val="24"/>
          <w:szCs w:val="24"/>
        </w:rPr>
        <w:t>，主要采用过程性评价和总结性评价</w:t>
      </w:r>
      <w:r w:rsidR="00106391" w:rsidRPr="00A41234">
        <w:rPr>
          <w:rFonts w:hint="eastAsia"/>
          <w:sz w:val="24"/>
          <w:szCs w:val="24"/>
        </w:rPr>
        <w:t>。</w:t>
      </w:r>
    </w:p>
    <w:p w:rsidR="00533A77" w:rsidRPr="00A41234" w:rsidRDefault="00BA6793" w:rsidP="00106391">
      <w:pPr>
        <w:spacing w:line="360" w:lineRule="auto"/>
        <w:ind w:firstLineChars="200" w:firstLine="480"/>
        <w:rPr>
          <w:sz w:val="24"/>
          <w:szCs w:val="24"/>
        </w:rPr>
      </w:pPr>
      <w:r w:rsidRPr="00A41234">
        <w:rPr>
          <w:rFonts w:hint="eastAsia"/>
          <w:sz w:val="24"/>
          <w:szCs w:val="24"/>
        </w:rPr>
        <w:t>目前国内外学者对计算思维</w:t>
      </w:r>
      <w:r w:rsidR="00057CA1" w:rsidRPr="00A41234">
        <w:rPr>
          <w:rFonts w:hint="eastAsia"/>
          <w:sz w:val="24"/>
          <w:szCs w:val="24"/>
        </w:rPr>
        <w:t>的</w:t>
      </w:r>
      <w:r w:rsidRPr="00A41234">
        <w:rPr>
          <w:rFonts w:hint="eastAsia"/>
          <w:sz w:val="24"/>
          <w:szCs w:val="24"/>
        </w:rPr>
        <w:t>评价方式主要有作品分析和文本话语分析。作品分析就是利用</w:t>
      </w:r>
      <w:r w:rsidRPr="00A41234">
        <w:rPr>
          <w:rFonts w:hint="eastAsia"/>
          <w:sz w:val="24"/>
          <w:szCs w:val="24"/>
        </w:rPr>
        <w:t>Scrap</w:t>
      </w:r>
      <w:r w:rsidRPr="00A41234">
        <w:rPr>
          <w:rFonts w:hint="eastAsia"/>
          <w:sz w:val="24"/>
          <w:szCs w:val="24"/>
        </w:rPr>
        <w:t>、</w:t>
      </w:r>
      <w:r w:rsidRPr="00A41234">
        <w:rPr>
          <w:rFonts w:hint="eastAsia"/>
          <w:sz w:val="24"/>
          <w:szCs w:val="24"/>
        </w:rPr>
        <w:t>CTP</w:t>
      </w:r>
      <w:r w:rsidRPr="00A41234">
        <w:rPr>
          <w:rFonts w:hint="eastAsia"/>
          <w:sz w:val="24"/>
          <w:szCs w:val="24"/>
        </w:rPr>
        <w:t>等分析工具对学生已经做好的作品进行分析，</w:t>
      </w:r>
      <w:r w:rsidRPr="00A41234">
        <w:rPr>
          <w:rFonts w:hint="eastAsia"/>
          <w:sz w:val="24"/>
          <w:szCs w:val="24"/>
        </w:rPr>
        <w:t>Brennan</w:t>
      </w:r>
      <w:r w:rsidRPr="00A41234">
        <w:rPr>
          <w:rFonts w:hint="eastAsia"/>
          <w:sz w:val="24"/>
          <w:szCs w:val="24"/>
        </w:rPr>
        <w:t>和</w:t>
      </w:r>
      <w:r w:rsidRPr="00A41234">
        <w:rPr>
          <w:rFonts w:hint="eastAsia"/>
          <w:sz w:val="24"/>
          <w:szCs w:val="24"/>
        </w:rPr>
        <w:t>Resnick</w:t>
      </w:r>
      <w:r w:rsidRPr="00A41234">
        <w:rPr>
          <w:rFonts w:hint="eastAsia"/>
          <w:sz w:val="24"/>
          <w:szCs w:val="24"/>
          <w:vertAlign w:val="superscript"/>
        </w:rPr>
        <w:t>[</w:t>
      </w:r>
      <w:r w:rsidR="00156CE1" w:rsidRPr="00A41234">
        <w:rPr>
          <w:sz w:val="24"/>
          <w:szCs w:val="24"/>
          <w:vertAlign w:val="superscript"/>
        </w:rPr>
        <w:t>8</w:t>
      </w:r>
      <w:r w:rsidRPr="00A41234">
        <w:rPr>
          <w:rFonts w:hint="eastAsia"/>
          <w:sz w:val="24"/>
          <w:szCs w:val="24"/>
          <w:vertAlign w:val="superscript"/>
        </w:rPr>
        <w:t>]</w:t>
      </w:r>
      <w:r w:rsidRPr="00A41234">
        <w:rPr>
          <w:rFonts w:hint="eastAsia"/>
          <w:sz w:val="24"/>
          <w:szCs w:val="24"/>
        </w:rPr>
        <w:t>采用</w:t>
      </w:r>
      <w:r w:rsidRPr="00A41234">
        <w:rPr>
          <w:rFonts w:hint="eastAsia"/>
          <w:sz w:val="24"/>
          <w:szCs w:val="24"/>
        </w:rPr>
        <w:t>Scrape</w:t>
      </w:r>
      <w:r w:rsidRPr="00A41234">
        <w:rPr>
          <w:rFonts w:hint="eastAsia"/>
          <w:sz w:val="24"/>
          <w:szCs w:val="24"/>
        </w:rPr>
        <w:t>分析</w:t>
      </w:r>
      <w:r w:rsidRPr="00A41234">
        <w:rPr>
          <w:rFonts w:hint="eastAsia"/>
          <w:sz w:val="24"/>
          <w:szCs w:val="24"/>
        </w:rPr>
        <w:t>Scratch</w:t>
      </w:r>
      <w:r w:rsidRPr="00A41234">
        <w:rPr>
          <w:rFonts w:hint="eastAsia"/>
          <w:sz w:val="24"/>
          <w:szCs w:val="24"/>
        </w:rPr>
        <w:t>项目中所使用的模块信息，依据学生对某些模块的使用频率来分析学习者计算思维能力的程度；</w:t>
      </w:r>
      <w:r w:rsidRPr="00A41234">
        <w:rPr>
          <w:rFonts w:hint="eastAsia"/>
          <w:sz w:val="24"/>
          <w:szCs w:val="24"/>
        </w:rPr>
        <w:t xml:space="preserve">Koh </w:t>
      </w:r>
      <w:r w:rsidRPr="00A41234">
        <w:rPr>
          <w:rFonts w:hint="eastAsia"/>
          <w:sz w:val="24"/>
          <w:szCs w:val="24"/>
          <w:vertAlign w:val="superscript"/>
        </w:rPr>
        <w:t>[</w:t>
      </w:r>
      <w:r w:rsidR="00156CE1" w:rsidRPr="00A41234">
        <w:rPr>
          <w:sz w:val="24"/>
          <w:szCs w:val="24"/>
          <w:vertAlign w:val="superscript"/>
        </w:rPr>
        <w:t>9</w:t>
      </w:r>
      <w:r w:rsidRPr="00A41234">
        <w:rPr>
          <w:rFonts w:hint="eastAsia"/>
          <w:sz w:val="24"/>
          <w:szCs w:val="24"/>
          <w:vertAlign w:val="superscript"/>
        </w:rPr>
        <w:t>]</w:t>
      </w:r>
      <w:r w:rsidRPr="00A41234">
        <w:rPr>
          <w:rFonts w:hint="eastAsia"/>
          <w:sz w:val="24"/>
          <w:szCs w:val="24"/>
        </w:rPr>
        <w:t>等人以测试</w:t>
      </w:r>
      <w:r w:rsidRPr="00A41234">
        <w:rPr>
          <w:rFonts w:hint="eastAsia"/>
          <w:sz w:val="24"/>
          <w:szCs w:val="24"/>
        </w:rPr>
        <w:t>Blockly</w:t>
      </w:r>
      <w:r w:rsidRPr="00A41234">
        <w:rPr>
          <w:rFonts w:hint="eastAsia"/>
          <w:sz w:val="24"/>
          <w:szCs w:val="24"/>
        </w:rPr>
        <w:t>模块化编程测试提出</w:t>
      </w:r>
      <w:r w:rsidRPr="00A41234">
        <w:rPr>
          <w:rFonts w:hint="eastAsia"/>
          <w:sz w:val="24"/>
          <w:szCs w:val="24"/>
        </w:rPr>
        <w:t>CTP</w:t>
      </w:r>
      <w:r w:rsidRPr="00A41234">
        <w:rPr>
          <w:rFonts w:hint="eastAsia"/>
          <w:sz w:val="24"/>
          <w:szCs w:val="24"/>
        </w:rPr>
        <w:t>图，来检测学习者计算思维能力的发展。立陶宛于</w:t>
      </w:r>
      <w:r w:rsidRPr="00A41234">
        <w:rPr>
          <w:rFonts w:hint="eastAsia"/>
          <w:sz w:val="24"/>
          <w:szCs w:val="24"/>
        </w:rPr>
        <w:t>2003</w:t>
      </w:r>
      <w:r w:rsidRPr="00A41234">
        <w:rPr>
          <w:rFonts w:hint="eastAsia"/>
          <w:sz w:val="24"/>
          <w:szCs w:val="24"/>
        </w:rPr>
        <w:t>年成立了</w:t>
      </w:r>
      <w:r w:rsidRPr="00A41234">
        <w:rPr>
          <w:rFonts w:hint="eastAsia"/>
          <w:sz w:val="24"/>
          <w:szCs w:val="24"/>
        </w:rPr>
        <w:t>Bebras</w:t>
      </w:r>
      <w:r w:rsidRPr="00A41234">
        <w:rPr>
          <w:rFonts w:hint="eastAsia"/>
          <w:sz w:val="24"/>
          <w:szCs w:val="24"/>
        </w:rPr>
        <w:t>测试，该测试主要通过一系列的情境问题来考察学生的计算思维水平</w:t>
      </w:r>
      <w:r w:rsidR="00057CA1" w:rsidRPr="00A41234">
        <w:rPr>
          <w:rFonts w:hint="eastAsia"/>
          <w:sz w:val="24"/>
          <w:szCs w:val="24"/>
          <w:vertAlign w:val="superscript"/>
        </w:rPr>
        <w:t xml:space="preserve"> </w:t>
      </w:r>
      <w:r w:rsidRPr="00A41234">
        <w:rPr>
          <w:rFonts w:hint="eastAsia"/>
          <w:sz w:val="24"/>
          <w:szCs w:val="24"/>
          <w:vertAlign w:val="superscript"/>
        </w:rPr>
        <w:t>[1</w:t>
      </w:r>
      <w:r w:rsidR="00156CE1" w:rsidRPr="00A41234">
        <w:rPr>
          <w:sz w:val="24"/>
          <w:szCs w:val="24"/>
          <w:vertAlign w:val="superscript"/>
        </w:rPr>
        <w:t>0</w:t>
      </w:r>
      <w:r w:rsidRPr="00A41234">
        <w:rPr>
          <w:rFonts w:hint="eastAsia"/>
          <w:sz w:val="24"/>
          <w:szCs w:val="24"/>
          <w:vertAlign w:val="superscript"/>
        </w:rPr>
        <w:t>]</w:t>
      </w:r>
      <w:r w:rsidRPr="00A41234">
        <w:rPr>
          <w:rFonts w:hint="eastAsia"/>
          <w:sz w:val="24"/>
          <w:szCs w:val="24"/>
        </w:rPr>
        <w:t>。</w:t>
      </w:r>
    </w:p>
    <w:p w:rsidR="00057CA1" w:rsidRPr="00A41234" w:rsidRDefault="00057CA1" w:rsidP="00106391">
      <w:pPr>
        <w:spacing w:line="360" w:lineRule="auto"/>
        <w:ind w:firstLineChars="200" w:firstLine="480"/>
        <w:rPr>
          <w:sz w:val="24"/>
          <w:szCs w:val="24"/>
        </w:rPr>
      </w:pPr>
      <w:r w:rsidRPr="00A41234">
        <w:rPr>
          <w:rFonts w:hint="eastAsia"/>
          <w:sz w:val="24"/>
          <w:szCs w:val="24"/>
        </w:rPr>
        <w:t>笔者基于中学生可视化编程课程内容，依据学生学习基础，编制了计算思维的测试题目，</w:t>
      </w:r>
      <w:r w:rsidR="009A0C91" w:rsidRPr="00A41234">
        <w:rPr>
          <w:rFonts w:hint="eastAsia"/>
          <w:sz w:val="24"/>
          <w:szCs w:val="24"/>
        </w:rPr>
        <w:t>主要针对计算思维五个维度进行设计，</w:t>
      </w:r>
      <w:r w:rsidRPr="00A41234">
        <w:rPr>
          <w:rFonts w:hint="eastAsia"/>
          <w:sz w:val="24"/>
          <w:szCs w:val="24"/>
        </w:rPr>
        <w:t>并于七年级两个班学生为实验班和对照班进行测试。</w:t>
      </w:r>
      <w:r w:rsidR="009A0C91" w:rsidRPr="00A41234">
        <w:rPr>
          <w:rFonts w:hint="eastAsia"/>
          <w:sz w:val="24"/>
          <w:szCs w:val="24"/>
        </w:rPr>
        <w:t>结果表明，采用了上述教学模式的实验班明显高于对照班</w:t>
      </w:r>
      <w:r w:rsidR="00A579F4" w:rsidRPr="00A41234">
        <w:rPr>
          <w:rFonts w:hint="eastAsia"/>
          <w:sz w:val="24"/>
          <w:szCs w:val="24"/>
        </w:rPr>
        <w:t>，如表</w:t>
      </w:r>
      <w:r w:rsidR="00A579F4" w:rsidRPr="00A41234">
        <w:rPr>
          <w:rFonts w:hint="eastAsia"/>
          <w:sz w:val="24"/>
          <w:szCs w:val="24"/>
        </w:rPr>
        <w:t>1</w:t>
      </w:r>
      <w:r w:rsidR="00A579F4" w:rsidRPr="00A41234">
        <w:rPr>
          <w:rFonts w:hint="eastAsia"/>
          <w:sz w:val="24"/>
          <w:szCs w:val="24"/>
        </w:rPr>
        <w:t>所示。</w:t>
      </w:r>
    </w:p>
    <w:p w:rsidR="00915D93" w:rsidRPr="00A41234" w:rsidRDefault="00915D93" w:rsidP="00915D93">
      <w:pPr>
        <w:spacing w:line="360" w:lineRule="auto"/>
        <w:ind w:firstLineChars="200" w:firstLine="560"/>
        <w:jc w:val="center"/>
        <w:rPr>
          <w:rFonts w:asciiTheme="majorEastAsia" w:eastAsiaTheme="majorEastAsia" w:hAnsiTheme="majorEastAsia" w:hint="eastAsia"/>
          <w:sz w:val="24"/>
          <w:szCs w:val="24"/>
        </w:rPr>
      </w:pPr>
      <w:r w:rsidRPr="00A41234">
        <w:rPr>
          <w:rFonts w:asciiTheme="majorEastAsia" w:eastAsiaTheme="majorEastAsia" w:hAnsiTheme="majorEastAsia" w:hint="eastAsia"/>
          <w:sz w:val="28"/>
          <w:szCs w:val="28"/>
        </w:rPr>
        <w:t>表</w:t>
      </w:r>
      <w:r w:rsidRPr="00A41234">
        <w:rPr>
          <w:rFonts w:asciiTheme="majorEastAsia" w:eastAsiaTheme="majorEastAsia" w:hAnsiTheme="majorEastAsia"/>
          <w:sz w:val="28"/>
          <w:szCs w:val="28"/>
        </w:rPr>
        <w:t>1</w:t>
      </w:r>
      <w:r w:rsidRPr="00A41234">
        <w:rPr>
          <w:rFonts w:asciiTheme="majorEastAsia" w:eastAsiaTheme="majorEastAsia" w:hAnsiTheme="majorEastAsia" w:hint="eastAsia"/>
          <w:sz w:val="28"/>
          <w:szCs w:val="28"/>
        </w:rPr>
        <w:t>计算思维</w:t>
      </w:r>
      <w:r w:rsidRPr="00A41234">
        <w:rPr>
          <w:rFonts w:asciiTheme="majorEastAsia" w:eastAsiaTheme="majorEastAsia" w:hAnsiTheme="majorEastAsia" w:hint="eastAsia"/>
          <w:sz w:val="28"/>
          <w:szCs w:val="28"/>
        </w:rPr>
        <w:t>能力对比</w:t>
      </w:r>
      <w:r w:rsidRPr="00A41234">
        <w:rPr>
          <w:rFonts w:asciiTheme="majorEastAsia" w:eastAsiaTheme="majorEastAsia" w:hAnsiTheme="majorEastAsia" w:hint="eastAsia"/>
          <w:sz w:val="28"/>
          <w:szCs w:val="28"/>
        </w:rPr>
        <w:t>分析</w:t>
      </w:r>
    </w:p>
    <w:tbl>
      <w:tblPr>
        <w:tblW w:w="4679" w:type="dxa"/>
        <w:jc w:val="center"/>
        <w:tblLook w:val="04A0" w:firstRow="1" w:lastRow="0" w:firstColumn="1" w:lastColumn="0" w:noHBand="0" w:noVBand="1"/>
      </w:tblPr>
      <w:tblGrid>
        <w:gridCol w:w="933"/>
        <w:gridCol w:w="691"/>
        <w:gridCol w:w="994"/>
        <w:gridCol w:w="1005"/>
        <w:gridCol w:w="1056"/>
      </w:tblGrid>
      <w:tr w:rsidR="00A41234" w:rsidRPr="00A41234" w:rsidTr="00702435">
        <w:trPr>
          <w:trHeight w:val="480"/>
          <w:jc w:val="cent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D93" w:rsidRPr="00A41234" w:rsidRDefault="00915D93" w:rsidP="00702435">
            <w:pPr>
              <w:widowControl/>
              <w:jc w:val="center"/>
              <w:rPr>
                <w:rFonts w:ascii="仿宋" w:eastAsia="仿宋" w:hAnsi="仿宋" w:cs="Arial"/>
                <w:kern w:val="0"/>
                <w:szCs w:val="21"/>
              </w:rPr>
            </w:pPr>
            <w:r w:rsidRPr="00A41234">
              <w:rPr>
                <w:rFonts w:ascii="仿宋" w:eastAsia="仿宋" w:hAnsi="仿宋" w:cs="Arial" w:hint="eastAsia"/>
                <w:kern w:val="0"/>
                <w:szCs w:val="21"/>
              </w:rPr>
              <w:t>类别</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班号</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均值</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标准差</w:t>
            </w:r>
          </w:p>
        </w:tc>
        <w:tc>
          <w:tcPr>
            <w:tcW w:w="1056" w:type="dxa"/>
            <w:tcBorders>
              <w:top w:val="single" w:sz="4" w:space="0" w:color="auto"/>
              <w:left w:val="nil"/>
              <w:bottom w:val="single" w:sz="4" w:space="0" w:color="auto"/>
              <w:right w:val="single" w:sz="4" w:space="0" w:color="auto"/>
            </w:tcBorders>
            <w:vAlign w:val="center"/>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P</w:t>
            </w:r>
          </w:p>
        </w:tc>
      </w:tr>
      <w:tr w:rsidR="00A41234" w:rsidRPr="00A41234" w:rsidTr="00702435">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前测</w:t>
            </w:r>
          </w:p>
        </w:tc>
        <w:tc>
          <w:tcPr>
            <w:tcW w:w="691" w:type="dxa"/>
            <w:tcBorders>
              <w:top w:val="nil"/>
              <w:left w:val="nil"/>
              <w:bottom w:val="single" w:sz="4" w:space="0" w:color="auto"/>
              <w:right w:val="single" w:sz="4" w:space="0" w:color="auto"/>
            </w:tcBorders>
            <w:shd w:val="clear" w:color="auto" w:fill="auto"/>
            <w:vAlign w:val="center"/>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A</w:t>
            </w:r>
          </w:p>
        </w:tc>
        <w:tc>
          <w:tcPr>
            <w:tcW w:w="994"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60.069</w:t>
            </w:r>
          </w:p>
        </w:tc>
        <w:tc>
          <w:tcPr>
            <w:tcW w:w="1005"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8.345</w:t>
            </w:r>
          </w:p>
        </w:tc>
        <w:tc>
          <w:tcPr>
            <w:tcW w:w="1056" w:type="dxa"/>
            <w:vMerge w:val="restart"/>
            <w:tcBorders>
              <w:top w:val="nil"/>
              <w:left w:val="nil"/>
              <w:right w:val="single" w:sz="4" w:space="0" w:color="auto"/>
            </w:tcBorders>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0.512</w:t>
            </w:r>
          </w:p>
        </w:tc>
      </w:tr>
      <w:tr w:rsidR="00A41234" w:rsidRPr="00A41234" w:rsidTr="00702435">
        <w:trPr>
          <w:trHeight w:val="285"/>
          <w:jc w:val="center"/>
        </w:trPr>
        <w:tc>
          <w:tcPr>
            <w:tcW w:w="933" w:type="dxa"/>
            <w:vMerge/>
            <w:tcBorders>
              <w:top w:val="nil"/>
              <w:left w:val="single" w:sz="4" w:space="0" w:color="auto"/>
              <w:bottom w:val="single" w:sz="4" w:space="0" w:color="auto"/>
              <w:right w:val="single" w:sz="4" w:space="0" w:color="auto"/>
            </w:tcBorders>
            <w:vAlign w:val="center"/>
            <w:hideMark/>
          </w:tcPr>
          <w:p w:rsidR="00915D93" w:rsidRPr="00A41234" w:rsidRDefault="00915D93" w:rsidP="00702435">
            <w:pPr>
              <w:widowControl/>
              <w:jc w:val="center"/>
              <w:rPr>
                <w:rFonts w:ascii="仿宋" w:eastAsia="仿宋" w:hAnsi="仿宋" w:cs="宋体"/>
                <w:kern w:val="0"/>
                <w:szCs w:val="21"/>
              </w:rPr>
            </w:pPr>
          </w:p>
        </w:tc>
        <w:tc>
          <w:tcPr>
            <w:tcW w:w="691" w:type="dxa"/>
            <w:tcBorders>
              <w:top w:val="nil"/>
              <w:left w:val="nil"/>
              <w:bottom w:val="single" w:sz="4" w:space="0" w:color="auto"/>
              <w:right w:val="single" w:sz="4" w:space="0" w:color="auto"/>
            </w:tcBorders>
            <w:shd w:val="clear" w:color="auto" w:fill="auto"/>
            <w:vAlign w:val="center"/>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B</w:t>
            </w:r>
          </w:p>
        </w:tc>
        <w:tc>
          <w:tcPr>
            <w:tcW w:w="994"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61.629</w:t>
            </w:r>
          </w:p>
        </w:tc>
        <w:tc>
          <w:tcPr>
            <w:tcW w:w="1005"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5.717</w:t>
            </w:r>
          </w:p>
        </w:tc>
        <w:tc>
          <w:tcPr>
            <w:tcW w:w="1056" w:type="dxa"/>
            <w:vMerge/>
            <w:tcBorders>
              <w:left w:val="nil"/>
              <w:bottom w:val="single" w:sz="4" w:space="0" w:color="auto"/>
              <w:right w:val="single" w:sz="4" w:space="0" w:color="auto"/>
            </w:tcBorders>
            <w:vAlign w:val="center"/>
          </w:tcPr>
          <w:p w:rsidR="00915D93" w:rsidRPr="00A41234" w:rsidRDefault="00915D93" w:rsidP="00702435">
            <w:pPr>
              <w:jc w:val="center"/>
              <w:rPr>
                <w:rFonts w:ascii="仿宋" w:eastAsia="仿宋" w:hAnsi="仿宋"/>
                <w:szCs w:val="21"/>
              </w:rPr>
            </w:pPr>
          </w:p>
        </w:tc>
      </w:tr>
      <w:tr w:rsidR="00A41234" w:rsidRPr="00A41234" w:rsidTr="00702435">
        <w:trPr>
          <w:trHeight w:val="285"/>
          <w:jc w:val="center"/>
        </w:trPr>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后测</w:t>
            </w:r>
          </w:p>
        </w:tc>
        <w:tc>
          <w:tcPr>
            <w:tcW w:w="691" w:type="dxa"/>
            <w:tcBorders>
              <w:top w:val="nil"/>
              <w:left w:val="nil"/>
              <w:bottom w:val="single" w:sz="4" w:space="0" w:color="auto"/>
              <w:right w:val="single" w:sz="4" w:space="0" w:color="auto"/>
            </w:tcBorders>
            <w:shd w:val="clear" w:color="auto" w:fill="auto"/>
            <w:vAlign w:val="center"/>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A</w:t>
            </w:r>
          </w:p>
        </w:tc>
        <w:tc>
          <w:tcPr>
            <w:tcW w:w="994"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72.514</w:t>
            </w:r>
          </w:p>
        </w:tc>
        <w:tc>
          <w:tcPr>
            <w:tcW w:w="1005" w:type="dxa"/>
            <w:tcBorders>
              <w:top w:val="nil"/>
              <w:left w:val="nil"/>
              <w:bottom w:val="single" w:sz="4" w:space="0" w:color="auto"/>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6.724</w:t>
            </w:r>
          </w:p>
        </w:tc>
        <w:tc>
          <w:tcPr>
            <w:tcW w:w="1056" w:type="dxa"/>
            <w:vMerge w:val="restart"/>
            <w:tcBorders>
              <w:top w:val="nil"/>
              <w:left w:val="nil"/>
              <w:right w:val="single" w:sz="4" w:space="0" w:color="auto"/>
            </w:tcBorders>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0.000***</w:t>
            </w:r>
          </w:p>
        </w:tc>
      </w:tr>
      <w:tr w:rsidR="00A41234" w:rsidRPr="00A41234" w:rsidTr="00702435">
        <w:trPr>
          <w:trHeight w:val="285"/>
          <w:jc w:val="center"/>
        </w:trPr>
        <w:tc>
          <w:tcPr>
            <w:tcW w:w="933" w:type="dxa"/>
            <w:vMerge/>
            <w:tcBorders>
              <w:top w:val="nil"/>
              <w:left w:val="single" w:sz="4" w:space="0" w:color="auto"/>
              <w:bottom w:val="single" w:sz="4" w:space="0" w:color="000000" w:themeColor="text1"/>
              <w:right w:val="single" w:sz="4" w:space="0" w:color="auto"/>
            </w:tcBorders>
            <w:vAlign w:val="center"/>
            <w:hideMark/>
          </w:tcPr>
          <w:p w:rsidR="00915D93" w:rsidRPr="00A41234" w:rsidRDefault="00915D93" w:rsidP="00702435">
            <w:pPr>
              <w:widowControl/>
              <w:jc w:val="center"/>
              <w:rPr>
                <w:rFonts w:ascii="仿宋" w:eastAsia="仿宋" w:hAnsi="仿宋" w:cs="宋体"/>
                <w:kern w:val="0"/>
                <w:szCs w:val="21"/>
              </w:rPr>
            </w:pPr>
          </w:p>
        </w:tc>
        <w:tc>
          <w:tcPr>
            <w:tcW w:w="691" w:type="dxa"/>
            <w:tcBorders>
              <w:top w:val="nil"/>
              <w:left w:val="nil"/>
              <w:bottom w:val="single" w:sz="4" w:space="0" w:color="000000" w:themeColor="text1"/>
              <w:right w:val="single" w:sz="4" w:space="0" w:color="auto"/>
            </w:tcBorders>
            <w:shd w:val="clear" w:color="auto" w:fill="auto"/>
            <w:vAlign w:val="center"/>
          </w:tcPr>
          <w:p w:rsidR="00915D93" w:rsidRPr="00A41234" w:rsidRDefault="00915D93" w:rsidP="00702435">
            <w:pPr>
              <w:widowControl/>
              <w:jc w:val="center"/>
              <w:rPr>
                <w:rFonts w:ascii="仿宋" w:eastAsia="仿宋" w:hAnsi="仿宋" w:cs="宋体"/>
                <w:kern w:val="0"/>
                <w:szCs w:val="21"/>
              </w:rPr>
            </w:pPr>
            <w:r w:rsidRPr="00A41234">
              <w:rPr>
                <w:rFonts w:ascii="仿宋" w:eastAsia="仿宋" w:hAnsi="仿宋" w:cs="宋体" w:hint="eastAsia"/>
                <w:kern w:val="0"/>
                <w:szCs w:val="21"/>
              </w:rPr>
              <w:t>B</w:t>
            </w:r>
          </w:p>
        </w:tc>
        <w:tc>
          <w:tcPr>
            <w:tcW w:w="994" w:type="dxa"/>
            <w:tcBorders>
              <w:top w:val="nil"/>
              <w:left w:val="nil"/>
              <w:bottom w:val="single" w:sz="4" w:space="0" w:color="000000" w:themeColor="text1"/>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63.571</w:t>
            </w:r>
          </w:p>
        </w:tc>
        <w:tc>
          <w:tcPr>
            <w:tcW w:w="1005" w:type="dxa"/>
            <w:tcBorders>
              <w:top w:val="nil"/>
              <w:left w:val="nil"/>
              <w:bottom w:val="single" w:sz="4" w:space="0" w:color="000000" w:themeColor="text1"/>
              <w:right w:val="single" w:sz="4" w:space="0" w:color="auto"/>
            </w:tcBorders>
            <w:shd w:val="clear" w:color="auto" w:fill="auto"/>
            <w:noWrap/>
            <w:vAlign w:val="center"/>
          </w:tcPr>
          <w:p w:rsidR="00915D93" w:rsidRPr="00A41234" w:rsidRDefault="00915D93" w:rsidP="00702435">
            <w:pPr>
              <w:jc w:val="center"/>
              <w:rPr>
                <w:rFonts w:ascii="仿宋" w:eastAsia="仿宋" w:hAnsi="仿宋"/>
                <w:szCs w:val="21"/>
              </w:rPr>
            </w:pPr>
            <w:r w:rsidRPr="00A41234">
              <w:rPr>
                <w:rFonts w:ascii="仿宋" w:eastAsia="仿宋" w:hAnsi="仿宋" w:hint="eastAsia"/>
                <w:szCs w:val="21"/>
              </w:rPr>
              <w:t>5.935</w:t>
            </w:r>
          </w:p>
        </w:tc>
        <w:tc>
          <w:tcPr>
            <w:tcW w:w="1056" w:type="dxa"/>
            <w:vMerge/>
            <w:tcBorders>
              <w:left w:val="nil"/>
              <w:bottom w:val="single" w:sz="4" w:space="0" w:color="000000" w:themeColor="text1"/>
              <w:right w:val="single" w:sz="4" w:space="0" w:color="auto"/>
            </w:tcBorders>
            <w:vAlign w:val="center"/>
          </w:tcPr>
          <w:p w:rsidR="00915D93" w:rsidRPr="00A41234" w:rsidRDefault="00915D93" w:rsidP="00702435">
            <w:pPr>
              <w:jc w:val="center"/>
              <w:rPr>
                <w:rFonts w:ascii="仿宋" w:eastAsia="仿宋" w:hAnsi="仿宋"/>
                <w:szCs w:val="21"/>
              </w:rPr>
            </w:pPr>
          </w:p>
        </w:tc>
      </w:tr>
    </w:tbl>
    <w:p w:rsidR="00533A77" w:rsidRPr="00A41234" w:rsidRDefault="00BA6793">
      <w:pPr>
        <w:spacing w:line="360" w:lineRule="auto"/>
        <w:ind w:firstLineChars="200" w:firstLine="480"/>
        <w:rPr>
          <w:sz w:val="24"/>
          <w:szCs w:val="24"/>
        </w:rPr>
      </w:pPr>
      <w:r w:rsidRPr="00A41234">
        <w:rPr>
          <w:rFonts w:hint="eastAsia"/>
          <w:sz w:val="24"/>
          <w:szCs w:val="24"/>
        </w:rPr>
        <w:lastRenderedPageBreak/>
        <w:t>五、</w:t>
      </w:r>
      <w:r w:rsidRPr="00A41234">
        <w:rPr>
          <w:sz w:val="24"/>
          <w:szCs w:val="24"/>
        </w:rPr>
        <w:t>总结</w:t>
      </w:r>
      <w:r w:rsidRPr="00A41234">
        <w:rPr>
          <w:rFonts w:hint="eastAsia"/>
          <w:sz w:val="24"/>
          <w:szCs w:val="24"/>
        </w:rPr>
        <w:t>与展望</w:t>
      </w:r>
    </w:p>
    <w:p w:rsidR="00533A77" w:rsidRPr="00A41234" w:rsidRDefault="00BA6793">
      <w:pPr>
        <w:spacing w:line="360" w:lineRule="auto"/>
        <w:ind w:firstLineChars="200" w:firstLine="480"/>
        <w:rPr>
          <w:sz w:val="24"/>
          <w:szCs w:val="24"/>
        </w:rPr>
      </w:pPr>
      <w:r w:rsidRPr="00A41234">
        <w:rPr>
          <w:rFonts w:hint="eastAsia"/>
          <w:sz w:val="24"/>
          <w:szCs w:val="24"/>
        </w:rPr>
        <w:t>计算思维作为算法思维和工程思维的发展产物，不论将其作为一种思维技能还是思维过程，在当前中小学阶段乃至高等教育阶段教育教学中都有着不可磨灭的地位，计算思维的培养同时奠定了计算科学领域的发展基础，在教育领域培养学生的计算思维能力仍是研究的主要内容。对于国内学者来说，如何在我国现有情况下提高中小学生的计算思维，并进行有效的评价，是当前研究者应该关注的重点。因此，我国研究者在借鉴国外计算思维理论和教学模式的基础上，结合我国教学实际情况，进一步探究符合我国教育实践的计算思维培养模式与评价方式。其次，计算思维的培养，需要更多的优秀且具有更高能力的教师，因此更要致力于教师专业发展体系，培养更多优秀教师，利用多种平台和评价工具，为我国中小学生计算思维培养提供更加有针对性的指导。</w:t>
      </w:r>
    </w:p>
    <w:p w:rsidR="002234E8" w:rsidRPr="00A41234" w:rsidRDefault="002234E8">
      <w:pPr>
        <w:spacing w:line="360" w:lineRule="auto"/>
        <w:rPr>
          <w:sz w:val="24"/>
          <w:szCs w:val="24"/>
        </w:rPr>
      </w:pPr>
    </w:p>
    <w:p w:rsidR="002234E8" w:rsidRPr="00A41234" w:rsidRDefault="002234E8">
      <w:pPr>
        <w:spacing w:line="360" w:lineRule="auto"/>
        <w:rPr>
          <w:sz w:val="24"/>
          <w:szCs w:val="24"/>
        </w:rPr>
      </w:pPr>
    </w:p>
    <w:p w:rsidR="002234E8" w:rsidRPr="00A41234" w:rsidRDefault="002234E8">
      <w:pPr>
        <w:spacing w:line="360" w:lineRule="auto"/>
        <w:rPr>
          <w:sz w:val="24"/>
          <w:szCs w:val="24"/>
        </w:rPr>
      </w:pPr>
    </w:p>
    <w:p w:rsidR="00533A77" w:rsidRPr="00A41234" w:rsidRDefault="00BA6793">
      <w:pPr>
        <w:spacing w:line="360" w:lineRule="auto"/>
        <w:rPr>
          <w:sz w:val="24"/>
          <w:szCs w:val="24"/>
        </w:rPr>
      </w:pPr>
      <w:r w:rsidRPr="00A41234">
        <w:rPr>
          <w:rFonts w:hint="eastAsia"/>
          <w:sz w:val="24"/>
          <w:szCs w:val="24"/>
        </w:rPr>
        <w:t>参考文献：</w:t>
      </w:r>
    </w:p>
    <w:p w:rsidR="00F85A85" w:rsidRPr="00A41234" w:rsidRDefault="00156CE1" w:rsidP="00156CE1">
      <w:pPr>
        <w:rPr>
          <w:sz w:val="24"/>
        </w:rPr>
      </w:pPr>
      <w:r w:rsidRPr="00A41234">
        <w:rPr>
          <w:sz w:val="24"/>
        </w:rPr>
        <w:t xml:space="preserve">[1] </w:t>
      </w:r>
      <w:r w:rsidR="00F85A85" w:rsidRPr="00A41234">
        <w:rPr>
          <w:rFonts w:hint="eastAsia"/>
          <w:sz w:val="24"/>
        </w:rPr>
        <w:t>J eannette M. Wing. Computational Thinking[J]. Communications of the ACM,2006, 49(3):33-35.</w:t>
      </w:r>
    </w:p>
    <w:p w:rsidR="00F85A85" w:rsidRPr="00A41234" w:rsidRDefault="00F85A85" w:rsidP="00156CE1">
      <w:pPr>
        <w:spacing w:line="360" w:lineRule="auto"/>
        <w:rPr>
          <w:sz w:val="24"/>
        </w:rPr>
      </w:pPr>
      <w:r w:rsidRPr="00A41234">
        <w:rPr>
          <w:sz w:val="24"/>
        </w:rPr>
        <w:t>[2]</w:t>
      </w:r>
      <w:r w:rsidRPr="00A41234">
        <w:rPr>
          <w:rFonts w:hint="eastAsia"/>
          <w:sz w:val="24"/>
        </w:rPr>
        <w:t>吴忭</w:t>
      </w:r>
      <w:r w:rsidRPr="00A41234">
        <w:rPr>
          <w:rFonts w:hint="eastAsia"/>
          <w:sz w:val="24"/>
        </w:rPr>
        <w:t>,</w:t>
      </w:r>
      <w:r w:rsidRPr="00A41234">
        <w:rPr>
          <w:rFonts w:hint="eastAsia"/>
          <w:sz w:val="24"/>
        </w:rPr>
        <w:t>王戈</w:t>
      </w:r>
      <w:r w:rsidRPr="00A41234">
        <w:rPr>
          <w:rFonts w:hint="eastAsia"/>
          <w:sz w:val="24"/>
        </w:rPr>
        <w:t xml:space="preserve">. </w:t>
      </w:r>
      <w:r w:rsidRPr="00A41234">
        <w:rPr>
          <w:rFonts w:hint="eastAsia"/>
          <w:sz w:val="24"/>
        </w:rPr>
        <w:t>协作编程中的计算思维发展轨迹研究——基于量化民族志的分析方法</w:t>
      </w:r>
      <w:r w:rsidRPr="00A41234">
        <w:rPr>
          <w:rFonts w:hint="eastAsia"/>
          <w:sz w:val="24"/>
        </w:rPr>
        <w:t xml:space="preserve">[J]. </w:t>
      </w:r>
      <w:r w:rsidRPr="00A41234">
        <w:rPr>
          <w:rFonts w:hint="eastAsia"/>
          <w:sz w:val="24"/>
        </w:rPr>
        <w:t>现代远程教育研究</w:t>
      </w:r>
      <w:r w:rsidRPr="00A41234">
        <w:rPr>
          <w:rFonts w:hint="eastAsia"/>
          <w:sz w:val="24"/>
        </w:rPr>
        <w:t>, 2019, (2): 76-84</w:t>
      </w:r>
      <w:r w:rsidRPr="00A41234">
        <w:rPr>
          <w:rFonts w:hint="eastAsia"/>
          <w:sz w:val="24"/>
        </w:rPr>
        <w:t>、</w:t>
      </w:r>
      <w:r w:rsidRPr="00A41234">
        <w:rPr>
          <w:rFonts w:hint="eastAsia"/>
          <w:sz w:val="24"/>
        </w:rPr>
        <w:t>94.</w:t>
      </w:r>
    </w:p>
    <w:p w:rsidR="00156CE1" w:rsidRPr="00A41234" w:rsidRDefault="00156CE1" w:rsidP="00F85A85">
      <w:pPr>
        <w:spacing w:line="360" w:lineRule="auto"/>
        <w:rPr>
          <w:sz w:val="24"/>
          <w:szCs w:val="24"/>
        </w:rPr>
      </w:pPr>
      <w:r w:rsidRPr="00A41234">
        <w:rPr>
          <w:rFonts w:hint="eastAsia"/>
          <w:sz w:val="24"/>
        </w:rPr>
        <w:t>[</w:t>
      </w:r>
      <w:r w:rsidRPr="00A41234">
        <w:rPr>
          <w:sz w:val="24"/>
        </w:rPr>
        <w:t>3</w:t>
      </w:r>
      <w:r w:rsidRPr="00A41234">
        <w:rPr>
          <w:rFonts w:hint="eastAsia"/>
          <w:sz w:val="24"/>
        </w:rPr>
        <w:t>]</w:t>
      </w:r>
      <w:r w:rsidRPr="00A41234">
        <w:rPr>
          <w:sz w:val="24"/>
        </w:rPr>
        <w:t xml:space="preserve"> </w:t>
      </w:r>
      <w:r w:rsidRPr="00A41234">
        <w:rPr>
          <w:sz w:val="24"/>
          <w:szCs w:val="24"/>
        </w:rPr>
        <w:t>J eannette M. Wing. Computational Thinking[J].Communications of the</w:t>
      </w:r>
      <w:r w:rsidRPr="00A41234">
        <w:rPr>
          <w:rFonts w:hint="eastAsia"/>
          <w:sz w:val="24"/>
          <w:szCs w:val="24"/>
        </w:rPr>
        <w:t xml:space="preserve">  </w:t>
      </w:r>
      <w:r w:rsidRPr="00A41234">
        <w:rPr>
          <w:sz w:val="24"/>
          <w:szCs w:val="24"/>
        </w:rPr>
        <w:t>ACM,2006, 49(3):33-35.</w:t>
      </w:r>
    </w:p>
    <w:p w:rsidR="00156CE1" w:rsidRPr="00A41234" w:rsidRDefault="00156CE1" w:rsidP="00156CE1">
      <w:pPr>
        <w:spacing w:line="360" w:lineRule="auto"/>
        <w:rPr>
          <w:sz w:val="24"/>
          <w:szCs w:val="24"/>
        </w:rPr>
      </w:pPr>
      <w:r w:rsidRPr="00A41234">
        <w:rPr>
          <w:rFonts w:hint="eastAsia"/>
          <w:sz w:val="24"/>
          <w:szCs w:val="24"/>
        </w:rPr>
        <w:t>[</w:t>
      </w:r>
      <w:r w:rsidRPr="00A41234">
        <w:rPr>
          <w:sz w:val="24"/>
          <w:szCs w:val="24"/>
        </w:rPr>
        <w:t>4</w:t>
      </w:r>
      <w:r w:rsidRPr="00A41234">
        <w:rPr>
          <w:rFonts w:hint="eastAsia"/>
          <w:sz w:val="24"/>
          <w:szCs w:val="24"/>
        </w:rPr>
        <w:t>]</w:t>
      </w:r>
      <w:r w:rsidRPr="00A41234">
        <w:rPr>
          <w:rFonts w:hint="eastAsia"/>
        </w:rPr>
        <w:t xml:space="preserve"> </w:t>
      </w:r>
      <w:r w:rsidRPr="00A41234">
        <w:rPr>
          <w:rFonts w:hint="eastAsia"/>
          <w:sz w:val="24"/>
          <w:szCs w:val="24"/>
        </w:rPr>
        <w:t>范文翔，张一春，李艺</w:t>
      </w:r>
      <w:r w:rsidRPr="00A41234">
        <w:rPr>
          <w:rFonts w:hint="eastAsia"/>
          <w:sz w:val="24"/>
          <w:szCs w:val="24"/>
        </w:rPr>
        <w:t xml:space="preserve">. </w:t>
      </w:r>
      <w:r w:rsidRPr="00A41234">
        <w:rPr>
          <w:rFonts w:hint="eastAsia"/>
          <w:sz w:val="24"/>
          <w:szCs w:val="24"/>
        </w:rPr>
        <w:t>国内外计算思维研究与发展综述</w:t>
      </w:r>
      <w:r w:rsidRPr="00A41234">
        <w:rPr>
          <w:rFonts w:hint="eastAsia"/>
          <w:sz w:val="24"/>
          <w:szCs w:val="24"/>
        </w:rPr>
        <w:t>[J].</w:t>
      </w:r>
      <w:r w:rsidRPr="00A41234">
        <w:rPr>
          <w:rFonts w:hint="eastAsia"/>
          <w:sz w:val="24"/>
          <w:szCs w:val="24"/>
        </w:rPr>
        <w:t>远程教育杂志，</w:t>
      </w:r>
      <w:r w:rsidRPr="00A41234">
        <w:rPr>
          <w:rFonts w:hint="eastAsia"/>
          <w:sz w:val="24"/>
          <w:szCs w:val="24"/>
        </w:rPr>
        <w:t>2018</w:t>
      </w:r>
      <w:r w:rsidRPr="00A41234">
        <w:rPr>
          <w:rFonts w:hint="eastAsia"/>
          <w:sz w:val="24"/>
          <w:szCs w:val="24"/>
        </w:rPr>
        <w:t>（</w:t>
      </w:r>
      <w:r w:rsidRPr="00A41234">
        <w:rPr>
          <w:rFonts w:hint="eastAsia"/>
          <w:sz w:val="24"/>
          <w:szCs w:val="24"/>
        </w:rPr>
        <w:t>01</w:t>
      </w:r>
      <w:r w:rsidRPr="00A41234">
        <w:rPr>
          <w:rFonts w:hint="eastAsia"/>
          <w:sz w:val="24"/>
          <w:szCs w:val="24"/>
        </w:rPr>
        <w:t>）</w:t>
      </w:r>
      <w:r w:rsidRPr="00A41234">
        <w:rPr>
          <w:rFonts w:hint="eastAsia"/>
          <w:sz w:val="24"/>
          <w:szCs w:val="24"/>
        </w:rPr>
        <w:t>:3-17</w:t>
      </w:r>
    </w:p>
    <w:p w:rsidR="00156CE1" w:rsidRPr="00A41234" w:rsidRDefault="00156CE1" w:rsidP="00156CE1">
      <w:pPr>
        <w:spacing w:line="360" w:lineRule="auto"/>
        <w:rPr>
          <w:sz w:val="24"/>
          <w:szCs w:val="24"/>
        </w:rPr>
      </w:pPr>
      <w:r w:rsidRPr="00A41234">
        <w:rPr>
          <w:rFonts w:hint="eastAsia"/>
          <w:sz w:val="24"/>
          <w:szCs w:val="24"/>
        </w:rPr>
        <w:t>[</w:t>
      </w:r>
      <w:r w:rsidRPr="00A41234">
        <w:rPr>
          <w:sz w:val="24"/>
          <w:szCs w:val="24"/>
        </w:rPr>
        <w:t>5</w:t>
      </w:r>
      <w:r w:rsidRPr="00A41234">
        <w:rPr>
          <w:rFonts w:hint="eastAsia"/>
          <w:sz w:val="24"/>
          <w:szCs w:val="24"/>
        </w:rPr>
        <w:t xml:space="preserve">] </w:t>
      </w:r>
      <w:r w:rsidRPr="00A41234">
        <w:rPr>
          <w:rFonts w:hint="eastAsia"/>
          <w:sz w:val="24"/>
          <w:szCs w:val="24"/>
        </w:rPr>
        <w:t>普通高中信息技术课程标准</w:t>
      </w:r>
      <w:r w:rsidRPr="00A41234">
        <w:rPr>
          <w:rFonts w:hint="eastAsia"/>
          <w:sz w:val="24"/>
          <w:szCs w:val="24"/>
        </w:rPr>
        <w:t>2017</w:t>
      </w:r>
      <w:r w:rsidRPr="00A41234">
        <w:rPr>
          <w:rFonts w:hint="eastAsia"/>
          <w:sz w:val="24"/>
          <w:szCs w:val="24"/>
        </w:rPr>
        <w:t>年版，中华人民共和国教育部制定</w:t>
      </w:r>
      <w:r w:rsidRPr="00A41234">
        <w:rPr>
          <w:rFonts w:hint="eastAsia"/>
          <w:sz w:val="24"/>
          <w:szCs w:val="24"/>
        </w:rPr>
        <w:t>.</w:t>
      </w:r>
    </w:p>
    <w:p w:rsidR="00156CE1" w:rsidRPr="00A41234" w:rsidRDefault="00156CE1" w:rsidP="00156CE1">
      <w:pPr>
        <w:spacing w:line="360" w:lineRule="auto"/>
        <w:rPr>
          <w:sz w:val="24"/>
          <w:szCs w:val="24"/>
        </w:rPr>
      </w:pPr>
      <w:r w:rsidRPr="00A41234">
        <w:rPr>
          <w:rFonts w:hint="eastAsia"/>
          <w:sz w:val="24"/>
          <w:szCs w:val="24"/>
        </w:rPr>
        <w:t>[</w:t>
      </w:r>
      <w:r w:rsidRPr="00A41234">
        <w:rPr>
          <w:sz w:val="24"/>
          <w:szCs w:val="24"/>
        </w:rPr>
        <w:t>6</w:t>
      </w:r>
      <w:r w:rsidRPr="00A41234">
        <w:rPr>
          <w:rFonts w:hint="eastAsia"/>
          <w:sz w:val="24"/>
          <w:szCs w:val="24"/>
        </w:rPr>
        <w:t>]</w:t>
      </w:r>
      <w:r w:rsidRPr="00A41234">
        <w:rPr>
          <w:rFonts w:hint="eastAsia"/>
        </w:rPr>
        <w:t xml:space="preserve"> </w:t>
      </w:r>
      <w:r w:rsidRPr="00A41234">
        <w:rPr>
          <w:rFonts w:hint="eastAsia"/>
          <w:sz w:val="24"/>
          <w:szCs w:val="24"/>
        </w:rPr>
        <w:t>牟琴，谭良，周雄峻</w:t>
      </w:r>
      <w:r w:rsidRPr="00A41234">
        <w:rPr>
          <w:rFonts w:hint="eastAsia"/>
          <w:sz w:val="24"/>
          <w:szCs w:val="24"/>
        </w:rPr>
        <w:t xml:space="preserve">. </w:t>
      </w:r>
      <w:r w:rsidRPr="00A41234">
        <w:rPr>
          <w:rFonts w:hint="eastAsia"/>
          <w:sz w:val="24"/>
          <w:szCs w:val="24"/>
        </w:rPr>
        <w:t>基于计算思维的任务驱动式教学模式的研究</w:t>
      </w:r>
      <w:r w:rsidRPr="00A41234">
        <w:rPr>
          <w:rFonts w:hint="eastAsia"/>
          <w:sz w:val="24"/>
          <w:szCs w:val="24"/>
        </w:rPr>
        <w:t>[J].</w:t>
      </w:r>
      <w:r w:rsidRPr="00A41234">
        <w:rPr>
          <w:rFonts w:hint="eastAsia"/>
          <w:sz w:val="24"/>
          <w:szCs w:val="24"/>
        </w:rPr>
        <w:t>现代教育技术，</w:t>
      </w:r>
      <w:r w:rsidRPr="00A41234">
        <w:rPr>
          <w:rFonts w:hint="eastAsia"/>
          <w:sz w:val="24"/>
          <w:szCs w:val="24"/>
        </w:rPr>
        <w:t>2011</w:t>
      </w:r>
      <w:r w:rsidRPr="00A41234">
        <w:rPr>
          <w:rFonts w:hint="eastAsia"/>
          <w:sz w:val="24"/>
          <w:szCs w:val="24"/>
        </w:rPr>
        <w:t>（</w:t>
      </w:r>
      <w:r w:rsidRPr="00A41234">
        <w:rPr>
          <w:rFonts w:hint="eastAsia"/>
          <w:sz w:val="24"/>
          <w:szCs w:val="24"/>
        </w:rPr>
        <w:t>06</w:t>
      </w:r>
      <w:r w:rsidRPr="00A41234">
        <w:rPr>
          <w:rFonts w:hint="eastAsia"/>
          <w:sz w:val="24"/>
          <w:szCs w:val="24"/>
        </w:rPr>
        <w:t>）</w:t>
      </w:r>
      <w:r w:rsidRPr="00A41234">
        <w:rPr>
          <w:rFonts w:hint="eastAsia"/>
          <w:sz w:val="24"/>
          <w:szCs w:val="24"/>
        </w:rPr>
        <w:t>:44-49.</w:t>
      </w:r>
    </w:p>
    <w:p w:rsidR="00A42847" w:rsidRPr="00A41234" w:rsidRDefault="00A42847" w:rsidP="00156CE1">
      <w:pPr>
        <w:spacing w:line="360" w:lineRule="auto"/>
        <w:rPr>
          <w:sz w:val="24"/>
          <w:szCs w:val="24"/>
        </w:rPr>
      </w:pPr>
      <w:r w:rsidRPr="00A41234">
        <w:rPr>
          <w:rFonts w:hint="eastAsia"/>
          <w:sz w:val="24"/>
          <w:szCs w:val="24"/>
        </w:rPr>
        <w:t>[</w:t>
      </w:r>
      <w:r w:rsidRPr="00A41234">
        <w:rPr>
          <w:sz w:val="24"/>
          <w:szCs w:val="24"/>
        </w:rPr>
        <w:t>7</w:t>
      </w:r>
      <w:r w:rsidRPr="00A41234">
        <w:rPr>
          <w:rFonts w:hint="eastAsia"/>
          <w:sz w:val="24"/>
          <w:szCs w:val="24"/>
        </w:rPr>
        <w:t>]</w:t>
      </w:r>
      <w:r w:rsidRPr="00A41234">
        <w:rPr>
          <w:sz w:val="24"/>
          <w:szCs w:val="24"/>
        </w:rPr>
        <w:t xml:space="preserve"> </w:t>
      </w:r>
      <w:r w:rsidRPr="00A41234">
        <w:rPr>
          <w:rFonts w:hint="eastAsia"/>
          <w:sz w:val="24"/>
          <w:szCs w:val="24"/>
        </w:rPr>
        <w:t>郁晓华，</w:t>
      </w:r>
      <w:r w:rsidRPr="00A41234">
        <w:rPr>
          <w:sz w:val="24"/>
          <w:szCs w:val="24"/>
        </w:rPr>
        <w:t>肖敏</w:t>
      </w:r>
      <w:r w:rsidRPr="00A41234">
        <w:rPr>
          <w:rFonts w:hint="eastAsia"/>
          <w:sz w:val="24"/>
          <w:szCs w:val="24"/>
        </w:rPr>
        <w:t>，</w:t>
      </w:r>
      <w:r w:rsidRPr="00A41234">
        <w:rPr>
          <w:sz w:val="24"/>
          <w:szCs w:val="24"/>
        </w:rPr>
        <w:t>王美玲</w:t>
      </w:r>
      <w:r w:rsidRPr="00A41234">
        <w:rPr>
          <w:rFonts w:hint="eastAsia"/>
          <w:sz w:val="24"/>
          <w:szCs w:val="24"/>
        </w:rPr>
        <w:t>，</w:t>
      </w:r>
      <w:r w:rsidRPr="00A41234">
        <w:rPr>
          <w:sz w:val="24"/>
          <w:szCs w:val="24"/>
        </w:rPr>
        <w:t>陈妍</w:t>
      </w:r>
      <w:r w:rsidRPr="00A41234">
        <w:rPr>
          <w:rFonts w:hint="eastAsia"/>
          <w:sz w:val="24"/>
          <w:szCs w:val="24"/>
        </w:rPr>
        <w:t xml:space="preserve">. </w:t>
      </w:r>
      <w:r w:rsidR="009E7DF6" w:rsidRPr="00A41234">
        <w:rPr>
          <w:rFonts w:hint="eastAsia"/>
          <w:sz w:val="24"/>
          <w:szCs w:val="24"/>
        </w:rPr>
        <w:t>基于可视化编程的计算思维培养模式研究</w:t>
      </w:r>
      <w:r w:rsidR="009E7DF6" w:rsidRPr="00A41234">
        <w:rPr>
          <w:rFonts w:hint="eastAsia"/>
          <w:sz w:val="24"/>
          <w:szCs w:val="24"/>
        </w:rPr>
        <w:t>-</w:t>
      </w:r>
      <w:r w:rsidR="009E7DF6" w:rsidRPr="00A41234">
        <w:rPr>
          <w:rFonts w:hint="eastAsia"/>
          <w:sz w:val="24"/>
          <w:szCs w:val="24"/>
        </w:rPr>
        <w:t>兼论信息技术课堂中计算思维的培养</w:t>
      </w:r>
      <w:r w:rsidR="009E7DF6" w:rsidRPr="00A41234">
        <w:rPr>
          <w:rFonts w:hint="eastAsia"/>
          <w:sz w:val="24"/>
          <w:szCs w:val="24"/>
        </w:rPr>
        <w:t>[</w:t>
      </w:r>
      <w:r w:rsidR="009E7DF6" w:rsidRPr="00A41234">
        <w:rPr>
          <w:sz w:val="24"/>
          <w:szCs w:val="24"/>
        </w:rPr>
        <w:t>J</w:t>
      </w:r>
      <w:r w:rsidR="009E7DF6" w:rsidRPr="00A41234">
        <w:rPr>
          <w:rFonts w:hint="eastAsia"/>
          <w:sz w:val="24"/>
          <w:szCs w:val="24"/>
        </w:rPr>
        <w:t>]</w:t>
      </w:r>
      <w:r w:rsidR="009E7DF6" w:rsidRPr="00A41234">
        <w:rPr>
          <w:sz w:val="24"/>
          <w:szCs w:val="24"/>
        </w:rPr>
        <w:t>.</w:t>
      </w:r>
      <w:r w:rsidR="009E7DF6" w:rsidRPr="00A41234">
        <w:rPr>
          <w:rFonts w:hint="eastAsia"/>
          <w:sz w:val="24"/>
          <w:szCs w:val="24"/>
        </w:rPr>
        <w:t>远程教育杂志，</w:t>
      </w:r>
      <w:r w:rsidR="009E7DF6" w:rsidRPr="00A41234">
        <w:rPr>
          <w:rFonts w:hint="eastAsia"/>
          <w:sz w:val="24"/>
          <w:szCs w:val="24"/>
        </w:rPr>
        <w:t>20</w:t>
      </w:r>
      <w:r w:rsidR="002234E8" w:rsidRPr="00A41234">
        <w:rPr>
          <w:sz w:val="24"/>
          <w:szCs w:val="24"/>
        </w:rPr>
        <w:t>17</w:t>
      </w:r>
      <w:r w:rsidR="009E7DF6" w:rsidRPr="00A41234">
        <w:rPr>
          <w:rFonts w:hint="eastAsia"/>
          <w:sz w:val="24"/>
          <w:szCs w:val="24"/>
        </w:rPr>
        <w:t>（</w:t>
      </w:r>
      <w:r w:rsidR="002234E8" w:rsidRPr="00A41234">
        <w:rPr>
          <w:rFonts w:hint="eastAsia"/>
          <w:sz w:val="24"/>
          <w:szCs w:val="24"/>
        </w:rPr>
        <w:t>06</w:t>
      </w:r>
      <w:r w:rsidR="009E7DF6" w:rsidRPr="00A41234">
        <w:rPr>
          <w:sz w:val="24"/>
          <w:szCs w:val="24"/>
        </w:rPr>
        <w:t>）</w:t>
      </w:r>
      <w:r w:rsidR="002234E8" w:rsidRPr="00A41234">
        <w:rPr>
          <w:rFonts w:hint="eastAsia"/>
          <w:sz w:val="24"/>
          <w:szCs w:val="24"/>
        </w:rPr>
        <w:t>：</w:t>
      </w:r>
      <w:r w:rsidR="009E7DF6" w:rsidRPr="00A41234">
        <w:rPr>
          <w:rFonts w:hint="eastAsia"/>
          <w:sz w:val="24"/>
          <w:szCs w:val="24"/>
        </w:rPr>
        <w:t>12</w:t>
      </w:r>
      <w:r w:rsidR="009E7DF6" w:rsidRPr="00A41234">
        <w:rPr>
          <w:sz w:val="24"/>
          <w:szCs w:val="24"/>
        </w:rPr>
        <w:t>-20</w:t>
      </w:r>
    </w:p>
    <w:p w:rsidR="00156CE1" w:rsidRPr="00A41234" w:rsidRDefault="00156CE1" w:rsidP="00156CE1">
      <w:pPr>
        <w:spacing w:line="360" w:lineRule="auto"/>
        <w:rPr>
          <w:sz w:val="24"/>
          <w:szCs w:val="24"/>
        </w:rPr>
      </w:pPr>
      <w:r w:rsidRPr="00A41234">
        <w:rPr>
          <w:rFonts w:hint="eastAsia"/>
          <w:sz w:val="24"/>
          <w:szCs w:val="24"/>
        </w:rPr>
        <w:t>[</w:t>
      </w:r>
      <w:r w:rsidRPr="00A41234">
        <w:rPr>
          <w:sz w:val="24"/>
          <w:szCs w:val="24"/>
        </w:rPr>
        <w:t>8</w:t>
      </w:r>
      <w:r w:rsidRPr="00A41234">
        <w:rPr>
          <w:rFonts w:hint="eastAsia"/>
          <w:sz w:val="24"/>
          <w:szCs w:val="24"/>
        </w:rPr>
        <w:t xml:space="preserve">]Brennan K ,Resnick M. New Frameworks for Studying and </w:t>
      </w:r>
      <w:r w:rsidRPr="00A41234">
        <w:rPr>
          <w:sz w:val="24"/>
          <w:szCs w:val="24"/>
        </w:rPr>
        <w:t>Assessing the Development of Computational Thinking[C]//The 2012</w:t>
      </w:r>
      <w:r w:rsidRPr="00A41234">
        <w:rPr>
          <w:rFonts w:hint="eastAsia"/>
          <w:sz w:val="24"/>
          <w:szCs w:val="24"/>
        </w:rPr>
        <w:t xml:space="preserve"> Annual Meeting of the </w:t>
      </w:r>
      <w:r w:rsidRPr="00A41234">
        <w:rPr>
          <w:rFonts w:hint="eastAsia"/>
          <w:sz w:val="24"/>
          <w:szCs w:val="24"/>
        </w:rPr>
        <w:lastRenderedPageBreak/>
        <w:t>American Educational Research Association ,2012:1-25.</w:t>
      </w:r>
    </w:p>
    <w:p w:rsidR="00156CE1" w:rsidRPr="00A41234" w:rsidRDefault="00156CE1" w:rsidP="00156CE1">
      <w:pPr>
        <w:spacing w:line="360" w:lineRule="auto"/>
        <w:rPr>
          <w:sz w:val="24"/>
          <w:szCs w:val="24"/>
        </w:rPr>
      </w:pPr>
      <w:r w:rsidRPr="00A41234">
        <w:rPr>
          <w:rFonts w:hint="eastAsia"/>
          <w:sz w:val="24"/>
          <w:szCs w:val="24"/>
        </w:rPr>
        <w:t>[</w:t>
      </w:r>
      <w:r w:rsidRPr="00A41234">
        <w:rPr>
          <w:sz w:val="24"/>
          <w:szCs w:val="24"/>
        </w:rPr>
        <w:t>9</w:t>
      </w:r>
      <w:r w:rsidRPr="00A41234">
        <w:rPr>
          <w:rFonts w:hint="eastAsia"/>
          <w:sz w:val="24"/>
          <w:szCs w:val="24"/>
        </w:rPr>
        <w:t>]</w:t>
      </w:r>
      <w:r w:rsidRPr="00A41234">
        <w:rPr>
          <w:rFonts w:hint="eastAsia"/>
        </w:rPr>
        <w:t xml:space="preserve"> </w:t>
      </w:r>
      <w:r w:rsidRPr="00A41234">
        <w:rPr>
          <w:rFonts w:hint="eastAsia"/>
          <w:sz w:val="24"/>
          <w:szCs w:val="24"/>
        </w:rPr>
        <w:t>Koh</w:t>
      </w:r>
      <w:r w:rsidRPr="00A41234">
        <w:rPr>
          <w:rFonts w:hint="eastAsia"/>
          <w:sz w:val="24"/>
          <w:szCs w:val="24"/>
        </w:rPr>
        <w:t>，</w:t>
      </w:r>
      <w:r w:rsidRPr="00A41234">
        <w:rPr>
          <w:rFonts w:hint="eastAsia"/>
          <w:sz w:val="24"/>
          <w:szCs w:val="24"/>
        </w:rPr>
        <w:t>K. , H</w:t>
      </w:r>
      <w:r w:rsidRPr="00A41234">
        <w:rPr>
          <w:rFonts w:hint="eastAsia"/>
          <w:sz w:val="24"/>
          <w:szCs w:val="24"/>
        </w:rPr>
        <w:t>．</w:t>
      </w:r>
      <w:r w:rsidRPr="00A41234">
        <w:rPr>
          <w:rFonts w:hint="eastAsia"/>
          <w:sz w:val="24"/>
          <w:szCs w:val="24"/>
        </w:rPr>
        <w:t>Basawapatna</w:t>
      </w:r>
      <w:r w:rsidRPr="00A41234">
        <w:rPr>
          <w:rFonts w:hint="eastAsia"/>
          <w:sz w:val="24"/>
          <w:szCs w:val="24"/>
        </w:rPr>
        <w:t>，</w:t>
      </w:r>
      <w:r w:rsidRPr="00A41234">
        <w:rPr>
          <w:rFonts w:hint="eastAsia"/>
          <w:sz w:val="24"/>
          <w:szCs w:val="24"/>
        </w:rPr>
        <w:t>A</w:t>
      </w:r>
      <w:r w:rsidRPr="00A41234">
        <w:rPr>
          <w:rFonts w:hint="eastAsia"/>
          <w:sz w:val="24"/>
          <w:szCs w:val="24"/>
        </w:rPr>
        <w:t>．，</w:t>
      </w:r>
      <w:r w:rsidRPr="00A41234">
        <w:rPr>
          <w:rFonts w:hint="eastAsia"/>
          <w:sz w:val="24"/>
          <w:szCs w:val="24"/>
        </w:rPr>
        <w:t>Bennett</w:t>
      </w:r>
      <w:r w:rsidRPr="00A41234">
        <w:rPr>
          <w:rFonts w:hint="eastAsia"/>
          <w:sz w:val="24"/>
          <w:szCs w:val="24"/>
        </w:rPr>
        <w:t>，</w:t>
      </w:r>
      <w:r w:rsidRPr="00A41234">
        <w:rPr>
          <w:rFonts w:hint="eastAsia"/>
          <w:sz w:val="24"/>
          <w:szCs w:val="24"/>
        </w:rPr>
        <w:t>V</w:t>
      </w:r>
      <w:r w:rsidRPr="00A41234">
        <w:rPr>
          <w:rFonts w:hint="eastAsia"/>
          <w:sz w:val="24"/>
          <w:szCs w:val="24"/>
        </w:rPr>
        <w:t>．，＆</w:t>
      </w:r>
      <w:r w:rsidRPr="00A41234">
        <w:rPr>
          <w:rFonts w:hint="eastAsia"/>
          <w:sz w:val="24"/>
          <w:szCs w:val="24"/>
        </w:rPr>
        <w:t xml:space="preserve"> Repenning</w:t>
      </w:r>
      <w:r w:rsidRPr="00A41234">
        <w:rPr>
          <w:rFonts w:hint="eastAsia"/>
          <w:sz w:val="24"/>
          <w:szCs w:val="24"/>
        </w:rPr>
        <w:t>，</w:t>
      </w:r>
      <w:r w:rsidRPr="00A41234">
        <w:rPr>
          <w:rFonts w:hint="eastAsia"/>
          <w:sz w:val="24"/>
          <w:szCs w:val="24"/>
        </w:rPr>
        <w:t>A</w:t>
      </w:r>
      <w:r w:rsidRPr="00A41234">
        <w:rPr>
          <w:rFonts w:hint="eastAsia"/>
          <w:sz w:val="24"/>
          <w:szCs w:val="24"/>
        </w:rPr>
        <w:t>．</w:t>
      </w:r>
      <w:r w:rsidRPr="00A41234">
        <w:rPr>
          <w:rFonts w:hint="eastAsia"/>
          <w:sz w:val="24"/>
          <w:szCs w:val="24"/>
        </w:rPr>
        <w:t xml:space="preserve"> (2010)</w:t>
      </w:r>
      <w:r w:rsidRPr="00A41234">
        <w:rPr>
          <w:rFonts w:hint="eastAsia"/>
          <w:sz w:val="24"/>
          <w:szCs w:val="24"/>
        </w:rPr>
        <w:t>．</w:t>
      </w:r>
      <w:r w:rsidRPr="00A41234">
        <w:rPr>
          <w:rFonts w:hint="eastAsia"/>
          <w:sz w:val="24"/>
          <w:szCs w:val="24"/>
        </w:rPr>
        <w:t xml:space="preserve"> Towards the automatic recognition of computational thinking for adaptive visual language learning</w:t>
      </w:r>
      <w:r w:rsidRPr="00A41234">
        <w:rPr>
          <w:rFonts w:hint="eastAsia"/>
          <w:sz w:val="24"/>
          <w:szCs w:val="24"/>
        </w:rPr>
        <w:t>［</w:t>
      </w:r>
      <w:r w:rsidRPr="00A41234">
        <w:rPr>
          <w:rFonts w:hint="eastAsia"/>
          <w:sz w:val="24"/>
          <w:szCs w:val="24"/>
        </w:rPr>
        <w:t>A</w:t>
      </w:r>
      <w:r w:rsidRPr="00A41234">
        <w:rPr>
          <w:rFonts w:hint="eastAsia"/>
          <w:sz w:val="24"/>
          <w:szCs w:val="24"/>
        </w:rPr>
        <w:t>］．</w:t>
      </w:r>
      <w:r w:rsidRPr="00A41234">
        <w:rPr>
          <w:rFonts w:hint="eastAsia"/>
          <w:sz w:val="24"/>
          <w:szCs w:val="24"/>
        </w:rPr>
        <w:t xml:space="preserve"> Visual Languages and Human-Centric Computing ( VL/HCC)</w:t>
      </w:r>
      <w:r w:rsidRPr="00A41234">
        <w:rPr>
          <w:rFonts w:hint="eastAsia"/>
          <w:sz w:val="24"/>
          <w:szCs w:val="24"/>
        </w:rPr>
        <w:t>，</w:t>
      </w:r>
      <w:r w:rsidRPr="00A41234">
        <w:rPr>
          <w:rFonts w:hint="eastAsia"/>
          <w:sz w:val="24"/>
          <w:szCs w:val="24"/>
        </w:rPr>
        <w:t xml:space="preserve">2010 IEEE Symposium on </w:t>
      </w:r>
      <w:r w:rsidRPr="00A41234">
        <w:rPr>
          <w:rFonts w:hint="eastAsia"/>
          <w:sz w:val="24"/>
          <w:szCs w:val="24"/>
        </w:rPr>
        <w:t>［</w:t>
      </w:r>
      <w:r w:rsidRPr="00A41234">
        <w:rPr>
          <w:rFonts w:hint="eastAsia"/>
          <w:sz w:val="24"/>
          <w:szCs w:val="24"/>
        </w:rPr>
        <w:t>C</w:t>
      </w:r>
      <w:r w:rsidRPr="00A41234">
        <w:rPr>
          <w:rFonts w:hint="eastAsia"/>
          <w:sz w:val="24"/>
          <w:szCs w:val="24"/>
        </w:rPr>
        <w:t>］．</w:t>
      </w:r>
      <w:r w:rsidRPr="00A41234">
        <w:rPr>
          <w:rFonts w:hint="eastAsia"/>
          <w:sz w:val="24"/>
          <w:szCs w:val="24"/>
        </w:rPr>
        <w:t>:59-66</w:t>
      </w:r>
      <w:r w:rsidRPr="00A41234">
        <w:rPr>
          <w:rFonts w:hint="eastAsia"/>
          <w:sz w:val="24"/>
          <w:szCs w:val="24"/>
        </w:rPr>
        <w:t>．</w:t>
      </w:r>
    </w:p>
    <w:p w:rsidR="00156CE1" w:rsidRPr="00A41234" w:rsidRDefault="00156CE1" w:rsidP="00156CE1">
      <w:pPr>
        <w:spacing w:line="360" w:lineRule="auto"/>
        <w:rPr>
          <w:sz w:val="24"/>
          <w:szCs w:val="24"/>
        </w:rPr>
      </w:pPr>
      <w:r w:rsidRPr="00A41234">
        <w:rPr>
          <w:rFonts w:hint="eastAsia"/>
          <w:sz w:val="24"/>
          <w:szCs w:val="24"/>
        </w:rPr>
        <w:t>[1</w:t>
      </w:r>
      <w:r w:rsidRPr="00A41234">
        <w:rPr>
          <w:sz w:val="24"/>
          <w:szCs w:val="24"/>
        </w:rPr>
        <w:t>0</w:t>
      </w:r>
      <w:r w:rsidRPr="00A41234">
        <w:rPr>
          <w:rFonts w:hint="eastAsia"/>
          <w:sz w:val="24"/>
          <w:szCs w:val="24"/>
        </w:rPr>
        <w:t>]</w:t>
      </w:r>
      <w:r w:rsidRPr="00A41234">
        <w:rPr>
          <w:sz w:val="24"/>
          <w:szCs w:val="24"/>
        </w:rPr>
        <w:t xml:space="preserve"> </w:t>
      </w:r>
      <w:r w:rsidRPr="00A41234">
        <w:rPr>
          <w:rFonts w:hint="eastAsia"/>
          <w:sz w:val="24"/>
          <w:szCs w:val="24"/>
        </w:rPr>
        <w:t>陈鹏，黄荣怀，梁跃，张进宝</w:t>
      </w:r>
      <w:r w:rsidRPr="00A41234">
        <w:rPr>
          <w:rFonts w:hint="eastAsia"/>
          <w:sz w:val="24"/>
          <w:szCs w:val="24"/>
        </w:rPr>
        <w:t xml:space="preserve">. </w:t>
      </w:r>
      <w:r w:rsidRPr="00A41234">
        <w:rPr>
          <w:rFonts w:hint="eastAsia"/>
          <w:sz w:val="24"/>
          <w:szCs w:val="24"/>
        </w:rPr>
        <w:t>如何培养计算思维</w:t>
      </w:r>
      <w:r w:rsidRPr="00A41234">
        <w:rPr>
          <w:rFonts w:hint="eastAsia"/>
          <w:sz w:val="24"/>
          <w:szCs w:val="24"/>
        </w:rPr>
        <w:t>-</w:t>
      </w:r>
      <w:r w:rsidRPr="00A41234">
        <w:rPr>
          <w:rFonts w:hint="eastAsia"/>
          <w:sz w:val="24"/>
          <w:szCs w:val="24"/>
        </w:rPr>
        <w:t>基于</w:t>
      </w:r>
      <w:r w:rsidRPr="00A41234">
        <w:rPr>
          <w:rFonts w:hint="eastAsia"/>
          <w:sz w:val="24"/>
          <w:szCs w:val="24"/>
        </w:rPr>
        <w:t>2006-2016</w:t>
      </w:r>
      <w:r w:rsidRPr="00A41234">
        <w:rPr>
          <w:rFonts w:hint="eastAsia"/>
          <w:sz w:val="24"/>
          <w:szCs w:val="24"/>
        </w:rPr>
        <w:t>年研究文献及最新国际会议论文</w:t>
      </w:r>
      <w:r w:rsidRPr="00A41234">
        <w:rPr>
          <w:rFonts w:hint="eastAsia"/>
          <w:sz w:val="24"/>
          <w:szCs w:val="24"/>
        </w:rPr>
        <w:t xml:space="preserve">[J]. </w:t>
      </w:r>
      <w:r w:rsidRPr="00A41234">
        <w:rPr>
          <w:rFonts w:hint="eastAsia"/>
          <w:sz w:val="24"/>
          <w:szCs w:val="24"/>
        </w:rPr>
        <w:t>现代远程教育研究，</w:t>
      </w:r>
      <w:r w:rsidRPr="00A41234">
        <w:rPr>
          <w:rFonts w:hint="eastAsia"/>
          <w:sz w:val="24"/>
          <w:szCs w:val="24"/>
        </w:rPr>
        <w:t>2018</w:t>
      </w:r>
      <w:r w:rsidRPr="00A41234">
        <w:rPr>
          <w:rFonts w:hint="eastAsia"/>
          <w:sz w:val="24"/>
          <w:szCs w:val="24"/>
        </w:rPr>
        <w:t>（</w:t>
      </w:r>
      <w:r w:rsidRPr="00A41234">
        <w:rPr>
          <w:rFonts w:hint="eastAsia"/>
          <w:sz w:val="24"/>
          <w:szCs w:val="24"/>
        </w:rPr>
        <w:t>01</w:t>
      </w:r>
      <w:r w:rsidRPr="00A41234">
        <w:rPr>
          <w:rFonts w:hint="eastAsia"/>
          <w:sz w:val="24"/>
          <w:szCs w:val="24"/>
        </w:rPr>
        <w:t>）：</w:t>
      </w:r>
      <w:r w:rsidRPr="00A41234">
        <w:rPr>
          <w:rFonts w:hint="eastAsia"/>
          <w:sz w:val="24"/>
          <w:szCs w:val="24"/>
        </w:rPr>
        <w:t>98-112.</w:t>
      </w:r>
    </w:p>
    <w:p w:rsidR="008652D4" w:rsidRPr="00A41234" w:rsidRDefault="008652D4" w:rsidP="00156CE1">
      <w:pPr>
        <w:spacing w:line="360" w:lineRule="auto"/>
        <w:rPr>
          <w:sz w:val="24"/>
          <w:szCs w:val="24"/>
        </w:rPr>
      </w:pPr>
    </w:p>
    <w:p w:rsidR="008652D4" w:rsidRPr="00A41234" w:rsidRDefault="008652D4" w:rsidP="00156CE1">
      <w:pPr>
        <w:spacing w:line="360" w:lineRule="auto"/>
        <w:rPr>
          <w:sz w:val="24"/>
          <w:szCs w:val="24"/>
        </w:rPr>
      </w:pPr>
    </w:p>
    <w:p w:rsidR="008652D4" w:rsidRPr="00A41234" w:rsidRDefault="008652D4" w:rsidP="00156CE1">
      <w:pPr>
        <w:spacing w:line="360" w:lineRule="auto"/>
        <w:rPr>
          <w:sz w:val="24"/>
          <w:szCs w:val="24"/>
        </w:rPr>
      </w:pPr>
    </w:p>
    <w:p w:rsidR="008652D4" w:rsidRPr="00A41234" w:rsidRDefault="008652D4" w:rsidP="008652D4">
      <w:pPr>
        <w:rPr>
          <w:rFonts w:asciiTheme="minorEastAsia" w:hAnsiTheme="minorEastAsia"/>
          <w:b/>
          <w:sz w:val="24"/>
        </w:rPr>
      </w:pPr>
      <w:r w:rsidRPr="00A41234">
        <w:rPr>
          <w:rFonts w:asciiTheme="minorEastAsia" w:hAnsiTheme="minorEastAsia" w:hint="eastAsia"/>
          <w:b/>
          <w:sz w:val="24"/>
        </w:rPr>
        <w:t>作者姓名：潘娟</w:t>
      </w:r>
    </w:p>
    <w:p w:rsidR="004C0D92" w:rsidRPr="00A41234" w:rsidRDefault="004C0D92" w:rsidP="008652D4">
      <w:pPr>
        <w:rPr>
          <w:rFonts w:asciiTheme="minorEastAsia" w:hAnsiTheme="minorEastAsia"/>
          <w:b/>
          <w:sz w:val="24"/>
        </w:rPr>
      </w:pPr>
      <w:r w:rsidRPr="00A41234">
        <w:rPr>
          <w:rFonts w:asciiTheme="minorEastAsia" w:hAnsiTheme="minorEastAsia" w:hint="eastAsia"/>
          <w:b/>
          <w:sz w:val="24"/>
        </w:rPr>
        <w:t>工作单位：天津外国语大学附属滨海外国语学校</w:t>
      </w:r>
    </w:p>
    <w:p w:rsidR="008652D4" w:rsidRPr="00A41234" w:rsidRDefault="008652D4" w:rsidP="008652D4">
      <w:pPr>
        <w:rPr>
          <w:rFonts w:asciiTheme="minorEastAsia" w:hAnsiTheme="minorEastAsia"/>
          <w:b/>
          <w:sz w:val="24"/>
        </w:rPr>
      </w:pPr>
      <w:r w:rsidRPr="00A41234">
        <w:rPr>
          <w:rFonts w:asciiTheme="minorEastAsia" w:hAnsiTheme="minorEastAsia" w:hint="eastAsia"/>
          <w:b/>
          <w:sz w:val="24"/>
        </w:rPr>
        <w:t>论文题目：基于可视化编程中学生计算思维的培养与评价研究</w:t>
      </w:r>
    </w:p>
    <w:p w:rsidR="008652D4" w:rsidRPr="00A41234" w:rsidRDefault="008652D4" w:rsidP="008652D4">
      <w:pPr>
        <w:rPr>
          <w:rFonts w:asciiTheme="minorEastAsia" w:hAnsiTheme="minorEastAsia"/>
          <w:b/>
          <w:sz w:val="24"/>
        </w:rPr>
      </w:pPr>
      <w:r w:rsidRPr="00A41234">
        <w:rPr>
          <w:rFonts w:asciiTheme="minorEastAsia" w:hAnsiTheme="minorEastAsia" w:hint="eastAsia"/>
          <w:b/>
          <w:sz w:val="24"/>
        </w:rPr>
        <w:t>联系电话：13520303294</w:t>
      </w:r>
    </w:p>
    <w:p w:rsidR="008652D4" w:rsidRPr="00A41234" w:rsidRDefault="008652D4" w:rsidP="008652D4">
      <w:pPr>
        <w:rPr>
          <w:sz w:val="24"/>
        </w:rPr>
      </w:pPr>
      <w:r w:rsidRPr="00A41234">
        <w:rPr>
          <w:rFonts w:asciiTheme="minorEastAsia" w:hAnsiTheme="minorEastAsia" w:hint="eastAsia"/>
          <w:b/>
          <w:sz w:val="24"/>
        </w:rPr>
        <w:t>电子邮箱：</w:t>
      </w:r>
      <w:hyperlink r:id="rId9" w:history="1">
        <w:r w:rsidRPr="00A41234">
          <w:rPr>
            <w:rStyle w:val="aa"/>
            <w:rFonts w:asciiTheme="minorEastAsia" w:hAnsiTheme="minorEastAsia"/>
            <w:b/>
            <w:color w:val="auto"/>
            <w:sz w:val="24"/>
            <w:u w:val="none"/>
          </w:rPr>
          <w:t>panjuan130@163.com</w:t>
        </w:r>
      </w:hyperlink>
      <w:r w:rsidRPr="00A41234">
        <w:rPr>
          <w:rFonts w:hint="eastAsia"/>
          <w:sz w:val="24"/>
        </w:rPr>
        <w:t xml:space="preserve"> </w:t>
      </w:r>
    </w:p>
    <w:p w:rsidR="004C0D92" w:rsidRPr="00A41234" w:rsidRDefault="004C0D92" w:rsidP="004C0D92">
      <w:pPr>
        <w:rPr>
          <w:rFonts w:asciiTheme="minorEastAsia" w:hAnsiTheme="minorEastAsia"/>
          <w:b/>
          <w:sz w:val="24"/>
        </w:rPr>
      </w:pPr>
      <w:r w:rsidRPr="00A41234">
        <w:rPr>
          <w:rFonts w:asciiTheme="minorEastAsia" w:hAnsiTheme="minorEastAsia" w:hint="eastAsia"/>
          <w:b/>
          <w:sz w:val="24"/>
        </w:rPr>
        <w:t>通讯地址：天津市滨海新区中新生态城和韵路1457号</w:t>
      </w:r>
    </w:p>
    <w:p w:rsidR="004C0D92" w:rsidRPr="00A41234" w:rsidRDefault="004C0D92" w:rsidP="004C0D92">
      <w:pPr>
        <w:rPr>
          <w:rFonts w:asciiTheme="minorEastAsia" w:hAnsiTheme="minorEastAsia"/>
          <w:b/>
          <w:sz w:val="24"/>
        </w:rPr>
      </w:pPr>
      <w:r w:rsidRPr="00A41234">
        <w:rPr>
          <w:rFonts w:asciiTheme="minorEastAsia" w:hAnsiTheme="minorEastAsia" w:hint="eastAsia"/>
          <w:b/>
          <w:sz w:val="24"/>
        </w:rPr>
        <w:t>邮    编：3</w:t>
      </w:r>
      <w:r w:rsidRPr="00A41234">
        <w:rPr>
          <w:rFonts w:asciiTheme="minorEastAsia" w:hAnsiTheme="minorEastAsia"/>
          <w:b/>
          <w:sz w:val="24"/>
        </w:rPr>
        <w:t>00467</w:t>
      </w:r>
    </w:p>
    <w:p w:rsidR="008652D4" w:rsidRPr="00A41234" w:rsidRDefault="008652D4" w:rsidP="00156CE1">
      <w:pPr>
        <w:spacing w:line="360" w:lineRule="auto"/>
        <w:rPr>
          <w:sz w:val="24"/>
          <w:szCs w:val="24"/>
        </w:rPr>
      </w:pPr>
    </w:p>
    <w:sectPr w:rsidR="008652D4" w:rsidRPr="00A41234" w:rsidSect="00792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93" w:rsidRDefault="00915D93" w:rsidP="00915D93">
      <w:r>
        <w:separator/>
      </w:r>
    </w:p>
  </w:endnote>
  <w:endnote w:type="continuationSeparator" w:id="0">
    <w:p w:rsidR="00915D93" w:rsidRDefault="00915D93" w:rsidP="0091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93" w:rsidRDefault="00915D93" w:rsidP="00915D93">
      <w:r>
        <w:separator/>
      </w:r>
    </w:p>
  </w:footnote>
  <w:footnote w:type="continuationSeparator" w:id="0">
    <w:p w:rsidR="00915D93" w:rsidRDefault="00915D93" w:rsidP="00915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3501F"/>
    <w:multiLevelType w:val="hybridMultilevel"/>
    <w:tmpl w:val="FC04EBF0"/>
    <w:lvl w:ilvl="0" w:tplc="5611123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D55F07"/>
    <w:multiLevelType w:val="hybridMultilevel"/>
    <w:tmpl w:val="C256ED76"/>
    <w:lvl w:ilvl="0" w:tplc="5611123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4E35D0"/>
    <w:multiLevelType w:val="hybridMultilevel"/>
    <w:tmpl w:val="372E2738"/>
    <w:lvl w:ilvl="0" w:tplc="5611123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111239"/>
    <w:multiLevelType w:val="singleLevel"/>
    <w:tmpl w:val="56111239"/>
    <w:lvl w:ilvl="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CD9"/>
    <w:rsid w:val="00041E27"/>
    <w:rsid w:val="00057CA1"/>
    <w:rsid w:val="000703AC"/>
    <w:rsid w:val="00075B69"/>
    <w:rsid w:val="00087C5C"/>
    <w:rsid w:val="00106391"/>
    <w:rsid w:val="00116E22"/>
    <w:rsid w:val="00125381"/>
    <w:rsid w:val="001340C9"/>
    <w:rsid w:val="00140FD0"/>
    <w:rsid w:val="00156CE1"/>
    <w:rsid w:val="00180830"/>
    <w:rsid w:val="001B32EE"/>
    <w:rsid w:val="001B42A5"/>
    <w:rsid w:val="002234E8"/>
    <w:rsid w:val="00223E77"/>
    <w:rsid w:val="002369F3"/>
    <w:rsid w:val="002467BD"/>
    <w:rsid w:val="00287F7C"/>
    <w:rsid w:val="002D6263"/>
    <w:rsid w:val="002E7879"/>
    <w:rsid w:val="003230DA"/>
    <w:rsid w:val="00323539"/>
    <w:rsid w:val="00323997"/>
    <w:rsid w:val="003325D7"/>
    <w:rsid w:val="00366D49"/>
    <w:rsid w:val="00380D71"/>
    <w:rsid w:val="00386969"/>
    <w:rsid w:val="00387FA3"/>
    <w:rsid w:val="003E72E0"/>
    <w:rsid w:val="00414084"/>
    <w:rsid w:val="00430CBE"/>
    <w:rsid w:val="004574F6"/>
    <w:rsid w:val="004C0D92"/>
    <w:rsid w:val="004D5400"/>
    <w:rsid w:val="004F3B43"/>
    <w:rsid w:val="00522588"/>
    <w:rsid w:val="00533A77"/>
    <w:rsid w:val="00535C81"/>
    <w:rsid w:val="00542457"/>
    <w:rsid w:val="00552B9A"/>
    <w:rsid w:val="00605175"/>
    <w:rsid w:val="006154D1"/>
    <w:rsid w:val="00656EB8"/>
    <w:rsid w:val="006570B6"/>
    <w:rsid w:val="006B533C"/>
    <w:rsid w:val="006E633B"/>
    <w:rsid w:val="006E6818"/>
    <w:rsid w:val="00716C42"/>
    <w:rsid w:val="00725BE3"/>
    <w:rsid w:val="00792CAC"/>
    <w:rsid w:val="007D5266"/>
    <w:rsid w:val="00810494"/>
    <w:rsid w:val="008146AF"/>
    <w:rsid w:val="00817134"/>
    <w:rsid w:val="00831689"/>
    <w:rsid w:val="00832AEA"/>
    <w:rsid w:val="00846217"/>
    <w:rsid w:val="00856E46"/>
    <w:rsid w:val="00861F11"/>
    <w:rsid w:val="008652D4"/>
    <w:rsid w:val="00891AEA"/>
    <w:rsid w:val="008A66A6"/>
    <w:rsid w:val="008D4D4D"/>
    <w:rsid w:val="00915D93"/>
    <w:rsid w:val="00941668"/>
    <w:rsid w:val="009A0C91"/>
    <w:rsid w:val="009A1B68"/>
    <w:rsid w:val="009B406F"/>
    <w:rsid w:val="009E7DF6"/>
    <w:rsid w:val="009F4C2B"/>
    <w:rsid w:val="00A238E6"/>
    <w:rsid w:val="00A41234"/>
    <w:rsid w:val="00A42847"/>
    <w:rsid w:val="00A579F4"/>
    <w:rsid w:val="00AC702D"/>
    <w:rsid w:val="00AD5DB9"/>
    <w:rsid w:val="00AE377C"/>
    <w:rsid w:val="00B70D9E"/>
    <w:rsid w:val="00B83E4F"/>
    <w:rsid w:val="00BA00FA"/>
    <w:rsid w:val="00BA6793"/>
    <w:rsid w:val="00BB0CD9"/>
    <w:rsid w:val="00BD3328"/>
    <w:rsid w:val="00BF1B55"/>
    <w:rsid w:val="00C03968"/>
    <w:rsid w:val="00C32AB4"/>
    <w:rsid w:val="00C5043A"/>
    <w:rsid w:val="00C61534"/>
    <w:rsid w:val="00C77259"/>
    <w:rsid w:val="00D16B59"/>
    <w:rsid w:val="00D173DB"/>
    <w:rsid w:val="00D67FBB"/>
    <w:rsid w:val="00D74B96"/>
    <w:rsid w:val="00D87757"/>
    <w:rsid w:val="00D95EC7"/>
    <w:rsid w:val="00DC22E9"/>
    <w:rsid w:val="00DF056D"/>
    <w:rsid w:val="00E12FE8"/>
    <w:rsid w:val="00E26FC4"/>
    <w:rsid w:val="00E63291"/>
    <w:rsid w:val="00E65876"/>
    <w:rsid w:val="00E8210D"/>
    <w:rsid w:val="00E92888"/>
    <w:rsid w:val="00EB54FD"/>
    <w:rsid w:val="00EE38F1"/>
    <w:rsid w:val="00F00311"/>
    <w:rsid w:val="00F157EF"/>
    <w:rsid w:val="00F34503"/>
    <w:rsid w:val="00F64E34"/>
    <w:rsid w:val="00F70016"/>
    <w:rsid w:val="00F85A85"/>
    <w:rsid w:val="00FA256E"/>
    <w:rsid w:val="00FF5AE0"/>
    <w:rsid w:val="335E6500"/>
    <w:rsid w:val="389D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5138E-A53B-453D-B072-F60C970E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C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792CAC"/>
    <w:rPr>
      <w:b/>
      <w:bCs/>
    </w:rPr>
  </w:style>
  <w:style w:type="paragraph" w:styleId="a4">
    <w:name w:val="annotation text"/>
    <w:basedOn w:val="a"/>
    <w:link w:val="Char0"/>
    <w:uiPriority w:val="99"/>
    <w:semiHidden/>
    <w:unhideWhenUsed/>
    <w:rsid w:val="00792CAC"/>
    <w:pPr>
      <w:jc w:val="left"/>
    </w:pPr>
  </w:style>
  <w:style w:type="paragraph" w:styleId="a5">
    <w:name w:val="Balloon Text"/>
    <w:basedOn w:val="a"/>
    <w:link w:val="Char1"/>
    <w:uiPriority w:val="99"/>
    <w:semiHidden/>
    <w:unhideWhenUsed/>
    <w:rsid w:val="00792CAC"/>
    <w:rPr>
      <w:sz w:val="18"/>
      <w:szCs w:val="18"/>
    </w:rPr>
  </w:style>
  <w:style w:type="paragraph" w:styleId="a6">
    <w:name w:val="footer"/>
    <w:basedOn w:val="a"/>
    <w:link w:val="Char2"/>
    <w:uiPriority w:val="99"/>
    <w:unhideWhenUsed/>
    <w:qFormat/>
    <w:rsid w:val="00792CAC"/>
    <w:pPr>
      <w:tabs>
        <w:tab w:val="center" w:pos="4153"/>
        <w:tab w:val="right" w:pos="8306"/>
      </w:tabs>
      <w:snapToGrid w:val="0"/>
      <w:jc w:val="left"/>
    </w:pPr>
    <w:rPr>
      <w:sz w:val="18"/>
      <w:szCs w:val="18"/>
    </w:rPr>
  </w:style>
  <w:style w:type="paragraph" w:styleId="a7">
    <w:name w:val="header"/>
    <w:basedOn w:val="a"/>
    <w:link w:val="Char3"/>
    <w:uiPriority w:val="99"/>
    <w:unhideWhenUsed/>
    <w:rsid w:val="00792CA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792CAC"/>
    <w:rPr>
      <w:sz w:val="21"/>
      <w:szCs w:val="21"/>
    </w:rPr>
  </w:style>
  <w:style w:type="paragraph" w:styleId="a9">
    <w:name w:val="List Paragraph"/>
    <w:basedOn w:val="a"/>
    <w:uiPriority w:val="34"/>
    <w:qFormat/>
    <w:rsid w:val="00792CAC"/>
    <w:pPr>
      <w:ind w:firstLineChars="200" w:firstLine="420"/>
    </w:pPr>
  </w:style>
  <w:style w:type="character" w:customStyle="1" w:styleId="Char0">
    <w:name w:val="批注文字 Char"/>
    <w:basedOn w:val="a0"/>
    <w:link w:val="a4"/>
    <w:uiPriority w:val="99"/>
    <w:semiHidden/>
    <w:rsid w:val="00792CAC"/>
  </w:style>
  <w:style w:type="character" w:customStyle="1" w:styleId="Char">
    <w:name w:val="批注主题 Char"/>
    <w:basedOn w:val="Char0"/>
    <w:link w:val="a3"/>
    <w:uiPriority w:val="99"/>
    <w:semiHidden/>
    <w:rsid w:val="00792CAC"/>
    <w:rPr>
      <w:b/>
      <w:bCs/>
    </w:rPr>
  </w:style>
  <w:style w:type="character" w:customStyle="1" w:styleId="Char1">
    <w:name w:val="批注框文本 Char"/>
    <w:basedOn w:val="a0"/>
    <w:link w:val="a5"/>
    <w:uiPriority w:val="99"/>
    <w:semiHidden/>
    <w:rsid w:val="00792CAC"/>
    <w:rPr>
      <w:sz w:val="18"/>
      <w:szCs w:val="18"/>
    </w:rPr>
  </w:style>
  <w:style w:type="character" w:customStyle="1" w:styleId="Char3">
    <w:name w:val="页眉 Char"/>
    <w:basedOn w:val="a0"/>
    <w:link w:val="a7"/>
    <w:uiPriority w:val="99"/>
    <w:rsid w:val="00792CAC"/>
    <w:rPr>
      <w:sz w:val="18"/>
      <w:szCs w:val="18"/>
    </w:rPr>
  </w:style>
  <w:style w:type="character" w:customStyle="1" w:styleId="Char2">
    <w:name w:val="页脚 Char"/>
    <w:basedOn w:val="a0"/>
    <w:link w:val="a6"/>
    <w:uiPriority w:val="99"/>
    <w:qFormat/>
    <w:rsid w:val="00792CAC"/>
    <w:rPr>
      <w:sz w:val="18"/>
      <w:szCs w:val="18"/>
    </w:rPr>
  </w:style>
  <w:style w:type="character" w:styleId="aa">
    <w:name w:val="Hyperlink"/>
    <w:basedOn w:val="a0"/>
    <w:unhideWhenUsed/>
    <w:qFormat/>
    <w:rsid w:val="00865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njuan13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583</Words>
  <Characters>3325</Characters>
  <Application>Microsoft Office Word</Application>
  <DocSecurity>0</DocSecurity>
  <Lines>27</Lines>
  <Paragraphs>7</Paragraphs>
  <ScaleCrop>false</ScaleCrop>
  <Company>Microsoft</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2018-09-07T01:10:00Z</dcterms:created>
  <dcterms:modified xsi:type="dcterms:W3CDTF">2020-05-28T07:00:00Z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