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080" w:rsidRDefault="002837B6" w:rsidP="00673080">
      <w:pPr>
        <w:spacing w:line="460" w:lineRule="exact"/>
        <w:jc w:val="center"/>
        <w:rPr>
          <w:rFonts w:ascii="宋体" w:hAnsi="宋体"/>
          <w:b/>
          <w:sz w:val="32"/>
          <w:szCs w:val="32"/>
        </w:rPr>
      </w:pPr>
      <w:r>
        <w:rPr>
          <w:rFonts w:ascii="宋体" w:hAnsi="宋体" w:hint="eastAsia"/>
          <w:sz w:val="30"/>
        </w:rPr>
        <w:t xml:space="preserve">    </w:t>
      </w:r>
      <w:r w:rsidR="00673080">
        <w:rPr>
          <w:rFonts w:ascii="宋体" w:hAnsi="宋体" w:hint="eastAsia"/>
          <w:sz w:val="32"/>
          <w:szCs w:val="32"/>
        </w:rPr>
        <w:t xml:space="preserve"> </w:t>
      </w:r>
      <w:r w:rsidR="00673080">
        <w:rPr>
          <w:rFonts w:ascii="宋体" w:hAnsi="宋体" w:hint="eastAsia"/>
          <w:b/>
          <w:sz w:val="32"/>
          <w:szCs w:val="32"/>
        </w:rPr>
        <w:t>2019</w:t>
      </w:r>
      <w:r w:rsidR="00673080">
        <w:rPr>
          <w:rFonts w:ascii="宋体" w:hAnsi="宋体" w:hint="eastAsia"/>
          <w:b/>
          <w:sz w:val="32"/>
          <w:szCs w:val="32"/>
        </w:rPr>
        <w:t>年天津市基础教育</w:t>
      </w:r>
      <w:r w:rsidR="00673080">
        <w:rPr>
          <w:rFonts w:ascii="宋体" w:hAnsi="宋体" w:hint="eastAsia"/>
          <w:b/>
          <w:sz w:val="32"/>
          <w:szCs w:val="32"/>
        </w:rPr>
        <w:t xml:space="preserve"> </w:t>
      </w:r>
      <w:r w:rsidR="00673080">
        <w:rPr>
          <w:rFonts w:ascii="宋体" w:hAnsi="宋体" w:hint="eastAsia"/>
          <w:b/>
          <w:sz w:val="32"/>
          <w:szCs w:val="32"/>
        </w:rPr>
        <w:t>“教育创新”论文评选申报表</w:t>
      </w:r>
    </w:p>
    <w:p w:rsidR="00673080" w:rsidRDefault="00673080" w:rsidP="00673080">
      <w:pPr>
        <w:spacing w:line="460" w:lineRule="exact"/>
        <w:ind w:firstLineChars="100" w:firstLine="280"/>
        <w:rPr>
          <w:rFonts w:ascii="宋体" w:hAnsi="宋体"/>
          <w:sz w:val="28"/>
        </w:rPr>
      </w:pPr>
      <w:r>
        <w:rPr>
          <w:rFonts w:ascii="宋体" w:hAnsi="宋体" w:hint="eastAsia"/>
          <w:sz w:val="28"/>
        </w:rPr>
        <w:t>所属区：宝坻区</w:t>
      </w:r>
      <w:r>
        <w:rPr>
          <w:rFonts w:ascii="宋体" w:hAnsi="宋体" w:hint="eastAsia"/>
          <w:sz w:val="28"/>
        </w:rPr>
        <w:t xml:space="preserve">                        </w:t>
      </w:r>
      <w:r>
        <w:rPr>
          <w:rFonts w:ascii="宋体" w:hAnsi="宋体" w:hint="eastAsia"/>
          <w:sz w:val="28"/>
        </w:rPr>
        <w:t>学科分类：</w:t>
      </w:r>
      <w:r>
        <w:rPr>
          <w:rFonts w:ascii="宋体" w:hAnsi="宋体" w:hint="eastAsia"/>
          <w:sz w:val="28"/>
        </w:rPr>
        <w:t xml:space="preserve"> </w:t>
      </w:r>
      <w:r>
        <w:rPr>
          <w:rFonts w:ascii="宋体" w:hAnsi="宋体" w:hint="eastAsia"/>
          <w:sz w:val="28"/>
        </w:rPr>
        <w:t>信息技术</w:t>
      </w:r>
      <w:r>
        <w:rPr>
          <w:rFonts w:ascii="宋体" w:hAnsi="宋体" w:hint="eastAsia"/>
          <w:sz w:val="28"/>
        </w:rPr>
        <w:t xml:space="preserve">  </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783"/>
        <w:gridCol w:w="32"/>
        <w:gridCol w:w="599"/>
        <w:gridCol w:w="735"/>
        <w:gridCol w:w="114"/>
        <w:gridCol w:w="566"/>
        <w:gridCol w:w="188"/>
        <w:gridCol w:w="326"/>
        <w:gridCol w:w="520"/>
        <w:gridCol w:w="812"/>
        <w:gridCol w:w="648"/>
        <w:gridCol w:w="235"/>
        <w:gridCol w:w="12"/>
        <w:gridCol w:w="380"/>
        <w:gridCol w:w="1050"/>
        <w:gridCol w:w="1275"/>
      </w:tblGrid>
      <w:tr w:rsidR="00673080" w:rsidTr="00CA073F">
        <w:tc>
          <w:tcPr>
            <w:tcW w:w="1400" w:type="dxa"/>
            <w:gridSpan w:val="2"/>
          </w:tcPr>
          <w:p w:rsidR="00673080" w:rsidRDefault="00673080" w:rsidP="00CA073F">
            <w:pPr>
              <w:spacing w:line="460" w:lineRule="exact"/>
              <w:rPr>
                <w:rFonts w:ascii="宋体" w:hAnsi="宋体"/>
                <w:sz w:val="28"/>
              </w:rPr>
            </w:pPr>
            <w:r>
              <w:rPr>
                <w:rFonts w:ascii="宋体" w:hAnsi="宋体" w:hint="eastAsia"/>
                <w:sz w:val="28"/>
              </w:rPr>
              <w:t>论文编号</w:t>
            </w:r>
          </w:p>
        </w:tc>
        <w:tc>
          <w:tcPr>
            <w:tcW w:w="7492" w:type="dxa"/>
            <w:gridSpan w:val="15"/>
          </w:tcPr>
          <w:p w:rsidR="00673080" w:rsidRDefault="00673080" w:rsidP="00CA073F">
            <w:pPr>
              <w:spacing w:line="460" w:lineRule="exact"/>
              <w:jc w:val="left"/>
              <w:rPr>
                <w:rFonts w:ascii="黑体" w:eastAsia="黑体"/>
                <w:sz w:val="30"/>
              </w:rPr>
            </w:pPr>
            <w:r>
              <w:rPr>
                <w:rFonts w:ascii="黑体" w:eastAsia="黑体" w:hint="eastAsia"/>
                <w:sz w:val="30"/>
              </w:rPr>
              <w:t>CX-2019-015-    -</w:t>
            </w:r>
          </w:p>
        </w:tc>
      </w:tr>
      <w:tr w:rsidR="00673080" w:rsidTr="00CA073F">
        <w:tc>
          <w:tcPr>
            <w:tcW w:w="1400" w:type="dxa"/>
            <w:gridSpan w:val="2"/>
          </w:tcPr>
          <w:p w:rsidR="00673080" w:rsidRDefault="00673080" w:rsidP="00CA073F">
            <w:pPr>
              <w:spacing w:line="460" w:lineRule="exact"/>
              <w:rPr>
                <w:rFonts w:ascii="宋体" w:hAnsi="宋体"/>
                <w:sz w:val="28"/>
              </w:rPr>
            </w:pPr>
            <w:r>
              <w:rPr>
                <w:rFonts w:ascii="宋体" w:hAnsi="宋体" w:hint="eastAsia"/>
                <w:sz w:val="28"/>
              </w:rPr>
              <w:t>论文题目</w:t>
            </w:r>
          </w:p>
        </w:tc>
        <w:tc>
          <w:tcPr>
            <w:tcW w:w="7492" w:type="dxa"/>
            <w:gridSpan w:val="15"/>
          </w:tcPr>
          <w:p w:rsidR="00673080" w:rsidRDefault="00673080" w:rsidP="00CA073F">
            <w:pPr>
              <w:spacing w:line="460" w:lineRule="exact"/>
              <w:jc w:val="center"/>
              <w:rPr>
                <w:rFonts w:ascii="黑体" w:eastAsia="黑体"/>
                <w:sz w:val="30"/>
              </w:rPr>
            </w:pPr>
            <w:r w:rsidRPr="003D4A3D">
              <w:rPr>
                <w:rFonts w:ascii="黑体" w:eastAsia="黑体" w:hint="eastAsia"/>
                <w:sz w:val="30"/>
              </w:rPr>
              <w:t>基于智慧环境下的高中信息技术教学策略研究</w:t>
            </w:r>
          </w:p>
        </w:tc>
      </w:tr>
      <w:tr w:rsidR="00673080" w:rsidTr="00CA073F">
        <w:tc>
          <w:tcPr>
            <w:tcW w:w="1400" w:type="dxa"/>
            <w:gridSpan w:val="2"/>
          </w:tcPr>
          <w:p w:rsidR="00673080" w:rsidRDefault="00673080" w:rsidP="00CA073F">
            <w:pPr>
              <w:spacing w:line="460" w:lineRule="exact"/>
              <w:rPr>
                <w:rFonts w:ascii="宋体" w:hAnsi="宋体"/>
                <w:sz w:val="28"/>
              </w:rPr>
            </w:pPr>
            <w:r>
              <w:rPr>
                <w:rFonts w:ascii="宋体" w:hAnsi="宋体" w:hint="eastAsia"/>
                <w:sz w:val="28"/>
              </w:rPr>
              <w:t>会员编号</w:t>
            </w:r>
          </w:p>
        </w:tc>
        <w:tc>
          <w:tcPr>
            <w:tcW w:w="7492" w:type="dxa"/>
            <w:gridSpan w:val="15"/>
          </w:tcPr>
          <w:p w:rsidR="00673080" w:rsidRDefault="00673080" w:rsidP="00CA073F">
            <w:pPr>
              <w:spacing w:line="460" w:lineRule="exact"/>
              <w:rPr>
                <w:rFonts w:ascii="黑体" w:eastAsia="黑体"/>
                <w:sz w:val="30"/>
              </w:rPr>
            </w:pPr>
            <w:r>
              <w:rPr>
                <w:rFonts w:ascii="黑体" w:eastAsia="黑体"/>
                <w:sz w:val="30"/>
              </w:rPr>
              <w:t>BD11418082404716</w:t>
            </w:r>
          </w:p>
        </w:tc>
      </w:tr>
      <w:tr w:rsidR="00673080" w:rsidTr="00CA073F">
        <w:tc>
          <w:tcPr>
            <w:tcW w:w="617" w:type="dxa"/>
            <w:vMerge w:val="restart"/>
            <w:vAlign w:val="center"/>
          </w:tcPr>
          <w:p w:rsidR="00673080" w:rsidRDefault="00673080" w:rsidP="00CA073F">
            <w:pPr>
              <w:spacing w:line="320" w:lineRule="exact"/>
              <w:jc w:val="center"/>
              <w:rPr>
                <w:rFonts w:ascii="宋体" w:hAnsi="宋体"/>
                <w:sz w:val="28"/>
              </w:rPr>
            </w:pPr>
            <w:r>
              <w:rPr>
                <w:rFonts w:ascii="宋体" w:hAnsi="宋体" w:hint="eastAsia"/>
                <w:sz w:val="28"/>
              </w:rPr>
              <w:t>第一作者</w:t>
            </w:r>
          </w:p>
        </w:tc>
        <w:tc>
          <w:tcPr>
            <w:tcW w:w="783" w:type="dxa"/>
          </w:tcPr>
          <w:p w:rsidR="00673080" w:rsidRDefault="00673080" w:rsidP="00CA073F">
            <w:pPr>
              <w:spacing w:line="460" w:lineRule="exact"/>
              <w:rPr>
                <w:rFonts w:ascii="宋体" w:hAnsi="宋体"/>
                <w:sz w:val="28"/>
              </w:rPr>
            </w:pPr>
            <w:r>
              <w:rPr>
                <w:rFonts w:ascii="宋体" w:hAnsi="宋体" w:hint="eastAsia"/>
                <w:sz w:val="28"/>
              </w:rPr>
              <w:t>姓名</w:t>
            </w:r>
          </w:p>
        </w:tc>
        <w:tc>
          <w:tcPr>
            <w:tcW w:w="1366" w:type="dxa"/>
            <w:gridSpan w:val="3"/>
          </w:tcPr>
          <w:p w:rsidR="00673080" w:rsidRDefault="00673080" w:rsidP="00CA073F">
            <w:pPr>
              <w:spacing w:line="460" w:lineRule="exact"/>
              <w:jc w:val="center"/>
              <w:rPr>
                <w:rFonts w:ascii="黑体" w:eastAsia="黑体"/>
                <w:sz w:val="30"/>
              </w:rPr>
            </w:pPr>
            <w:r>
              <w:rPr>
                <w:rFonts w:ascii="黑体" w:eastAsia="黑体" w:hint="eastAsia"/>
                <w:sz w:val="30"/>
              </w:rPr>
              <w:t>龚庆广</w:t>
            </w:r>
          </w:p>
        </w:tc>
        <w:tc>
          <w:tcPr>
            <w:tcW w:w="868" w:type="dxa"/>
            <w:gridSpan w:val="3"/>
          </w:tcPr>
          <w:p w:rsidR="00673080" w:rsidRDefault="00673080" w:rsidP="00CA073F">
            <w:pPr>
              <w:spacing w:line="460" w:lineRule="exact"/>
              <w:jc w:val="center"/>
              <w:rPr>
                <w:rFonts w:ascii="宋体" w:hAnsi="宋体"/>
                <w:sz w:val="28"/>
              </w:rPr>
            </w:pPr>
            <w:r>
              <w:rPr>
                <w:rFonts w:ascii="宋体" w:hAnsi="宋体" w:hint="eastAsia"/>
                <w:sz w:val="28"/>
              </w:rPr>
              <w:t>性别</w:t>
            </w:r>
          </w:p>
        </w:tc>
        <w:tc>
          <w:tcPr>
            <w:tcW w:w="846" w:type="dxa"/>
            <w:gridSpan w:val="2"/>
          </w:tcPr>
          <w:p w:rsidR="00673080" w:rsidRDefault="00673080" w:rsidP="00CA073F">
            <w:pPr>
              <w:spacing w:line="460" w:lineRule="exact"/>
              <w:jc w:val="center"/>
              <w:rPr>
                <w:rFonts w:ascii="黑体" w:eastAsia="黑体"/>
                <w:sz w:val="30"/>
              </w:rPr>
            </w:pPr>
            <w:r>
              <w:rPr>
                <w:rFonts w:ascii="黑体" w:eastAsia="黑体" w:hint="eastAsia"/>
                <w:sz w:val="30"/>
              </w:rPr>
              <w:t>男</w:t>
            </w:r>
          </w:p>
        </w:tc>
        <w:tc>
          <w:tcPr>
            <w:tcW w:w="812" w:type="dxa"/>
          </w:tcPr>
          <w:p w:rsidR="00673080" w:rsidRDefault="00673080" w:rsidP="00CA073F">
            <w:pPr>
              <w:spacing w:line="460" w:lineRule="exact"/>
              <w:jc w:val="center"/>
              <w:rPr>
                <w:rFonts w:ascii="宋体" w:hAnsi="宋体"/>
                <w:sz w:val="28"/>
              </w:rPr>
            </w:pPr>
            <w:r>
              <w:rPr>
                <w:rFonts w:ascii="宋体" w:hAnsi="宋体" w:hint="eastAsia"/>
                <w:sz w:val="28"/>
              </w:rPr>
              <w:t>民族</w:t>
            </w:r>
          </w:p>
        </w:tc>
        <w:tc>
          <w:tcPr>
            <w:tcW w:w="895" w:type="dxa"/>
            <w:gridSpan w:val="3"/>
          </w:tcPr>
          <w:p w:rsidR="00673080" w:rsidRDefault="00673080" w:rsidP="00CA073F">
            <w:pPr>
              <w:spacing w:line="460" w:lineRule="exact"/>
              <w:jc w:val="center"/>
              <w:rPr>
                <w:rFonts w:ascii="黑体" w:eastAsia="黑体"/>
                <w:sz w:val="30"/>
              </w:rPr>
            </w:pPr>
            <w:r>
              <w:rPr>
                <w:rFonts w:ascii="黑体" w:eastAsia="黑体" w:hint="eastAsia"/>
                <w:sz w:val="30"/>
              </w:rPr>
              <w:t>汉</w:t>
            </w:r>
          </w:p>
        </w:tc>
        <w:tc>
          <w:tcPr>
            <w:tcW w:w="1430" w:type="dxa"/>
            <w:gridSpan w:val="2"/>
          </w:tcPr>
          <w:p w:rsidR="00673080" w:rsidRDefault="00673080" w:rsidP="00CA073F">
            <w:pPr>
              <w:spacing w:line="460" w:lineRule="exact"/>
              <w:rPr>
                <w:rFonts w:ascii="宋体" w:hAnsi="宋体"/>
                <w:sz w:val="28"/>
              </w:rPr>
            </w:pPr>
            <w:r>
              <w:rPr>
                <w:rFonts w:ascii="宋体" w:hAnsi="宋体" w:hint="eastAsia"/>
                <w:sz w:val="28"/>
              </w:rPr>
              <w:t>出生年月</w:t>
            </w:r>
          </w:p>
        </w:tc>
        <w:tc>
          <w:tcPr>
            <w:tcW w:w="1275" w:type="dxa"/>
          </w:tcPr>
          <w:p w:rsidR="00673080" w:rsidRDefault="00673080" w:rsidP="00CA073F">
            <w:pPr>
              <w:spacing w:line="460" w:lineRule="exact"/>
              <w:jc w:val="center"/>
              <w:rPr>
                <w:rFonts w:ascii="黑体" w:eastAsia="黑体"/>
                <w:sz w:val="30"/>
              </w:rPr>
            </w:pPr>
            <w:r>
              <w:rPr>
                <w:rFonts w:ascii="黑体" w:eastAsia="黑体" w:hint="eastAsia"/>
                <w:sz w:val="30"/>
              </w:rPr>
              <w:t>1</w:t>
            </w:r>
            <w:r>
              <w:rPr>
                <w:rFonts w:ascii="黑体" w:eastAsia="黑体"/>
                <w:sz w:val="30"/>
              </w:rPr>
              <w:t>975</w:t>
            </w:r>
            <w:r>
              <w:rPr>
                <w:rFonts w:ascii="黑体" w:eastAsia="黑体" w:hint="eastAsia"/>
                <w:sz w:val="30"/>
              </w:rPr>
              <w:t>.</w:t>
            </w:r>
            <w:r>
              <w:rPr>
                <w:rFonts w:ascii="黑体" w:eastAsia="黑体"/>
                <w:sz w:val="30"/>
              </w:rPr>
              <w:t>05</w:t>
            </w:r>
          </w:p>
        </w:tc>
      </w:tr>
      <w:tr w:rsidR="00673080" w:rsidTr="00CA073F">
        <w:trPr>
          <w:trHeight w:val="480"/>
        </w:trPr>
        <w:tc>
          <w:tcPr>
            <w:tcW w:w="617" w:type="dxa"/>
            <w:vMerge/>
          </w:tcPr>
          <w:p w:rsidR="00673080" w:rsidRDefault="00673080" w:rsidP="00CA073F">
            <w:pPr>
              <w:spacing w:line="460" w:lineRule="exact"/>
              <w:rPr>
                <w:rFonts w:ascii="宋体" w:hAnsi="宋体"/>
                <w:sz w:val="28"/>
              </w:rPr>
            </w:pPr>
          </w:p>
        </w:tc>
        <w:tc>
          <w:tcPr>
            <w:tcW w:w="783" w:type="dxa"/>
          </w:tcPr>
          <w:p w:rsidR="00673080" w:rsidRDefault="00673080" w:rsidP="00CA073F">
            <w:pPr>
              <w:spacing w:line="460" w:lineRule="exact"/>
              <w:rPr>
                <w:rFonts w:ascii="宋体" w:hAnsi="宋体"/>
                <w:sz w:val="28"/>
              </w:rPr>
            </w:pPr>
            <w:r>
              <w:rPr>
                <w:rFonts w:ascii="宋体" w:hAnsi="宋体" w:hint="eastAsia"/>
                <w:sz w:val="28"/>
              </w:rPr>
              <w:t>学历</w:t>
            </w:r>
          </w:p>
        </w:tc>
        <w:tc>
          <w:tcPr>
            <w:tcW w:w="1366" w:type="dxa"/>
            <w:gridSpan w:val="3"/>
          </w:tcPr>
          <w:p w:rsidR="00673080" w:rsidRDefault="00673080" w:rsidP="00CA073F">
            <w:pPr>
              <w:spacing w:line="460" w:lineRule="exact"/>
              <w:rPr>
                <w:rFonts w:ascii="宋体" w:hAnsi="宋体"/>
                <w:sz w:val="28"/>
              </w:rPr>
            </w:pPr>
            <w:r>
              <w:rPr>
                <w:rFonts w:ascii="宋体" w:hAnsi="宋体" w:hint="eastAsia"/>
                <w:sz w:val="28"/>
              </w:rPr>
              <w:t>本科</w:t>
            </w:r>
          </w:p>
        </w:tc>
        <w:tc>
          <w:tcPr>
            <w:tcW w:w="868" w:type="dxa"/>
            <w:gridSpan w:val="3"/>
            <w:vAlign w:val="center"/>
          </w:tcPr>
          <w:p w:rsidR="00673080" w:rsidRDefault="00673080" w:rsidP="00CA073F">
            <w:pPr>
              <w:spacing w:line="460" w:lineRule="exact"/>
              <w:ind w:left="40"/>
              <w:jc w:val="center"/>
              <w:rPr>
                <w:rFonts w:ascii="宋体" w:hAnsi="宋体"/>
                <w:sz w:val="28"/>
              </w:rPr>
            </w:pPr>
            <w:r>
              <w:rPr>
                <w:rFonts w:ascii="宋体" w:hAnsi="宋体" w:hint="eastAsia"/>
                <w:sz w:val="28"/>
              </w:rPr>
              <w:t>职务</w:t>
            </w:r>
          </w:p>
        </w:tc>
        <w:tc>
          <w:tcPr>
            <w:tcW w:w="846" w:type="dxa"/>
            <w:gridSpan w:val="2"/>
          </w:tcPr>
          <w:p w:rsidR="00673080" w:rsidRDefault="00673080" w:rsidP="00CA073F">
            <w:pPr>
              <w:spacing w:line="460" w:lineRule="exact"/>
              <w:rPr>
                <w:rFonts w:ascii="宋体" w:hAnsi="宋体"/>
                <w:sz w:val="28"/>
              </w:rPr>
            </w:pPr>
            <w:r>
              <w:rPr>
                <w:rFonts w:ascii="宋体" w:hAnsi="宋体" w:hint="eastAsia"/>
                <w:sz w:val="28"/>
              </w:rPr>
              <w:t>教师</w:t>
            </w:r>
          </w:p>
        </w:tc>
        <w:tc>
          <w:tcPr>
            <w:tcW w:w="812" w:type="dxa"/>
          </w:tcPr>
          <w:p w:rsidR="00673080" w:rsidRDefault="00673080" w:rsidP="00CA073F">
            <w:pPr>
              <w:spacing w:line="460" w:lineRule="exact"/>
              <w:rPr>
                <w:rFonts w:ascii="宋体" w:hAnsi="宋体"/>
                <w:sz w:val="28"/>
              </w:rPr>
            </w:pPr>
            <w:r>
              <w:rPr>
                <w:rFonts w:ascii="宋体" w:hAnsi="宋体" w:hint="eastAsia"/>
                <w:sz w:val="28"/>
              </w:rPr>
              <w:t>职称</w:t>
            </w:r>
          </w:p>
        </w:tc>
        <w:tc>
          <w:tcPr>
            <w:tcW w:w="895" w:type="dxa"/>
            <w:gridSpan w:val="3"/>
          </w:tcPr>
          <w:p w:rsidR="00673080" w:rsidRDefault="00673080" w:rsidP="00CA073F">
            <w:pPr>
              <w:spacing w:line="460" w:lineRule="exact"/>
              <w:rPr>
                <w:rFonts w:ascii="宋体" w:hAnsi="宋体"/>
                <w:sz w:val="28"/>
              </w:rPr>
            </w:pPr>
            <w:r>
              <w:rPr>
                <w:rFonts w:ascii="宋体" w:hAnsi="宋体" w:hint="eastAsia"/>
                <w:sz w:val="28"/>
              </w:rPr>
              <w:t>一级</w:t>
            </w:r>
          </w:p>
        </w:tc>
        <w:tc>
          <w:tcPr>
            <w:tcW w:w="1430" w:type="dxa"/>
            <w:gridSpan w:val="2"/>
          </w:tcPr>
          <w:p w:rsidR="00673080" w:rsidRDefault="00673080" w:rsidP="00CA073F">
            <w:pPr>
              <w:spacing w:line="460" w:lineRule="exact"/>
              <w:rPr>
                <w:rFonts w:ascii="宋体" w:hAnsi="宋体"/>
                <w:sz w:val="28"/>
              </w:rPr>
            </w:pPr>
            <w:r>
              <w:rPr>
                <w:rFonts w:ascii="宋体" w:hAnsi="宋体" w:hint="eastAsia"/>
                <w:sz w:val="28"/>
              </w:rPr>
              <w:t>教</w:t>
            </w:r>
            <w:r>
              <w:rPr>
                <w:rFonts w:ascii="宋体" w:hAnsi="宋体" w:hint="eastAsia"/>
                <w:sz w:val="28"/>
              </w:rPr>
              <w:t xml:space="preserve">    </w:t>
            </w:r>
            <w:r>
              <w:rPr>
                <w:rFonts w:ascii="宋体" w:hAnsi="宋体" w:hint="eastAsia"/>
                <w:sz w:val="28"/>
              </w:rPr>
              <w:t>龄</w:t>
            </w:r>
          </w:p>
        </w:tc>
        <w:tc>
          <w:tcPr>
            <w:tcW w:w="1275" w:type="dxa"/>
          </w:tcPr>
          <w:p w:rsidR="00673080" w:rsidRDefault="00673080" w:rsidP="00CA073F">
            <w:pPr>
              <w:spacing w:line="460" w:lineRule="exact"/>
              <w:jc w:val="center"/>
              <w:rPr>
                <w:rFonts w:ascii="黑体" w:eastAsia="黑体"/>
                <w:sz w:val="30"/>
              </w:rPr>
            </w:pPr>
            <w:r>
              <w:rPr>
                <w:rFonts w:ascii="黑体" w:eastAsia="黑体" w:hint="eastAsia"/>
                <w:sz w:val="30"/>
              </w:rPr>
              <w:t>1</w:t>
            </w:r>
            <w:r>
              <w:rPr>
                <w:rFonts w:ascii="黑体" w:eastAsia="黑体"/>
                <w:sz w:val="30"/>
              </w:rPr>
              <w:t>9</w:t>
            </w:r>
          </w:p>
        </w:tc>
      </w:tr>
      <w:tr w:rsidR="00673080" w:rsidTr="00CA073F">
        <w:trPr>
          <w:trHeight w:val="480"/>
        </w:trPr>
        <w:tc>
          <w:tcPr>
            <w:tcW w:w="617" w:type="dxa"/>
            <w:vMerge/>
          </w:tcPr>
          <w:p w:rsidR="00673080" w:rsidRDefault="00673080" w:rsidP="00CA073F">
            <w:pPr>
              <w:spacing w:line="460" w:lineRule="exact"/>
              <w:rPr>
                <w:rFonts w:ascii="宋体" w:hAnsi="宋体"/>
                <w:sz w:val="28"/>
              </w:rPr>
            </w:pPr>
          </w:p>
        </w:tc>
        <w:tc>
          <w:tcPr>
            <w:tcW w:w="783" w:type="dxa"/>
          </w:tcPr>
          <w:p w:rsidR="00673080" w:rsidRDefault="00673080" w:rsidP="00CA073F">
            <w:pPr>
              <w:spacing w:line="460" w:lineRule="exact"/>
              <w:rPr>
                <w:rFonts w:ascii="宋体" w:hAnsi="宋体"/>
                <w:sz w:val="28"/>
              </w:rPr>
            </w:pPr>
            <w:r>
              <w:rPr>
                <w:rFonts w:ascii="宋体" w:hAnsi="宋体" w:hint="eastAsia"/>
                <w:sz w:val="28"/>
              </w:rPr>
              <w:t>邮箱</w:t>
            </w:r>
          </w:p>
        </w:tc>
        <w:tc>
          <w:tcPr>
            <w:tcW w:w="3892" w:type="dxa"/>
            <w:gridSpan w:val="9"/>
          </w:tcPr>
          <w:p w:rsidR="00673080" w:rsidRDefault="00673080" w:rsidP="00CA073F">
            <w:pPr>
              <w:spacing w:line="460" w:lineRule="exact"/>
              <w:rPr>
                <w:rFonts w:ascii="宋体" w:hAnsi="宋体"/>
                <w:sz w:val="28"/>
              </w:rPr>
            </w:pPr>
            <w:r w:rsidRPr="003109D5">
              <w:rPr>
                <w:rFonts w:ascii="宋体" w:hAnsi="宋体"/>
                <w:sz w:val="28"/>
              </w:rPr>
              <w:t>Bd_net@126.com</w:t>
            </w:r>
          </w:p>
        </w:tc>
        <w:tc>
          <w:tcPr>
            <w:tcW w:w="895" w:type="dxa"/>
            <w:gridSpan w:val="3"/>
          </w:tcPr>
          <w:p w:rsidR="00673080" w:rsidRDefault="00673080" w:rsidP="00CA073F">
            <w:pPr>
              <w:spacing w:line="460" w:lineRule="exact"/>
              <w:rPr>
                <w:rFonts w:ascii="宋体" w:hAnsi="宋体"/>
                <w:sz w:val="28"/>
              </w:rPr>
            </w:pPr>
            <w:r>
              <w:rPr>
                <w:rFonts w:ascii="宋体" w:hAnsi="宋体" w:hint="eastAsia"/>
                <w:sz w:val="28"/>
              </w:rPr>
              <w:t>手机</w:t>
            </w:r>
          </w:p>
        </w:tc>
        <w:tc>
          <w:tcPr>
            <w:tcW w:w="2705" w:type="dxa"/>
            <w:gridSpan w:val="3"/>
          </w:tcPr>
          <w:p w:rsidR="00673080" w:rsidRDefault="00673080" w:rsidP="00CA073F">
            <w:pPr>
              <w:spacing w:line="460" w:lineRule="exact"/>
              <w:jc w:val="center"/>
              <w:rPr>
                <w:rFonts w:ascii="黑体" w:eastAsia="黑体"/>
                <w:sz w:val="30"/>
              </w:rPr>
            </w:pPr>
            <w:r>
              <w:rPr>
                <w:rFonts w:ascii="黑体" w:eastAsia="黑体" w:hint="eastAsia"/>
                <w:sz w:val="30"/>
              </w:rPr>
              <w:t>1</w:t>
            </w:r>
            <w:r>
              <w:rPr>
                <w:rFonts w:ascii="黑体" w:eastAsia="黑体"/>
                <w:sz w:val="30"/>
              </w:rPr>
              <w:t>8920578855</w:t>
            </w:r>
          </w:p>
        </w:tc>
      </w:tr>
      <w:tr w:rsidR="00673080" w:rsidTr="00CA073F">
        <w:trPr>
          <w:trHeight w:val="451"/>
        </w:trPr>
        <w:tc>
          <w:tcPr>
            <w:tcW w:w="617" w:type="dxa"/>
            <w:vMerge/>
          </w:tcPr>
          <w:p w:rsidR="00673080" w:rsidRDefault="00673080" w:rsidP="00CA073F">
            <w:pPr>
              <w:spacing w:line="460" w:lineRule="exact"/>
              <w:rPr>
                <w:rFonts w:ascii="宋体" w:hAnsi="宋体"/>
                <w:sz w:val="28"/>
              </w:rPr>
            </w:pPr>
          </w:p>
        </w:tc>
        <w:tc>
          <w:tcPr>
            <w:tcW w:w="783" w:type="dxa"/>
          </w:tcPr>
          <w:p w:rsidR="00673080" w:rsidRDefault="00673080" w:rsidP="00CA073F">
            <w:pPr>
              <w:spacing w:line="460" w:lineRule="exact"/>
              <w:rPr>
                <w:rFonts w:ascii="宋体" w:hAnsi="宋体"/>
                <w:sz w:val="28"/>
              </w:rPr>
            </w:pPr>
            <w:r>
              <w:rPr>
                <w:rFonts w:ascii="宋体" w:hAnsi="宋体" w:hint="eastAsia"/>
                <w:sz w:val="28"/>
              </w:rPr>
              <w:t>单位</w:t>
            </w:r>
          </w:p>
        </w:tc>
        <w:tc>
          <w:tcPr>
            <w:tcW w:w="3892" w:type="dxa"/>
            <w:gridSpan w:val="9"/>
          </w:tcPr>
          <w:p w:rsidR="00673080" w:rsidRDefault="00673080" w:rsidP="00CA073F">
            <w:pPr>
              <w:spacing w:line="460" w:lineRule="exact"/>
              <w:rPr>
                <w:rFonts w:ascii="黑体" w:eastAsia="黑体"/>
                <w:sz w:val="30"/>
              </w:rPr>
            </w:pPr>
            <w:r>
              <w:rPr>
                <w:rFonts w:ascii="黑体" w:eastAsia="黑体" w:hint="eastAsia"/>
                <w:sz w:val="30"/>
              </w:rPr>
              <w:t>天津市宝坻区电化教育技术指导中心</w:t>
            </w:r>
          </w:p>
        </w:tc>
        <w:tc>
          <w:tcPr>
            <w:tcW w:w="883" w:type="dxa"/>
            <w:gridSpan w:val="2"/>
          </w:tcPr>
          <w:p w:rsidR="00673080" w:rsidRDefault="00673080" w:rsidP="00CA073F">
            <w:pPr>
              <w:spacing w:line="460" w:lineRule="exact"/>
              <w:rPr>
                <w:rFonts w:ascii="宋体" w:hAnsi="宋体"/>
                <w:sz w:val="28"/>
              </w:rPr>
            </w:pPr>
            <w:r>
              <w:rPr>
                <w:rFonts w:ascii="宋体" w:hAnsi="宋体" w:hint="eastAsia"/>
                <w:sz w:val="28"/>
              </w:rPr>
              <w:t>电话</w:t>
            </w:r>
          </w:p>
        </w:tc>
        <w:tc>
          <w:tcPr>
            <w:tcW w:w="2717" w:type="dxa"/>
            <w:gridSpan w:val="4"/>
          </w:tcPr>
          <w:p w:rsidR="00673080" w:rsidRDefault="00673080" w:rsidP="00CA073F">
            <w:pPr>
              <w:spacing w:line="460" w:lineRule="exact"/>
              <w:rPr>
                <w:rFonts w:ascii="黑体" w:eastAsia="黑体"/>
                <w:sz w:val="30"/>
              </w:rPr>
            </w:pPr>
            <w:r>
              <w:rPr>
                <w:rFonts w:ascii="黑体" w:eastAsia="黑体" w:hint="eastAsia"/>
                <w:sz w:val="30"/>
              </w:rPr>
              <w:t>6</w:t>
            </w:r>
            <w:r>
              <w:rPr>
                <w:rFonts w:ascii="黑体" w:eastAsia="黑体"/>
                <w:sz w:val="30"/>
              </w:rPr>
              <w:t>0288685</w:t>
            </w:r>
          </w:p>
        </w:tc>
      </w:tr>
      <w:tr w:rsidR="00673080" w:rsidTr="00CA073F">
        <w:trPr>
          <w:trHeight w:val="451"/>
        </w:trPr>
        <w:tc>
          <w:tcPr>
            <w:tcW w:w="1400" w:type="dxa"/>
            <w:gridSpan w:val="2"/>
          </w:tcPr>
          <w:p w:rsidR="00673080" w:rsidRDefault="00673080" w:rsidP="00CA073F">
            <w:pPr>
              <w:spacing w:line="460" w:lineRule="exact"/>
              <w:jc w:val="center"/>
              <w:rPr>
                <w:rFonts w:ascii="宋体" w:hAnsi="宋体"/>
                <w:sz w:val="28"/>
              </w:rPr>
            </w:pPr>
            <w:r>
              <w:rPr>
                <w:rFonts w:ascii="宋体" w:hAnsi="宋体" w:hint="eastAsia"/>
                <w:sz w:val="28"/>
              </w:rPr>
              <w:t>指导教师</w:t>
            </w:r>
          </w:p>
        </w:tc>
        <w:tc>
          <w:tcPr>
            <w:tcW w:w="7492" w:type="dxa"/>
            <w:gridSpan w:val="15"/>
          </w:tcPr>
          <w:p w:rsidR="00673080" w:rsidRDefault="00673080" w:rsidP="00CA073F">
            <w:pPr>
              <w:spacing w:line="460" w:lineRule="exact"/>
              <w:rPr>
                <w:rFonts w:ascii="黑体" w:eastAsia="黑体"/>
                <w:sz w:val="30"/>
              </w:rPr>
            </w:pPr>
          </w:p>
        </w:tc>
      </w:tr>
      <w:tr w:rsidR="00673080" w:rsidTr="00CA073F">
        <w:trPr>
          <w:trHeight w:val="3409"/>
        </w:trPr>
        <w:tc>
          <w:tcPr>
            <w:tcW w:w="617" w:type="dxa"/>
            <w:vAlign w:val="center"/>
          </w:tcPr>
          <w:p w:rsidR="00673080" w:rsidRDefault="00673080" w:rsidP="00CA073F">
            <w:pPr>
              <w:spacing w:line="320" w:lineRule="exact"/>
              <w:jc w:val="center"/>
              <w:rPr>
                <w:rFonts w:ascii="宋体" w:hAnsi="宋体"/>
                <w:sz w:val="28"/>
              </w:rPr>
            </w:pPr>
            <w:r>
              <w:rPr>
                <w:rFonts w:ascii="仿宋" w:eastAsia="仿宋" w:hAnsi="仿宋" w:hint="eastAsia"/>
                <w:sz w:val="28"/>
                <w:szCs w:val="28"/>
              </w:rPr>
              <w:t>本人承诺</w:t>
            </w:r>
          </w:p>
        </w:tc>
        <w:tc>
          <w:tcPr>
            <w:tcW w:w="2263" w:type="dxa"/>
            <w:gridSpan w:val="5"/>
          </w:tcPr>
          <w:p w:rsidR="00673080" w:rsidRDefault="00673080" w:rsidP="00CA073F">
            <w:pPr>
              <w:spacing w:line="440" w:lineRule="exact"/>
              <w:ind w:leftChars="-36" w:left="-76" w:firstLineChars="200" w:firstLine="560"/>
              <w:rPr>
                <w:rFonts w:ascii="仿宋" w:eastAsia="仿宋" w:hAnsi="仿宋"/>
                <w:sz w:val="28"/>
                <w:szCs w:val="28"/>
              </w:rPr>
            </w:pPr>
            <w:r>
              <w:rPr>
                <w:rFonts w:ascii="仿宋" w:eastAsia="仿宋" w:hAnsi="仿宋" w:hint="eastAsia"/>
                <w:sz w:val="28"/>
                <w:szCs w:val="28"/>
              </w:rPr>
              <w:t>申请人郑重声明：此项成果确系申请人所有，因此引发的争议及后果由申请人承担。</w:t>
            </w:r>
          </w:p>
          <w:p w:rsidR="00673080" w:rsidRDefault="00673080" w:rsidP="00CA073F">
            <w:pPr>
              <w:spacing w:line="440" w:lineRule="exact"/>
              <w:rPr>
                <w:rFonts w:ascii="仿宋" w:eastAsia="仿宋" w:hAnsi="仿宋"/>
                <w:sz w:val="28"/>
                <w:szCs w:val="28"/>
              </w:rPr>
            </w:pPr>
            <w:r>
              <w:rPr>
                <w:rFonts w:ascii="仿宋" w:eastAsia="仿宋" w:hAnsi="仿宋" w:hint="eastAsia"/>
                <w:sz w:val="28"/>
                <w:szCs w:val="28"/>
              </w:rPr>
              <w:t>申请人签字：</w:t>
            </w:r>
          </w:p>
          <w:p w:rsidR="00673080" w:rsidRDefault="00673080" w:rsidP="00CA073F">
            <w:pPr>
              <w:spacing w:line="440" w:lineRule="exact"/>
              <w:ind w:leftChars="-36" w:left="-76" w:firstLineChars="200" w:firstLine="560"/>
              <w:rPr>
                <w:rFonts w:ascii="仿宋" w:eastAsia="仿宋" w:hAnsi="仿宋"/>
                <w:sz w:val="28"/>
                <w:szCs w:val="28"/>
              </w:rPr>
            </w:pPr>
          </w:p>
          <w:p w:rsidR="00673080" w:rsidRDefault="00673080" w:rsidP="00CA073F">
            <w:pPr>
              <w:spacing w:line="440" w:lineRule="exact"/>
              <w:ind w:leftChars="-36" w:left="-76" w:firstLineChars="250" w:firstLine="700"/>
              <w:rPr>
                <w:rFonts w:ascii="仿宋" w:eastAsia="仿宋" w:hAnsi="仿宋"/>
                <w:sz w:val="28"/>
                <w:szCs w:val="28"/>
              </w:rPr>
            </w:pPr>
            <w:r>
              <w:rPr>
                <w:rFonts w:ascii="仿宋" w:eastAsia="仿宋" w:hAnsi="仿宋" w:hint="eastAsia"/>
                <w:sz w:val="28"/>
                <w:szCs w:val="28"/>
              </w:rPr>
              <w:t>年  月  日</w:t>
            </w:r>
          </w:p>
        </w:tc>
        <w:tc>
          <w:tcPr>
            <w:tcW w:w="566" w:type="dxa"/>
            <w:vAlign w:val="center"/>
          </w:tcPr>
          <w:p w:rsidR="00673080" w:rsidRDefault="00673080" w:rsidP="00CA073F">
            <w:pPr>
              <w:spacing w:line="480" w:lineRule="exact"/>
              <w:jc w:val="center"/>
              <w:rPr>
                <w:rFonts w:ascii="宋体" w:hAnsi="宋体"/>
                <w:sz w:val="28"/>
              </w:rPr>
            </w:pPr>
            <w:r>
              <w:rPr>
                <w:rFonts w:ascii="宋体" w:hAnsi="宋体" w:hint="eastAsia"/>
                <w:sz w:val="28"/>
              </w:rPr>
              <w:t>学</w:t>
            </w:r>
            <w:r>
              <w:rPr>
                <w:rFonts w:ascii="宋体" w:hAnsi="宋体" w:hint="eastAsia"/>
                <w:sz w:val="28"/>
              </w:rPr>
              <w:t xml:space="preserve"> </w:t>
            </w:r>
            <w:r>
              <w:rPr>
                <w:rFonts w:ascii="宋体" w:hAnsi="宋体" w:hint="eastAsia"/>
                <w:sz w:val="28"/>
              </w:rPr>
              <w:t>校</w:t>
            </w:r>
            <w:r>
              <w:rPr>
                <w:rFonts w:ascii="宋体" w:hAnsi="宋体" w:hint="eastAsia"/>
                <w:sz w:val="28"/>
              </w:rPr>
              <w:t xml:space="preserve"> </w:t>
            </w:r>
            <w:r>
              <w:rPr>
                <w:rFonts w:ascii="宋体" w:hAnsi="宋体" w:hint="eastAsia"/>
                <w:sz w:val="28"/>
              </w:rPr>
              <w:t>审</w:t>
            </w:r>
            <w:r>
              <w:rPr>
                <w:rFonts w:ascii="宋体" w:hAnsi="宋体" w:hint="eastAsia"/>
                <w:sz w:val="28"/>
              </w:rPr>
              <w:t xml:space="preserve"> </w:t>
            </w:r>
            <w:r>
              <w:rPr>
                <w:rFonts w:ascii="宋体" w:hAnsi="宋体" w:hint="eastAsia"/>
                <w:sz w:val="28"/>
              </w:rPr>
              <w:t>查</w:t>
            </w:r>
            <w:r>
              <w:rPr>
                <w:rFonts w:ascii="宋体" w:hAnsi="宋体" w:hint="eastAsia"/>
                <w:sz w:val="28"/>
              </w:rPr>
              <w:t xml:space="preserve"> </w:t>
            </w:r>
            <w:r>
              <w:rPr>
                <w:rFonts w:ascii="宋体" w:hAnsi="宋体" w:hint="eastAsia"/>
                <w:sz w:val="28"/>
              </w:rPr>
              <w:t>意</w:t>
            </w:r>
            <w:r>
              <w:rPr>
                <w:rFonts w:ascii="宋体" w:hAnsi="宋体" w:hint="eastAsia"/>
                <w:sz w:val="28"/>
              </w:rPr>
              <w:t xml:space="preserve"> </w:t>
            </w:r>
            <w:r>
              <w:rPr>
                <w:rFonts w:ascii="宋体" w:hAnsi="宋体" w:hint="eastAsia"/>
                <w:sz w:val="28"/>
              </w:rPr>
              <w:t>见</w:t>
            </w:r>
          </w:p>
        </w:tc>
        <w:tc>
          <w:tcPr>
            <w:tcW w:w="2494" w:type="dxa"/>
            <w:gridSpan w:val="5"/>
            <w:vAlign w:val="bottom"/>
          </w:tcPr>
          <w:p w:rsidR="00673080" w:rsidRDefault="00673080" w:rsidP="00CA073F">
            <w:pPr>
              <w:spacing w:line="460" w:lineRule="exact"/>
              <w:ind w:firstLineChars="200" w:firstLine="560"/>
              <w:jc w:val="right"/>
              <w:rPr>
                <w:rFonts w:ascii="仿宋" w:eastAsia="仿宋" w:hAnsi="仿宋"/>
                <w:sz w:val="28"/>
                <w:szCs w:val="28"/>
              </w:rPr>
            </w:pPr>
            <w:r>
              <w:rPr>
                <w:rFonts w:ascii="宋体" w:hAnsi="宋体" w:hint="eastAsia"/>
                <w:sz w:val="28"/>
              </w:rPr>
              <w:t>经学校审查，</w:t>
            </w:r>
            <w:r>
              <w:rPr>
                <w:rFonts w:ascii="仿宋" w:eastAsia="仿宋" w:hAnsi="仿宋" w:hint="eastAsia"/>
                <w:sz w:val="28"/>
                <w:szCs w:val="28"/>
              </w:rPr>
              <w:t>此项成果确系申请人所有，同意申报。</w:t>
            </w:r>
          </w:p>
          <w:p w:rsidR="00673080" w:rsidRDefault="00673080" w:rsidP="00CA073F">
            <w:pPr>
              <w:spacing w:line="480" w:lineRule="exact"/>
              <w:rPr>
                <w:rFonts w:ascii="宋体" w:hAnsi="宋体"/>
                <w:sz w:val="28"/>
              </w:rPr>
            </w:pPr>
            <w:r>
              <w:rPr>
                <w:rFonts w:ascii="宋体" w:hAnsi="宋体" w:hint="eastAsia"/>
                <w:sz w:val="28"/>
              </w:rPr>
              <w:t>领导签字：</w:t>
            </w:r>
          </w:p>
          <w:p w:rsidR="00673080" w:rsidRDefault="00673080" w:rsidP="00CA073F">
            <w:pPr>
              <w:spacing w:line="480" w:lineRule="exact"/>
              <w:jc w:val="right"/>
              <w:rPr>
                <w:rFonts w:ascii="宋体" w:hAnsi="宋体"/>
                <w:sz w:val="28"/>
              </w:rPr>
            </w:pPr>
          </w:p>
          <w:p w:rsidR="00673080" w:rsidRDefault="00673080" w:rsidP="00CA073F">
            <w:pPr>
              <w:spacing w:line="480" w:lineRule="exact"/>
              <w:ind w:left="700" w:hangingChars="250" w:hanging="700"/>
              <w:rPr>
                <w:rFonts w:ascii="宋体" w:hAnsi="宋体"/>
                <w:sz w:val="28"/>
              </w:rPr>
            </w:pPr>
            <w:r>
              <w:rPr>
                <w:rFonts w:ascii="宋体" w:hAnsi="宋体" w:hint="eastAsia"/>
                <w:sz w:val="28"/>
              </w:rPr>
              <w:t>学校盖章：</w:t>
            </w:r>
          </w:p>
          <w:p w:rsidR="00673080" w:rsidRDefault="00673080" w:rsidP="00CA073F">
            <w:pPr>
              <w:spacing w:line="480" w:lineRule="exact"/>
              <w:ind w:left="700" w:hangingChars="250" w:hanging="700"/>
              <w:jc w:val="right"/>
              <w:rPr>
                <w:rFonts w:ascii="宋体" w:hAnsi="宋体"/>
                <w:sz w:val="28"/>
              </w:rPr>
            </w:pP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c>
          <w:tcPr>
            <w:tcW w:w="627" w:type="dxa"/>
            <w:gridSpan w:val="3"/>
            <w:vAlign w:val="center"/>
          </w:tcPr>
          <w:p w:rsidR="00673080" w:rsidRDefault="00673080" w:rsidP="00CA073F">
            <w:pPr>
              <w:spacing w:line="320" w:lineRule="exact"/>
              <w:jc w:val="center"/>
              <w:rPr>
                <w:rFonts w:ascii="宋体" w:hAnsi="宋体"/>
                <w:sz w:val="28"/>
              </w:rPr>
            </w:pPr>
            <w:r>
              <w:rPr>
                <w:rFonts w:ascii="宋体" w:hAnsi="宋体" w:hint="eastAsia"/>
                <w:sz w:val="28"/>
              </w:rPr>
              <w:t>区教育学</w:t>
            </w:r>
            <w:proofErr w:type="gramStart"/>
            <w:r>
              <w:rPr>
                <w:rFonts w:ascii="宋体" w:hAnsi="宋体" w:hint="eastAsia"/>
                <w:sz w:val="28"/>
              </w:rPr>
              <w:t>会意见</w:t>
            </w:r>
            <w:proofErr w:type="gramEnd"/>
          </w:p>
        </w:tc>
        <w:tc>
          <w:tcPr>
            <w:tcW w:w="2325" w:type="dxa"/>
            <w:gridSpan w:val="2"/>
            <w:vAlign w:val="bottom"/>
          </w:tcPr>
          <w:p w:rsidR="00673080" w:rsidRDefault="00673080" w:rsidP="00CA073F">
            <w:pPr>
              <w:spacing w:line="460" w:lineRule="exact"/>
              <w:rPr>
                <w:rFonts w:ascii="宋体" w:hAnsi="宋体"/>
                <w:sz w:val="28"/>
              </w:rPr>
            </w:pPr>
          </w:p>
          <w:p w:rsidR="00673080" w:rsidRDefault="00673080" w:rsidP="00CA073F">
            <w:pPr>
              <w:spacing w:line="460" w:lineRule="exact"/>
              <w:rPr>
                <w:rFonts w:ascii="宋体" w:hAnsi="宋体"/>
                <w:sz w:val="28"/>
              </w:rPr>
            </w:pPr>
          </w:p>
          <w:p w:rsidR="00673080" w:rsidRDefault="00673080" w:rsidP="00CA073F">
            <w:pPr>
              <w:spacing w:line="460" w:lineRule="exact"/>
              <w:rPr>
                <w:rFonts w:ascii="宋体" w:hAnsi="宋体"/>
                <w:sz w:val="28"/>
              </w:rPr>
            </w:pPr>
          </w:p>
          <w:p w:rsidR="00673080" w:rsidRDefault="00673080" w:rsidP="00CA073F">
            <w:pPr>
              <w:spacing w:line="460" w:lineRule="exact"/>
              <w:rPr>
                <w:rFonts w:ascii="宋体" w:hAnsi="宋体"/>
                <w:sz w:val="28"/>
              </w:rPr>
            </w:pPr>
          </w:p>
          <w:p w:rsidR="00673080" w:rsidRDefault="00673080" w:rsidP="00CA073F">
            <w:pPr>
              <w:spacing w:line="460" w:lineRule="exact"/>
              <w:jc w:val="right"/>
              <w:rPr>
                <w:rFonts w:ascii="宋体" w:hAnsi="宋体"/>
                <w:sz w:val="28"/>
              </w:rPr>
            </w:pPr>
          </w:p>
          <w:p w:rsidR="00673080" w:rsidRDefault="00673080" w:rsidP="00CA073F">
            <w:pPr>
              <w:spacing w:line="460" w:lineRule="exact"/>
              <w:ind w:right="560"/>
              <w:rPr>
                <w:rFonts w:ascii="宋体" w:hAnsi="宋体"/>
                <w:sz w:val="28"/>
              </w:rPr>
            </w:pPr>
            <w:r>
              <w:rPr>
                <w:rFonts w:ascii="宋体" w:hAnsi="宋体" w:hint="eastAsia"/>
                <w:sz w:val="28"/>
              </w:rPr>
              <w:t>盖章：</w:t>
            </w:r>
          </w:p>
          <w:p w:rsidR="00673080" w:rsidRDefault="00673080" w:rsidP="00CA073F">
            <w:pPr>
              <w:spacing w:line="460" w:lineRule="exact"/>
              <w:jc w:val="right"/>
              <w:rPr>
                <w:rFonts w:ascii="宋体" w:hAnsi="宋体"/>
                <w:sz w:val="28"/>
              </w:rPr>
            </w:pPr>
          </w:p>
          <w:p w:rsidR="00673080" w:rsidRDefault="00673080" w:rsidP="00CA073F">
            <w:pPr>
              <w:spacing w:line="460" w:lineRule="exact"/>
              <w:jc w:val="right"/>
              <w:rPr>
                <w:rFonts w:ascii="宋体" w:hAnsi="宋体"/>
                <w:sz w:val="28"/>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r>
      <w:tr w:rsidR="00673080" w:rsidTr="00CA073F">
        <w:trPr>
          <w:trHeight w:val="570"/>
        </w:trPr>
        <w:tc>
          <w:tcPr>
            <w:tcW w:w="617" w:type="dxa"/>
            <w:vMerge w:val="restart"/>
            <w:vAlign w:val="center"/>
          </w:tcPr>
          <w:p w:rsidR="00673080" w:rsidRDefault="00673080" w:rsidP="00CA073F">
            <w:pPr>
              <w:spacing w:line="320" w:lineRule="exact"/>
              <w:jc w:val="center"/>
              <w:rPr>
                <w:rFonts w:ascii="仿宋" w:eastAsia="仿宋" w:hAnsi="仿宋"/>
                <w:sz w:val="28"/>
                <w:szCs w:val="28"/>
              </w:rPr>
            </w:pPr>
            <w:r>
              <w:rPr>
                <w:rFonts w:ascii="仿宋" w:eastAsia="仿宋" w:hAnsi="仿宋" w:hint="eastAsia"/>
                <w:sz w:val="28"/>
                <w:szCs w:val="28"/>
              </w:rPr>
              <w:t>评审结果</w:t>
            </w:r>
          </w:p>
        </w:tc>
        <w:tc>
          <w:tcPr>
            <w:tcW w:w="1414" w:type="dxa"/>
            <w:gridSpan w:val="3"/>
          </w:tcPr>
          <w:p w:rsidR="00673080" w:rsidRDefault="00673080" w:rsidP="00CA073F">
            <w:pPr>
              <w:spacing w:line="460" w:lineRule="exact"/>
              <w:rPr>
                <w:rFonts w:ascii="宋体" w:hAnsi="宋体"/>
                <w:sz w:val="28"/>
              </w:rPr>
            </w:pPr>
            <w:r>
              <w:rPr>
                <w:rFonts w:ascii="宋体" w:hAnsi="宋体" w:hint="eastAsia"/>
                <w:sz w:val="28"/>
              </w:rPr>
              <w:t>一等奖</w:t>
            </w:r>
          </w:p>
        </w:tc>
        <w:tc>
          <w:tcPr>
            <w:tcW w:w="1415" w:type="dxa"/>
            <w:gridSpan w:val="3"/>
          </w:tcPr>
          <w:p w:rsidR="00673080" w:rsidRDefault="00673080" w:rsidP="00CA073F">
            <w:pPr>
              <w:spacing w:line="460" w:lineRule="exact"/>
              <w:rPr>
                <w:rFonts w:ascii="宋体" w:hAnsi="宋体"/>
                <w:sz w:val="28"/>
              </w:rPr>
            </w:pPr>
          </w:p>
        </w:tc>
        <w:tc>
          <w:tcPr>
            <w:tcW w:w="514" w:type="dxa"/>
            <w:gridSpan w:val="2"/>
            <w:vMerge w:val="restart"/>
          </w:tcPr>
          <w:p w:rsidR="00673080" w:rsidRDefault="00673080" w:rsidP="00CA073F">
            <w:pPr>
              <w:spacing w:line="320" w:lineRule="exact"/>
              <w:jc w:val="center"/>
              <w:rPr>
                <w:rFonts w:ascii="宋体" w:hAnsi="宋体"/>
                <w:sz w:val="24"/>
                <w:szCs w:val="24"/>
              </w:rPr>
            </w:pPr>
            <w:r>
              <w:rPr>
                <w:rFonts w:ascii="仿宋" w:eastAsia="仿宋" w:hAnsi="仿宋" w:hint="eastAsia"/>
                <w:sz w:val="24"/>
                <w:szCs w:val="24"/>
              </w:rPr>
              <w:t>评审意见及违规情况记载</w:t>
            </w:r>
          </w:p>
        </w:tc>
        <w:tc>
          <w:tcPr>
            <w:tcW w:w="4932" w:type="dxa"/>
            <w:gridSpan w:val="8"/>
            <w:vMerge w:val="restart"/>
          </w:tcPr>
          <w:p w:rsidR="00673080" w:rsidRDefault="00673080" w:rsidP="00CA073F">
            <w:pPr>
              <w:spacing w:line="460" w:lineRule="exact"/>
              <w:rPr>
                <w:rFonts w:ascii="宋体" w:hAnsi="宋体"/>
                <w:sz w:val="28"/>
              </w:rPr>
            </w:pPr>
          </w:p>
        </w:tc>
      </w:tr>
      <w:tr w:rsidR="00673080" w:rsidTr="00CA073F">
        <w:trPr>
          <w:trHeight w:val="567"/>
        </w:trPr>
        <w:tc>
          <w:tcPr>
            <w:tcW w:w="617" w:type="dxa"/>
            <w:vMerge/>
            <w:vAlign w:val="center"/>
          </w:tcPr>
          <w:p w:rsidR="00673080" w:rsidRDefault="00673080" w:rsidP="00CA073F">
            <w:pPr>
              <w:spacing w:line="320" w:lineRule="exact"/>
              <w:jc w:val="center"/>
              <w:rPr>
                <w:rFonts w:ascii="仿宋" w:eastAsia="仿宋" w:hAnsi="仿宋"/>
                <w:sz w:val="28"/>
                <w:szCs w:val="28"/>
              </w:rPr>
            </w:pPr>
          </w:p>
        </w:tc>
        <w:tc>
          <w:tcPr>
            <w:tcW w:w="1414" w:type="dxa"/>
            <w:gridSpan w:val="3"/>
          </w:tcPr>
          <w:p w:rsidR="00673080" w:rsidRDefault="00673080" w:rsidP="00CA073F">
            <w:pPr>
              <w:spacing w:line="460" w:lineRule="exact"/>
              <w:rPr>
                <w:rFonts w:ascii="宋体" w:hAnsi="宋体"/>
                <w:sz w:val="28"/>
              </w:rPr>
            </w:pPr>
            <w:r>
              <w:rPr>
                <w:rFonts w:ascii="宋体" w:hAnsi="宋体" w:hint="eastAsia"/>
                <w:sz w:val="28"/>
              </w:rPr>
              <w:t>二等奖</w:t>
            </w:r>
          </w:p>
        </w:tc>
        <w:tc>
          <w:tcPr>
            <w:tcW w:w="1415" w:type="dxa"/>
            <w:gridSpan w:val="3"/>
          </w:tcPr>
          <w:p w:rsidR="00673080" w:rsidRDefault="00673080" w:rsidP="00CA073F">
            <w:pPr>
              <w:spacing w:line="460" w:lineRule="exact"/>
              <w:rPr>
                <w:rFonts w:ascii="宋体" w:hAnsi="宋体"/>
                <w:sz w:val="28"/>
              </w:rPr>
            </w:pPr>
          </w:p>
        </w:tc>
        <w:tc>
          <w:tcPr>
            <w:tcW w:w="514" w:type="dxa"/>
            <w:gridSpan w:val="2"/>
            <w:vMerge/>
          </w:tcPr>
          <w:p w:rsidR="00673080" w:rsidRDefault="00673080" w:rsidP="00CA073F">
            <w:pPr>
              <w:spacing w:line="240" w:lineRule="exact"/>
              <w:jc w:val="center"/>
              <w:rPr>
                <w:rFonts w:ascii="仿宋" w:eastAsia="仿宋" w:hAnsi="仿宋"/>
                <w:sz w:val="18"/>
                <w:szCs w:val="18"/>
              </w:rPr>
            </w:pPr>
          </w:p>
        </w:tc>
        <w:tc>
          <w:tcPr>
            <w:tcW w:w="4932" w:type="dxa"/>
            <w:gridSpan w:val="8"/>
            <w:vMerge/>
          </w:tcPr>
          <w:p w:rsidR="00673080" w:rsidRDefault="00673080" w:rsidP="00CA073F">
            <w:pPr>
              <w:spacing w:line="460" w:lineRule="exact"/>
              <w:rPr>
                <w:rFonts w:ascii="宋体" w:hAnsi="宋体"/>
                <w:sz w:val="28"/>
              </w:rPr>
            </w:pPr>
          </w:p>
        </w:tc>
      </w:tr>
      <w:tr w:rsidR="00673080" w:rsidTr="00CA073F">
        <w:trPr>
          <w:trHeight w:val="567"/>
        </w:trPr>
        <w:tc>
          <w:tcPr>
            <w:tcW w:w="617" w:type="dxa"/>
            <w:vMerge/>
            <w:vAlign w:val="center"/>
          </w:tcPr>
          <w:p w:rsidR="00673080" w:rsidRDefault="00673080" w:rsidP="00CA073F">
            <w:pPr>
              <w:spacing w:line="320" w:lineRule="exact"/>
              <w:jc w:val="center"/>
              <w:rPr>
                <w:rFonts w:ascii="仿宋" w:eastAsia="仿宋" w:hAnsi="仿宋"/>
                <w:sz w:val="28"/>
                <w:szCs w:val="28"/>
              </w:rPr>
            </w:pPr>
          </w:p>
        </w:tc>
        <w:tc>
          <w:tcPr>
            <w:tcW w:w="1414" w:type="dxa"/>
            <w:gridSpan w:val="3"/>
          </w:tcPr>
          <w:p w:rsidR="00673080" w:rsidRDefault="00673080" w:rsidP="00CA073F">
            <w:pPr>
              <w:spacing w:line="460" w:lineRule="exact"/>
              <w:rPr>
                <w:rFonts w:ascii="宋体" w:hAnsi="宋体"/>
                <w:sz w:val="28"/>
              </w:rPr>
            </w:pPr>
            <w:r>
              <w:rPr>
                <w:rFonts w:ascii="宋体" w:hAnsi="宋体" w:hint="eastAsia"/>
                <w:sz w:val="28"/>
              </w:rPr>
              <w:t>三等奖</w:t>
            </w:r>
          </w:p>
        </w:tc>
        <w:tc>
          <w:tcPr>
            <w:tcW w:w="1415" w:type="dxa"/>
            <w:gridSpan w:val="3"/>
          </w:tcPr>
          <w:p w:rsidR="00673080" w:rsidRDefault="00673080" w:rsidP="00CA073F">
            <w:pPr>
              <w:spacing w:line="460" w:lineRule="exact"/>
              <w:rPr>
                <w:rFonts w:ascii="宋体" w:hAnsi="宋体"/>
                <w:sz w:val="28"/>
              </w:rPr>
            </w:pPr>
          </w:p>
        </w:tc>
        <w:tc>
          <w:tcPr>
            <w:tcW w:w="514" w:type="dxa"/>
            <w:gridSpan w:val="2"/>
            <w:vMerge/>
          </w:tcPr>
          <w:p w:rsidR="00673080" w:rsidRDefault="00673080" w:rsidP="00CA073F">
            <w:pPr>
              <w:spacing w:line="240" w:lineRule="exact"/>
              <w:jc w:val="center"/>
              <w:rPr>
                <w:rFonts w:ascii="仿宋" w:eastAsia="仿宋" w:hAnsi="仿宋"/>
                <w:sz w:val="18"/>
                <w:szCs w:val="18"/>
              </w:rPr>
            </w:pPr>
          </w:p>
        </w:tc>
        <w:tc>
          <w:tcPr>
            <w:tcW w:w="4932" w:type="dxa"/>
            <w:gridSpan w:val="8"/>
            <w:vMerge/>
          </w:tcPr>
          <w:p w:rsidR="00673080" w:rsidRDefault="00673080" w:rsidP="00CA073F">
            <w:pPr>
              <w:spacing w:line="460" w:lineRule="exact"/>
              <w:rPr>
                <w:rFonts w:ascii="宋体" w:hAnsi="宋体"/>
                <w:sz w:val="28"/>
              </w:rPr>
            </w:pPr>
          </w:p>
        </w:tc>
      </w:tr>
      <w:tr w:rsidR="00673080" w:rsidTr="00CA073F">
        <w:trPr>
          <w:trHeight w:val="567"/>
        </w:trPr>
        <w:tc>
          <w:tcPr>
            <w:tcW w:w="617" w:type="dxa"/>
            <w:vMerge/>
            <w:vAlign w:val="center"/>
          </w:tcPr>
          <w:p w:rsidR="00673080" w:rsidRDefault="00673080" w:rsidP="00CA073F">
            <w:pPr>
              <w:spacing w:line="320" w:lineRule="exact"/>
              <w:jc w:val="center"/>
              <w:rPr>
                <w:rFonts w:ascii="仿宋" w:eastAsia="仿宋" w:hAnsi="仿宋"/>
                <w:sz w:val="28"/>
                <w:szCs w:val="28"/>
              </w:rPr>
            </w:pPr>
          </w:p>
        </w:tc>
        <w:tc>
          <w:tcPr>
            <w:tcW w:w="1414" w:type="dxa"/>
            <w:gridSpan w:val="3"/>
          </w:tcPr>
          <w:p w:rsidR="00673080" w:rsidRDefault="00673080" w:rsidP="00CA073F">
            <w:pPr>
              <w:spacing w:line="460" w:lineRule="exact"/>
              <w:rPr>
                <w:rFonts w:ascii="宋体" w:hAnsi="宋体"/>
                <w:sz w:val="28"/>
              </w:rPr>
            </w:pPr>
            <w:r>
              <w:rPr>
                <w:rFonts w:ascii="宋体" w:hAnsi="宋体" w:hint="eastAsia"/>
                <w:sz w:val="28"/>
              </w:rPr>
              <w:t>建议区级</w:t>
            </w:r>
          </w:p>
        </w:tc>
        <w:tc>
          <w:tcPr>
            <w:tcW w:w="1415" w:type="dxa"/>
            <w:gridSpan w:val="3"/>
          </w:tcPr>
          <w:p w:rsidR="00673080" w:rsidRDefault="00673080" w:rsidP="00CA073F">
            <w:pPr>
              <w:spacing w:line="460" w:lineRule="exact"/>
              <w:rPr>
                <w:rFonts w:ascii="宋体" w:hAnsi="宋体"/>
                <w:sz w:val="28"/>
              </w:rPr>
            </w:pPr>
          </w:p>
        </w:tc>
        <w:tc>
          <w:tcPr>
            <w:tcW w:w="514" w:type="dxa"/>
            <w:gridSpan w:val="2"/>
            <w:vMerge/>
          </w:tcPr>
          <w:p w:rsidR="00673080" w:rsidRDefault="00673080" w:rsidP="00CA073F">
            <w:pPr>
              <w:spacing w:line="240" w:lineRule="exact"/>
              <w:jc w:val="center"/>
              <w:rPr>
                <w:rFonts w:ascii="仿宋" w:eastAsia="仿宋" w:hAnsi="仿宋"/>
                <w:sz w:val="18"/>
                <w:szCs w:val="18"/>
              </w:rPr>
            </w:pPr>
          </w:p>
        </w:tc>
        <w:tc>
          <w:tcPr>
            <w:tcW w:w="4932" w:type="dxa"/>
            <w:gridSpan w:val="8"/>
            <w:vMerge/>
          </w:tcPr>
          <w:p w:rsidR="00673080" w:rsidRDefault="00673080" w:rsidP="00CA073F">
            <w:pPr>
              <w:spacing w:line="460" w:lineRule="exact"/>
              <w:rPr>
                <w:rFonts w:ascii="宋体" w:hAnsi="宋体"/>
                <w:sz w:val="28"/>
              </w:rPr>
            </w:pPr>
          </w:p>
        </w:tc>
      </w:tr>
      <w:tr w:rsidR="00673080" w:rsidTr="00CA073F">
        <w:trPr>
          <w:trHeight w:val="567"/>
        </w:trPr>
        <w:tc>
          <w:tcPr>
            <w:tcW w:w="617" w:type="dxa"/>
            <w:vMerge/>
            <w:vAlign w:val="center"/>
          </w:tcPr>
          <w:p w:rsidR="00673080" w:rsidRDefault="00673080" w:rsidP="00CA073F">
            <w:pPr>
              <w:spacing w:line="320" w:lineRule="exact"/>
              <w:jc w:val="center"/>
              <w:rPr>
                <w:rFonts w:ascii="仿宋" w:eastAsia="仿宋" w:hAnsi="仿宋"/>
                <w:sz w:val="28"/>
                <w:szCs w:val="28"/>
              </w:rPr>
            </w:pPr>
          </w:p>
        </w:tc>
        <w:tc>
          <w:tcPr>
            <w:tcW w:w="1414" w:type="dxa"/>
            <w:gridSpan w:val="3"/>
          </w:tcPr>
          <w:p w:rsidR="00673080" w:rsidRDefault="00673080" w:rsidP="00CA073F">
            <w:pPr>
              <w:spacing w:line="460" w:lineRule="exact"/>
              <w:rPr>
                <w:rFonts w:ascii="宋体" w:hAnsi="宋体"/>
                <w:sz w:val="28"/>
              </w:rPr>
            </w:pPr>
            <w:r>
              <w:rPr>
                <w:rFonts w:ascii="宋体" w:hAnsi="宋体" w:hint="eastAsia"/>
                <w:sz w:val="28"/>
              </w:rPr>
              <w:t>不予评审</w:t>
            </w:r>
          </w:p>
        </w:tc>
        <w:tc>
          <w:tcPr>
            <w:tcW w:w="1415" w:type="dxa"/>
            <w:gridSpan w:val="3"/>
          </w:tcPr>
          <w:p w:rsidR="00673080" w:rsidRDefault="00673080" w:rsidP="00CA073F">
            <w:pPr>
              <w:spacing w:line="460" w:lineRule="exact"/>
              <w:rPr>
                <w:rFonts w:ascii="宋体" w:hAnsi="宋体"/>
                <w:sz w:val="28"/>
              </w:rPr>
            </w:pPr>
          </w:p>
        </w:tc>
        <w:tc>
          <w:tcPr>
            <w:tcW w:w="514" w:type="dxa"/>
            <w:gridSpan w:val="2"/>
            <w:vMerge/>
          </w:tcPr>
          <w:p w:rsidR="00673080" w:rsidRDefault="00673080" w:rsidP="00CA073F">
            <w:pPr>
              <w:spacing w:line="240" w:lineRule="exact"/>
              <w:jc w:val="center"/>
              <w:rPr>
                <w:rFonts w:ascii="仿宋" w:eastAsia="仿宋" w:hAnsi="仿宋"/>
                <w:sz w:val="18"/>
                <w:szCs w:val="18"/>
              </w:rPr>
            </w:pPr>
          </w:p>
        </w:tc>
        <w:tc>
          <w:tcPr>
            <w:tcW w:w="4932" w:type="dxa"/>
            <w:gridSpan w:val="8"/>
            <w:vMerge/>
          </w:tcPr>
          <w:p w:rsidR="00673080" w:rsidRDefault="00673080" w:rsidP="00CA073F">
            <w:pPr>
              <w:spacing w:line="460" w:lineRule="exact"/>
              <w:rPr>
                <w:rFonts w:ascii="宋体" w:hAnsi="宋体"/>
                <w:sz w:val="28"/>
              </w:rPr>
            </w:pPr>
          </w:p>
        </w:tc>
      </w:tr>
      <w:tr w:rsidR="00673080" w:rsidTr="00CA073F">
        <w:trPr>
          <w:trHeight w:val="567"/>
        </w:trPr>
        <w:tc>
          <w:tcPr>
            <w:tcW w:w="617" w:type="dxa"/>
            <w:vMerge/>
            <w:vAlign w:val="center"/>
          </w:tcPr>
          <w:p w:rsidR="00673080" w:rsidRDefault="00673080" w:rsidP="00CA073F">
            <w:pPr>
              <w:spacing w:line="320" w:lineRule="exact"/>
              <w:jc w:val="center"/>
              <w:rPr>
                <w:rFonts w:ascii="仿宋" w:eastAsia="仿宋" w:hAnsi="仿宋"/>
                <w:sz w:val="28"/>
                <w:szCs w:val="28"/>
              </w:rPr>
            </w:pPr>
          </w:p>
        </w:tc>
        <w:tc>
          <w:tcPr>
            <w:tcW w:w="1414" w:type="dxa"/>
            <w:gridSpan w:val="3"/>
          </w:tcPr>
          <w:p w:rsidR="00673080" w:rsidRDefault="00673080" w:rsidP="00CA073F">
            <w:pPr>
              <w:spacing w:line="460" w:lineRule="exact"/>
              <w:rPr>
                <w:rFonts w:ascii="宋体" w:hAnsi="宋体"/>
                <w:sz w:val="28"/>
              </w:rPr>
            </w:pPr>
            <w:r>
              <w:rPr>
                <w:rFonts w:ascii="宋体" w:hAnsi="宋体" w:hint="eastAsia"/>
                <w:sz w:val="28"/>
              </w:rPr>
              <w:t>诚信违规</w:t>
            </w:r>
          </w:p>
        </w:tc>
        <w:tc>
          <w:tcPr>
            <w:tcW w:w="1415" w:type="dxa"/>
            <w:gridSpan w:val="3"/>
          </w:tcPr>
          <w:p w:rsidR="00673080" w:rsidRDefault="00673080" w:rsidP="00CA073F">
            <w:pPr>
              <w:spacing w:line="460" w:lineRule="exact"/>
              <w:rPr>
                <w:rFonts w:ascii="宋体" w:hAnsi="宋体"/>
                <w:sz w:val="28"/>
              </w:rPr>
            </w:pPr>
          </w:p>
        </w:tc>
        <w:tc>
          <w:tcPr>
            <w:tcW w:w="514" w:type="dxa"/>
            <w:gridSpan w:val="2"/>
            <w:vMerge/>
          </w:tcPr>
          <w:p w:rsidR="00673080" w:rsidRDefault="00673080" w:rsidP="00CA073F">
            <w:pPr>
              <w:spacing w:line="240" w:lineRule="exact"/>
              <w:jc w:val="center"/>
              <w:rPr>
                <w:rFonts w:ascii="仿宋" w:eastAsia="仿宋" w:hAnsi="仿宋"/>
                <w:sz w:val="18"/>
                <w:szCs w:val="18"/>
              </w:rPr>
            </w:pPr>
          </w:p>
        </w:tc>
        <w:tc>
          <w:tcPr>
            <w:tcW w:w="4932" w:type="dxa"/>
            <w:gridSpan w:val="8"/>
            <w:vMerge/>
          </w:tcPr>
          <w:p w:rsidR="00673080" w:rsidRDefault="00673080" w:rsidP="00CA073F">
            <w:pPr>
              <w:spacing w:line="460" w:lineRule="exact"/>
              <w:rPr>
                <w:rFonts w:ascii="宋体" w:hAnsi="宋体"/>
                <w:sz w:val="28"/>
              </w:rPr>
            </w:pPr>
          </w:p>
        </w:tc>
      </w:tr>
      <w:tr w:rsidR="00673080" w:rsidTr="00CA073F">
        <w:trPr>
          <w:trHeight w:val="732"/>
        </w:trPr>
        <w:tc>
          <w:tcPr>
            <w:tcW w:w="1432" w:type="dxa"/>
            <w:gridSpan w:val="3"/>
            <w:vAlign w:val="center"/>
          </w:tcPr>
          <w:p w:rsidR="00673080" w:rsidRDefault="00673080" w:rsidP="00CA073F">
            <w:pPr>
              <w:widowControl/>
              <w:jc w:val="center"/>
              <w:rPr>
                <w:rFonts w:ascii="宋体" w:hAnsi="宋体"/>
                <w:sz w:val="28"/>
              </w:rPr>
            </w:pPr>
            <w:r>
              <w:rPr>
                <w:rFonts w:ascii="宋体" w:hAnsi="宋体" w:hint="eastAsia"/>
                <w:sz w:val="28"/>
              </w:rPr>
              <w:t>备</w:t>
            </w:r>
            <w:r>
              <w:rPr>
                <w:rFonts w:ascii="宋体" w:hAnsi="宋体" w:hint="eastAsia"/>
                <w:sz w:val="28"/>
              </w:rPr>
              <w:t xml:space="preserve">  </w:t>
            </w:r>
            <w:r>
              <w:rPr>
                <w:rFonts w:ascii="宋体" w:hAnsi="宋体" w:hint="eastAsia"/>
                <w:sz w:val="28"/>
              </w:rPr>
              <w:t>注</w:t>
            </w:r>
          </w:p>
        </w:tc>
        <w:tc>
          <w:tcPr>
            <w:tcW w:w="7460" w:type="dxa"/>
            <w:gridSpan w:val="14"/>
            <w:vAlign w:val="center"/>
          </w:tcPr>
          <w:p w:rsidR="00673080" w:rsidRDefault="00673080" w:rsidP="00CA073F">
            <w:pPr>
              <w:widowControl/>
              <w:jc w:val="left"/>
              <w:rPr>
                <w:rFonts w:ascii="宋体" w:hAnsi="宋体"/>
                <w:sz w:val="28"/>
              </w:rPr>
            </w:pPr>
          </w:p>
        </w:tc>
      </w:tr>
    </w:tbl>
    <w:p w:rsidR="00BA44E0" w:rsidRPr="003E1165" w:rsidRDefault="00BA44E0" w:rsidP="00752517">
      <w:pPr>
        <w:spacing w:line="460" w:lineRule="exact"/>
        <w:jc w:val="center"/>
        <w:rPr>
          <w:rFonts w:ascii="宋体" w:eastAsia="宋体" w:hAnsi="宋体"/>
          <w:sz w:val="36"/>
          <w:szCs w:val="36"/>
        </w:rPr>
      </w:pPr>
      <w:bookmarkStart w:id="0" w:name="_GoBack"/>
      <w:bookmarkEnd w:id="0"/>
      <w:r w:rsidRPr="003E1165">
        <w:rPr>
          <w:rFonts w:ascii="宋体" w:eastAsia="宋体" w:hAnsi="宋体" w:hint="eastAsia"/>
          <w:sz w:val="36"/>
          <w:szCs w:val="36"/>
        </w:rPr>
        <w:lastRenderedPageBreak/>
        <w:t>基于智慧环境下的高中信息技术教学策略研究</w:t>
      </w:r>
    </w:p>
    <w:p w:rsidR="00BA44E0" w:rsidRPr="00E27938" w:rsidRDefault="00BA44E0" w:rsidP="00BA44E0">
      <w:pPr>
        <w:jc w:val="center"/>
        <w:rPr>
          <w:sz w:val="24"/>
          <w:szCs w:val="24"/>
        </w:rPr>
      </w:pPr>
    </w:p>
    <w:p w:rsidR="00BA44E0" w:rsidRPr="003E1165" w:rsidRDefault="00BA44E0" w:rsidP="00BA44E0">
      <w:pPr>
        <w:rPr>
          <w:rFonts w:ascii="仿宋" w:eastAsia="仿宋" w:hAnsi="仿宋"/>
          <w:sz w:val="30"/>
          <w:szCs w:val="30"/>
        </w:rPr>
      </w:pPr>
      <w:r w:rsidRPr="00BA44E0">
        <w:rPr>
          <w:sz w:val="24"/>
          <w:szCs w:val="24"/>
        </w:rPr>
        <w:t xml:space="preserve">    </w:t>
      </w:r>
      <w:r w:rsidRPr="003E1165">
        <w:rPr>
          <w:rFonts w:ascii="仿宋" w:eastAsia="仿宋" w:hAnsi="仿宋"/>
          <w:sz w:val="30"/>
          <w:szCs w:val="30"/>
        </w:rPr>
        <w:t>【摘要】 随着教育信息化2.0行动计划迅速展开，教育信息化已作为推进教育现代化的强大动力，教育信息化2.0时代已经到来，对信息技术发展和智能教育发展的发起了挑战，促使教育要不断地进行创新与发展，对广大师生的信息技术应用水平和信息素养提出了更高的要求。因此，信息技术课程的教学也日益得到重视，特别是在智慧环境下高中信息技术教学</w:t>
      </w:r>
      <w:r w:rsidR="00265F24" w:rsidRPr="003E1165">
        <w:rPr>
          <w:rFonts w:ascii="仿宋" w:eastAsia="仿宋" w:hAnsi="仿宋" w:hint="eastAsia"/>
          <w:sz w:val="30"/>
          <w:szCs w:val="30"/>
        </w:rPr>
        <w:t>策略</w:t>
      </w:r>
      <w:r w:rsidRPr="003E1165">
        <w:rPr>
          <w:rFonts w:ascii="仿宋" w:eastAsia="仿宋" w:hAnsi="仿宋"/>
          <w:sz w:val="30"/>
          <w:szCs w:val="30"/>
        </w:rPr>
        <w:t>的研究也日益深入。本文主要概述智慧环境下高中信息技术教学策略的研究，进而推动高中</w:t>
      </w:r>
      <w:r w:rsidR="00AF59F8" w:rsidRPr="003E1165">
        <w:rPr>
          <w:rFonts w:ascii="仿宋" w:eastAsia="仿宋" w:hAnsi="仿宋" w:hint="eastAsia"/>
          <w:sz w:val="30"/>
          <w:szCs w:val="30"/>
        </w:rPr>
        <w:t>阶段的</w:t>
      </w:r>
      <w:r w:rsidRPr="003E1165">
        <w:rPr>
          <w:rFonts w:ascii="仿宋" w:eastAsia="仿宋" w:hAnsi="仿宋"/>
          <w:sz w:val="30"/>
          <w:szCs w:val="30"/>
        </w:rPr>
        <w:t>信息</w:t>
      </w:r>
      <w:r w:rsidR="00AF59F8" w:rsidRPr="003E1165">
        <w:rPr>
          <w:rFonts w:ascii="仿宋" w:eastAsia="仿宋" w:hAnsi="仿宋" w:hint="eastAsia"/>
          <w:sz w:val="30"/>
          <w:szCs w:val="30"/>
        </w:rPr>
        <w:t>化</w:t>
      </w:r>
      <w:r w:rsidRPr="003E1165">
        <w:rPr>
          <w:rFonts w:ascii="仿宋" w:eastAsia="仿宋" w:hAnsi="仿宋"/>
          <w:sz w:val="30"/>
          <w:szCs w:val="30"/>
        </w:rPr>
        <w:t>教学向前</w:t>
      </w:r>
      <w:r w:rsidR="00AF59F8" w:rsidRPr="003E1165">
        <w:rPr>
          <w:rFonts w:ascii="仿宋" w:eastAsia="仿宋" w:hAnsi="仿宋" w:hint="eastAsia"/>
          <w:sz w:val="30"/>
          <w:szCs w:val="30"/>
        </w:rPr>
        <w:t>发展</w:t>
      </w:r>
      <w:r w:rsidRPr="003E1165">
        <w:rPr>
          <w:rFonts w:ascii="仿宋" w:eastAsia="仿宋" w:hAnsi="仿宋"/>
          <w:sz w:val="30"/>
          <w:szCs w:val="30"/>
        </w:rPr>
        <w:t>。</w:t>
      </w:r>
    </w:p>
    <w:p w:rsidR="00BA44E0" w:rsidRPr="003E1165" w:rsidRDefault="00BA44E0" w:rsidP="00BA44E0">
      <w:pPr>
        <w:rPr>
          <w:rFonts w:ascii="仿宋" w:eastAsia="仿宋" w:hAnsi="仿宋"/>
          <w:sz w:val="30"/>
          <w:szCs w:val="30"/>
        </w:rPr>
      </w:pPr>
      <w:r w:rsidRPr="003E1165">
        <w:rPr>
          <w:rFonts w:ascii="仿宋" w:eastAsia="仿宋" w:hAnsi="仿宋"/>
          <w:sz w:val="30"/>
          <w:szCs w:val="30"/>
        </w:rPr>
        <w:t xml:space="preserve">   【关键词】 智慧环境 高中信息技术 教学策略</w:t>
      </w:r>
    </w:p>
    <w:p w:rsidR="00BA44E0" w:rsidRPr="003E1165" w:rsidRDefault="00BA44E0" w:rsidP="00BA44E0">
      <w:pPr>
        <w:rPr>
          <w:rFonts w:ascii="仿宋" w:eastAsia="仿宋" w:hAnsi="仿宋"/>
          <w:sz w:val="30"/>
          <w:szCs w:val="30"/>
        </w:rPr>
      </w:pPr>
      <w:r w:rsidRPr="003E1165">
        <w:rPr>
          <w:rFonts w:ascii="仿宋" w:eastAsia="仿宋" w:hAnsi="仿宋"/>
          <w:sz w:val="30"/>
          <w:szCs w:val="30"/>
        </w:rPr>
        <w:t xml:space="preserve">    新一轮的新课</w:t>
      </w:r>
      <w:proofErr w:type="gramStart"/>
      <w:r w:rsidRPr="003E1165">
        <w:rPr>
          <w:rFonts w:ascii="仿宋" w:eastAsia="仿宋" w:hAnsi="仿宋"/>
          <w:sz w:val="30"/>
          <w:szCs w:val="30"/>
        </w:rPr>
        <w:t>改已经</w:t>
      </w:r>
      <w:proofErr w:type="gramEnd"/>
      <w:r w:rsidRPr="003E1165">
        <w:rPr>
          <w:rFonts w:ascii="仿宋" w:eastAsia="仿宋" w:hAnsi="仿宋"/>
          <w:sz w:val="30"/>
          <w:szCs w:val="30"/>
        </w:rPr>
        <w:t>走过十一年了，此次，新课改借鉴了国外先进的经验，自觉顺应了世界课程改革的潮流，在高中课改中体现最为明显，经时间检验现在高中每门课程的实施都是围新课程标准展开的，是为了提升学生综合能力和素质品质而落实的。因而，在具体的教学活动中要落实新课程标准所提出的教学目标，就要采取更能激发学生学习主动性和有效性的教学策略，达到学生学科知识能力的培养和相应的学科核心素养的养成。就高中信息技术教育教学而言，我们更应突出学生运用知识来解决实际问题的实践运用能力、创新能力。但随着时代的变迁，信息</w:t>
      </w:r>
      <w:r w:rsidRPr="003E1165">
        <w:rPr>
          <w:rFonts w:ascii="仿宋" w:eastAsia="仿宋" w:hAnsi="仿宋" w:hint="eastAsia"/>
          <w:sz w:val="30"/>
          <w:szCs w:val="30"/>
        </w:rPr>
        <w:t>技术的快速发展，新的教学理念、教学手段层出不穷，智慧校园、智慧学习、智慧教室等已是当前教育信息化研究的新热点，因而，体</w:t>
      </w:r>
      <w:r w:rsidRPr="003E1165">
        <w:rPr>
          <w:rFonts w:ascii="仿宋" w:eastAsia="仿宋" w:hAnsi="仿宋" w:hint="eastAsia"/>
          <w:sz w:val="30"/>
          <w:szCs w:val="30"/>
        </w:rPr>
        <w:lastRenderedPageBreak/>
        <w:t>现了学校教育信息化发展从理念到实践、从宏观到具体、落实到课堂教学的客观趋势。但当前智慧教育的完成需要依托智慧课堂的开设、智慧教室的搭建，再辅以信息技术的应用，因此技术和教育的双向融合，能大幅度提升学生的智慧能力。因此，我结合教学实践谈谈在智慧环境下的高中信息技术教学策略的制订、运行并打造智慧教育的一些思考。</w:t>
      </w:r>
    </w:p>
    <w:p w:rsidR="00BA44E0" w:rsidRPr="003E1165" w:rsidRDefault="00BA44E0" w:rsidP="00BA44E0">
      <w:pPr>
        <w:rPr>
          <w:rFonts w:ascii="仿宋" w:eastAsia="仿宋" w:hAnsi="仿宋"/>
          <w:sz w:val="30"/>
          <w:szCs w:val="30"/>
        </w:rPr>
      </w:pPr>
      <w:r w:rsidRPr="003E1165">
        <w:rPr>
          <w:rFonts w:ascii="仿宋" w:eastAsia="仿宋" w:hAnsi="仿宋"/>
          <w:sz w:val="30"/>
          <w:szCs w:val="30"/>
        </w:rPr>
        <w:t xml:space="preserve">     一、高中信息技术教学策略研究的主要方向</w:t>
      </w:r>
    </w:p>
    <w:p w:rsidR="00BA44E0" w:rsidRPr="003E1165" w:rsidRDefault="00BA44E0" w:rsidP="0052164D">
      <w:pPr>
        <w:ind w:firstLineChars="200" w:firstLine="600"/>
        <w:rPr>
          <w:rFonts w:ascii="仿宋" w:eastAsia="仿宋" w:hAnsi="仿宋"/>
          <w:sz w:val="30"/>
          <w:szCs w:val="30"/>
        </w:rPr>
      </w:pPr>
      <w:r w:rsidRPr="003E1165">
        <w:rPr>
          <w:rFonts w:ascii="仿宋" w:eastAsia="仿宋" w:hAnsi="仿宋" w:hint="eastAsia"/>
          <w:sz w:val="30"/>
          <w:szCs w:val="30"/>
        </w:rPr>
        <w:t>目前，我们的教育</w:t>
      </w:r>
      <w:r w:rsidR="0052164D" w:rsidRPr="003E1165">
        <w:rPr>
          <w:rFonts w:ascii="仿宋" w:eastAsia="仿宋" w:hAnsi="仿宋" w:hint="eastAsia"/>
          <w:sz w:val="30"/>
          <w:szCs w:val="30"/>
        </w:rPr>
        <w:t>已从以</w:t>
      </w:r>
      <w:proofErr w:type="gramStart"/>
      <w:r w:rsidR="0052164D" w:rsidRPr="003E1165">
        <w:rPr>
          <w:rFonts w:ascii="仿宋" w:eastAsia="仿宋" w:hAnsi="仿宋" w:hint="eastAsia"/>
          <w:sz w:val="30"/>
          <w:szCs w:val="30"/>
        </w:rPr>
        <w:t>“</w:t>
      </w:r>
      <w:proofErr w:type="gramEnd"/>
      <w:r w:rsidR="0052164D" w:rsidRPr="003E1165">
        <w:rPr>
          <w:rFonts w:ascii="仿宋" w:eastAsia="仿宋" w:hAnsi="仿宋" w:hint="eastAsia"/>
          <w:sz w:val="30"/>
          <w:szCs w:val="30"/>
        </w:rPr>
        <w:t>教师为中心“转向</w:t>
      </w:r>
      <w:r w:rsidRPr="003E1165">
        <w:rPr>
          <w:rFonts w:ascii="仿宋" w:eastAsia="仿宋" w:hAnsi="仿宋" w:hint="eastAsia"/>
          <w:sz w:val="30"/>
          <w:szCs w:val="30"/>
        </w:rPr>
        <w:t>以“学生为中心”，</w:t>
      </w:r>
      <w:r w:rsidR="0052164D" w:rsidRPr="003E1165">
        <w:rPr>
          <w:rFonts w:ascii="仿宋" w:eastAsia="仿宋" w:hAnsi="仿宋" w:hint="eastAsia"/>
          <w:sz w:val="30"/>
          <w:szCs w:val="30"/>
        </w:rPr>
        <w:t>激发学生的学习兴趣，激活学生的思维，</w:t>
      </w:r>
      <w:r w:rsidRPr="003E1165">
        <w:rPr>
          <w:rFonts w:ascii="仿宋" w:eastAsia="仿宋" w:hAnsi="仿宋" w:hint="eastAsia"/>
          <w:sz w:val="30"/>
          <w:szCs w:val="30"/>
        </w:rPr>
        <w:t>着力培养学生的综合能力，为</w:t>
      </w:r>
      <w:r w:rsidR="0052164D" w:rsidRPr="003E1165">
        <w:rPr>
          <w:rFonts w:ascii="仿宋" w:eastAsia="仿宋" w:hAnsi="仿宋" w:hint="eastAsia"/>
          <w:sz w:val="30"/>
          <w:szCs w:val="30"/>
        </w:rPr>
        <w:t>他们</w:t>
      </w:r>
      <w:r w:rsidRPr="003E1165">
        <w:rPr>
          <w:rFonts w:ascii="仿宋" w:eastAsia="仿宋" w:hAnsi="仿宋" w:hint="eastAsia"/>
          <w:sz w:val="30"/>
          <w:szCs w:val="30"/>
        </w:rPr>
        <w:t>的未来发展打下良好的基础。因而，在实际的教学活动中将学科知识系统的传授给学生，帮助学生掌握学科学习的能力及运用学科知识的技能，</w:t>
      </w:r>
      <w:r w:rsidR="0052164D" w:rsidRPr="003E1165">
        <w:rPr>
          <w:rFonts w:ascii="仿宋" w:eastAsia="仿宋" w:hAnsi="仿宋" w:hint="eastAsia"/>
          <w:sz w:val="30"/>
          <w:szCs w:val="30"/>
        </w:rPr>
        <w:t>同时，</w:t>
      </w:r>
      <w:r w:rsidRPr="003E1165">
        <w:rPr>
          <w:rFonts w:ascii="仿宋" w:eastAsia="仿宋" w:hAnsi="仿宋" w:hint="eastAsia"/>
          <w:sz w:val="30"/>
          <w:szCs w:val="30"/>
        </w:rPr>
        <w:t>发展学生的智力、培养学生</w:t>
      </w:r>
      <w:r w:rsidR="0052164D" w:rsidRPr="003E1165">
        <w:rPr>
          <w:rFonts w:ascii="仿宋" w:eastAsia="仿宋" w:hAnsi="仿宋" w:hint="eastAsia"/>
          <w:sz w:val="30"/>
          <w:szCs w:val="30"/>
        </w:rPr>
        <w:t>实践</w:t>
      </w:r>
      <w:r w:rsidRPr="003E1165">
        <w:rPr>
          <w:rFonts w:ascii="仿宋" w:eastAsia="仿宋" w:hAnsi="仿宋" w:hint="eastAsia"/>
          <w:sz w:val="30"/>
          <w:szCs w:val="30"/>
        </w:rPr>
        <w:t>能力</w:t>
      </w:r>
      <w:r w:rsidR="0052164D" w:rsidRPr="003E1165">
        <w:rPr>
          <w:rFonts w:ascii="仿宋" w:eastAsia="仿宋" w:hAnsi="仿宋" w:hint="eastAsia"/>
          <w:sz w:val="30"/>
          <w:szCs w:val="30"/>
        </w:rPr>
        <w:t>、创新能力等</w:t>
      </w:r>
      <w:r w:rsidRPr="003E1165">
        <w:rPr>
          <w:rFonts w:ascii="仿宋" w:eastAsia="仿宋" w:hAnsi="仿宋" w:hint="eastAsia"/>
          <w:sz w:val="30"/>
          <w:szCs w:val="30"/>
        </w:rPr>
        <w:t>就</w:t>
      </w:r>
      <w:r w:rsidR="00C311FE" w:rsidRPr="003E1165">
        <w:rPr>
          <w:rFonts w:ascii="仿宋" w:eastAsia="仿宋" w:hAnsi="仿宋" w:hint="eastAsia"/>
          <w:sz w:val="30"/>
          <w:szCs w:val="30"/>
        </w:rPr>
        <w:t>应</w:t>
      </w:r>
      <w:r w:rsidRPr="003E1165">
        <w:rPr>
          <w:rFonts w:ascii="仿宋" w:eastAsia="仿宋" w:hAnsi="仿宋" w:hint="eastAsia"/>
          <w:sz w:val="30"/>
          <w:szCs w:val="30"/>
        </w:rPr>
        <w:t>是智慧教学的一个重要组成内容。而在数字化进校园之后，信息技术学科作为引领课堂教学改革的试金石，在教学中更应该积极创新，大胆尝试、勇于实践。于是，我在信息技术学科教学中率先推进学习、尝试运行智慧课堂教学。</w:t>
      </w:r>
      <w:r w:rsidRPr="003E1165">
        <w:rPr>
          <w:rFonts w:ascii="仿宋" w:eastAsia="仿宋" w:hAnsi="仿宋"/>
          <w:sz w:val="30"/>
          <w:szCs w:val="30"/>
        </w:rPr>
        <w:t xml:space="preserve"> </w:t>
      </w:r>
    </w:p>
    <w:p w:rsidR="00BA44E0" w:rsidRPr="003E1165" w:rsidRDefault="00BA44E0" w:rsidP="002818B5">
      <w:pPr>
        <w:ind w:firstLineChars="200" w:firstLine="600"/>
        <w:rPr>
          <w:rFonts w:ascii="仿宋" w:eastAsia="仿宋" w:hAnsi="仿宋"/>
          <w:sz w:val="30"/>
          <w:szCs w:val="30"/>
        </w:rPr>
      </w:pPr>
      <w:r w:rsidRPr="003E1165">
        <w:rPr>
          <w:rFonts w:ascii="仿宋" w:eastAsia="仿宋" w:hAnsi="仿宋" w:hint="eastAsia"/>
          <w:sz w:val="30"/>
          <w:szCs w:val="30"/>
        </w:rPr>
        <w:t>智慧课堂是基于素质教育落实和推进的，是信息技术和教育信息化聚焦教学、课堂和师生活动的产物。如此，智慧课堂将传统侧重教师的传授知识变为教师组织指导下学生综合素质培养与生成的过程，是变以往“知识课堂”为开发学生智慧的“智慧课堂”。其是“互联网</w:t>
      </w:r>
      <w:r w:rsidRPr="003E1165">
        <w:rPr>
          <w:rFonts w:ascii="仿宋" w:eastAsia="仿宋" w:hAnsi="仿宋"/>
          <w:sz w:val="30"/>
          <w:szCs w:val="30"/>
        </w:rPr>
        <w:t>+”的思维方式运行、大数据、</w:t>
      </w:r>
      <w:proofErr w:type="gramStart"/>
      <w:r w:rsidRPr="003E1165">
        <w:rPr>
          <w:rFonts w:ascii="仿宋" w:eastAsia="仿宋" w:hAnsi="仿宋"/>
          <w:sz w:val="30"/>
          <w:szCs w:val="30"/>
        </w:rPr>
        <w:t>云计算</w:t>
      </w:r>
      <w:proofErr w:type="gramEnd"/>
      <w:r w:rsidRPr="003E1165">
        <w:rPr>
          <w:rFonts w:ascii="仿宋" w:eastAsia="仿宋" w:hAnsi="仿宋"/>
          <w:sz w:val="30"/>
          <w:szCs w:val="30"/>
        </w:rPr>
        <w:t>等信息技术运用生成的智能、高效的课堂。高中信息技术教学中智慧</w:t>
      </w:r>
      <w:r w:rsidRPr="003E1165">
        <w:rPr>
          <w:rFonts w:ascii="仿宋" w:eastAsia="仿宋" w:hAnsi="仿宋"/>
          <w:sz w:val="30"/>
          <w:szCs w:val="30"/>
        </w:rPr>
        <w:lastRenderedPageBreak/>
        <w:t>课堂教学的实施，是一种创新的课堂教学模式，能有效实现教学决策数据化，以生为本、掌握学情并实现评价反馈即时化，实现交流互动立体化、资源推送智能化等课堂教与学新格局，使得信息技术教学更</w:t>
      </w:r>
      <w:r w:rsidRPr="003E1165">
        <w:rPr>
          <w:rFonts w:ascii="仿宋" w:eastAsia="仿宋" w:hAnsi="仿宋" w:hint="eastAsia"/>
          <w:sz w:val="30"/>
          <w:szCs w:val="30"/>
        </w:rPr>
        <w:t>以生为本，更体现学生学习的主动性，更推动学生信息技术应用能力的提高及信息素养的提升。</w:t>
      </w:r>
      <w:r w:rsidRPr="003E1165">
        <w:rPr>
          <w:rFonts w:ascii="仿宋" w:eastAsia="仿宋" w:hAnsi="仿宋"/>
          <w:sz w:val="30"/>
          <w:szCs w:val="30"/>
        </w:rPr>
        <w:t xml:space="preserve"> </w:t>
      </w:r>
    </w:p>
    <w:p w:rsidR="00BA44E0" w:rsidRPr="003E1165" w:rsidRDefault="00BA44E0" w:rsidP="00BA44E0">
      <w:pPr>
        <w:ind w:firstLineChars="200" w:firstLine="600"/>
        <w:rPr>
          <w:rFonts w:ascii="仿宋" w:eastAsia="仿宋" w:hAnsi="仿宋"/>
          <w:sz w:val="30"/>
          <w:szCs w:val="30"/>
        </w:rPr>
      </w:pPr>
      <w:r w:rsidRPr="003E1165">
        <w:rPr>
          <w:rFonts w:ascii="仿宋" w:eastAsia="仿宋" w:hAnsi="仿宋" w:hint="eastAsia"/>
          <w:sz w:val="30"/>
          <w:szCs w:val="30"/>
        </w:rPr>
        <w:t>二、新技术环境下智慧课堂环境的构建方法</w:t>
      </w:r>
    </w:p>
    <w:p w:rsidR="00BA44E0" w:rsidRPr="003E1165" w:rsidRDefault="00BA44E0" w:rsidP="00BA44E0">
      <w:pPr>
        <w:rPr>
          <w:rFonts w:ascii="仿宋" w:eastAsia="仿宋" w:hAnsi="仿宋"/>
          <w:sz w:val="30"/>
          <w:szCs w:val="30"/>
        </w:rPr>
      </w:pPr>
      <w:r w:rsidRPr="003E1165">
        <w:rPr>
          <w:rFonts w:ascii="仿宋" w:eastAsia="仿宋" w:hAnsi="仿宋" w:hint="eastAsia"/>
          <w:sz w:val="30"/>
          <w:szCs w:val="30"/>
        </w:rPr>
        <w:t xml:space="preserve">　</w:t>
      </w:r>
      <w:r w:rsidRPr="003E1165">
        <w:rPr>
          <w:rFonts w:ascii="仿宋" w:eastAsia="仿宋" w:hAnsi="仿宋"/>
          <w:sz w:val="30"/>
          <w:szCs w:val="30"/>
        </w:rPr>
        <w:t xml:space="preserve"> （一）集成与创新中丰富教学方法</w:t>
      </w:r>
    </w:p>
    <w:p w:rsidR="00BA44E0" w:rsidRPr="003E1165" w:rsidRDefault="00BA44E0" w:rsidP="00BA44E0">
      <w:pPr>
        <w:rPr>
          <w:rFonts w:ascii="仿宋" w:eastAsia="仿宋" w:hAnsi="仿宋"/>
          <w:sz w:val="30"/>
          <w:szCs w:val="30"/>
        </w:rPr>
      </w:pPr>
      <w:r w:rsidRPr="003E1165">
        <w:rPr>
          <w:rFonts w:ascii="仿宋" w:eastAsia="仿宋" w:hAnsi="仿宋" w:hint="eastAsia"/>
          <w:sz w:val="30"/>
          <w:szCs w:val="30"/>
        </w:rPr>
        <w:t xml:space="preserve">　　</w:t>
      </w:r>
      <w:r w:rsidRPr="003E1165">
        <w:rPr>
          <w:rFonts w:ascii="仿宋" w:eastAsia="仿宋" w:hAnsi="仿宋"/>
          <w:sz w:val="30"/>
          <w:szCs w:val="30"/>
        </w:rPr>
        <w:t>1.从“传统教材”到“移动终端”</w:t>
      </w:r>
    </w:p>
    <w:p w:rsidR="00BA44E0" w:rsidRPr="003E1165" w:rsidRDefault="00BA44E0" w:rsidP="00BA44E0">
      <w:pPr>
        <w:rPr>
          <w:rFonts w:ascii="仿宋" w:eastAsia="仿宋" w:hAnsi="仿宋"/>
          <w:sz w:val="30"/>
          <w:szCs w:val="30"/>
        </w:rPr>
      </w:pPr>
      <w:r w:rsidRPr="003E1165">
        <w:rPr>
          <w:rFonts w:ascii="仿宋" w:eastAsia="仿宋" w:hAnsi="仿宋" w:hint="eastAsia"/>
          <w:sz w:val="30"/>
          <w:szCs w:val="30"/>
        </w:rPr>
        <w:t xml:space="preserve">　　智慧课堂主要是在物联网的环境下，将传统的纸质教材转为电子书籍呈现给师生，便于学生阅读的同时，能将学生的阅读情况和问题通过网络平台或系统及时的反馈出来。</w:t>
      </w:r>
    </w:p>
    <w:p w:rsidR="00BA44E0" w:rsidRPr="003E1165" w:rsidRDefault="00BA44E0" w:rsidP="00BA44E0">
      <w:pPr>
        <w:ind w:firstLineChars="200" w:firstLine="600"/>
        <w:rPr>
          <w:rFonts w:ascii="仿宋" w:eastAsia="仿宋" w:hAnsi="仿宋"/>
          <w:sz w:val="30"/>
          <w:szCs w:val="30"/>
        </w:rPr>
      </w:pPr>
      <w:r w:rsidRPr="003E1165">
        <w:rPr>
          <w:rFonts w:ascii="仿宋" w:eastAsia="仿宋" w:hAnsi="仿宋" w:hint="eastAsia"/>
          <w:sz w:val="30"/>
          <w:szCs w:val="30"/>
        </w:rPr>
        <w:t>在智慧课堂的环境下，教师可以使用各类新技术手段开展课堂教学活动，如网络资源、多媒体技术、智能化平板电脑等的使用，来激励学生积极的参与到实际教学的活动中，可以给学生创设个性化的学习情景、提出探究性较强的问题、并提供支撑材料及数字化的资源等，将所有的资源进行系统化的整合，最终收归到“移动终端”中。教师在进行资源的整合过程中，可以通过教案的设计来组织学生进行自主探究学习。学习的任务主要是根据“移动终端”中的内容进行问题情境创设，让各个小组在独立协商、自主设计方案的过程中，得出科学的结论。</w:t>
      </w:r>
    </w:p>
    <w:p w:rsidR="00BA44E0" w:rsidRPr="003E1165" w:rsidRDefault="00BA44E0" w:rsidP="004A0F45">
      <w:pPr>
        <w:ind w:firstLineChars="200" w:firstLine="600"/>
        <w:rPr>
          <w:rFonts w:ascii="仿宋" w:eastAsia="仿宋" w:hAnsi="仿宋"/>
          <w:sz w:val="30"/>
          <w:szCs w:val="30"/>
        </w:rPr>
      </w:pPr>
      <w:r w:rsidRPr="003E1165">
        <w:rPr>
          <w:rFonts w:ascii="仿宋" w:eastAsia="仿宋" w:hAnsi="仿宋" w:hint="eastAsia"/>
          <w:sz w:val="30"/>
          <w:szCs w:val="30"/>
        </w:rPr>
        <w:t>总之，学生在信息化教学的全过程中能探究学习中的各个环节，通过构建知识，来解决现实生活中遇到的学习困境，进而使</w:t>
      </w:r>
      <w:r w:rsidRPr="003E1165">
        <w:rPr>
          <w:rFonts w:ascii="仿宋" w:eastAsia="仿宋" w:hAnsi="仿宋" w:hint="eastAsia"/>
          <w:sz w:val="30"/>
          <w:szCs w:val="30"/>
        </w:rPr>
        <w:lastRenderedPageBreak/>
        <w:t>用科学的思考方法，来让学生的创新精神和实践能力得到进一步强化。</w:t>
      </w:r>
    </w:p>
    <w:p w:rsidR="00BA44E0" w:rsidRPr="003E1165" w:rsidRDefault="00BA44E0" w:rsidP="00702A2B">
      <w:pPr>
        <w:ind w:firstLineChars="200" w:firstLine="600"/>
        <w:rPr>
          <w:rFonts w:ascii="仿宋" w:eastAsia="仿宋" w:hAnsi="仿宋"/>
          <w:sz w:val="30"/>
          <w:szCs w:val="30"/>
        </w:rPr>
      </w:pPr>
      <w:r w:rsidRPr="003E1165">
        <w:rPr>
          <w:rFonts w:ascii="仿宋" w:eastAsia="仿宋" w:hAnsi="仿宋"/>
          <w:sz w:val="30"/>
          <w:szCs w:val="30"/>
        </w:rPr>
        <w:t>2.从“情</w:t>
      </w:r>
      <w:r w:rsidR="00A86CE1" w:rsidRPr="003E1165">
        <w:rPr>
          <w:rFonts w:ascii="仿宋" w:eastAsia="仿宋" w:hAnsi="仿宋" w:hint="eastAsia"/>
          <w:sz w:val="30"/>
          <w:szCs w:val="30"/>
        </w:rPr>
        <w:t>境</w:t>
      </w:r>
      <w:r w:rsidRPr="003E1165">
        <w:rPr>
          <w:rFonts w:ascii="仿宋" w:eastAsia="仿宋" w:hAnsi="仿宋"/>
          <w:sz w:val="30"/>
          <w:szCs w:val="30"/>
        </w:rPr>
        <w:t>导学”到“翻转课堂”</w:t>
      </w:r>
    </w:p>
    <w:p w:rsidR="00BA44E0" w:rsidRPr="003E1165" w:rsidRDefault="00BA44E0" w:rsidP="00BA44E0">
      <w:pPr>
        <w:rPr>
          <w:rFonts w:ascii="仿宋" w:eastAsia="仿宋" w:hAnsi="仿宋"/>
          <w:sz w:val="30"/>
          <w:szCs w:val="30"/>
        </w:rPr>
      </w:pPr>
      <w:r w:rsidRPr="003E1165">
        <w:rPr>
          <w:rFonts w:ascii="仿宋" w:eastAsia="仿宋" w:hAnsi="仿宋" w:hint="eastAsia"/>
          <w:sz w:val="30"/>
          <w:szCs w:val="30"/>
        </w:rPr>
        <w:t xml:space="preserve">　　高中信息技术课堂教学活动的开设可以从情</w:t>
      </w:r>
      <w:r w:rsidR="00A86CE1" w:rsidRPr="003E1165">
        <w:rPr>
          <w:rFonts w:ascii="仿宋" w:eastAsia="仿宋" w:hAnsi="仿宋" w:hint="eastAsia"/>
          <w:sz w:val="30"/>
          <w:szCs w:val="30"/>
        </w:rPr>
        <w:t>境</w:t>
      </w:r>
      <w:r w:rsidRPr="003E1165">
        <w:rPr>
          <w:rFonts w:ascii="仿宋" w:eastAsia="仿宋" w:hAnsi="仿宋" w:hint="eastAsia"/>
          <w:sz w:val="30"/>
          <w:szCs w:val="30"/>
        </w:rPr>
        <w:t>预设的角度入手，从而探究传统课堂教学的改革新要素。由于教育的信息化发展方向已经不可逆转，所以教育的信息化改革将是未来教育改革的发展新方向，创造性的将</w:t>
      </w:r>
      <w:proofErr w:type="gramStart"/>
      <w:r w:rsidRPr="003E1165">
        <w:rPr>
          <w:rFonts w:ascii="仿宋" w:eastAsia="仿宋" w:hAnsi="仿宋" w:hint="eastAsia"/>
          <w:sz w:val="30"/>
          <w:szCs w:val="30"/>
        </w:rPr>
        <w:t>微课问题导</w:t>
      </w:r>
      <w:proofErr w:type="gramEnd"/>
      <w:r w:rsidRPr="003E1165">
        <w:rPr>
          <w:rFonts w:ascii="仿宋" w:eastAsia="仿宋" w:hAnsi="仿宋" w:hint="eastAsia"/>
          <w:sz w:val="30"/>
          <w:szCs w:val="30"/>
        </w:rPr>
        <w:t>学与教育导</w:t>
      </w:r>
      <w:proofErr w:type="gramStart"/>
      <w:r w:rsidRPr="003E1165">
        <w:rPr>
          <w:rFonts w:ascii="仿宋" w:eastAsia="仿宋" w:hAnsi="仿宋" w:hint="eastAsia"/>
          <w:sz w:val="30"/>
          <w:szCs w:val="30"/>
        </w:rPr>
        <w:t>学更</w:t>
      </w:r>
      <w:proofErr w:type="gramEnd"/>
      <w:r w:rsidRPr="003E1165">
        <w:rPr>
          <w:rFonts w:ascii="仿宋" w:eastAsia="仿宋" w:hAnsi="仿宋" w:hint="eastAsia"/>
          <w:sz w:val="30"/>
          <w:szCs w:val="30"/>
        </w:rPr>
        <w:t>好的结合在一起，来构建翻转课程的教学新模式具有十分重要的意义。例如，课堂教学中教师给学生提出一个问题，</w:t>
      </w:r>
      <w:proofErr w:type="gramStart"/>
      <w:r w:rsidRPr="003E1165">
        <w:rPr>
          <w:rFonts w:ascii="仿宋" w:eastAsia="仿宋" w:hAnsi="仿宋" w:hint="eastAsia"/>
          <w:sz w:val="30"/>
          <w:szCs w:val="30"/>
        </w:rPr>
        <w:t>既学生</w:t>
      </w:r>
      <w:proofErr w:type="gramEnd"/>
      <w:r w:rsidRPr="003E1165">
        <w:rPr>
          <w:rFonts w:ascii="仿宋" w:eastAsia="仿宋" w:hAnsi="仿宋" w:hint="eastAsia"/>
          <w:sz w:val="30"/>
          <w:szCs w:val="30"/>
        </w:rPr>
        <w:t>如何使用</w:t>
      </w:r>
      <w:r w:rsidR="00A86CE1" w:rsidRPr="003E1165">
        <w:rPr>
          <w:rFonts w:ascii="仿宋" w:eastAsia="仿宋" w:hAnsi="仿宋" w:hint="eastAsia"/>
          <w:sz w:val="30"/>
          <w:szCs w:val="30"/>
        </w:rPr>
        <w:t>制</w:t>
      </w:r>
      <w:r w:rsidRPr="003E1165">
        <w:rPr>
          <w:rFonts w:ascii="仿宋" w:eastAsia="仿宋" w:hAnsi="仿宋" w:hint="eastAsia"/>
          <w:sz w:val="30"/>
          <w:szCs w:val="30"/>
        </w:rPr>
        <w:t>图软件来美化自己在乐教乐学的学习空间？学生根据教师的提问成立学习小组开始讨论问题，有的小组成员提出使用乐教乐</w:t>
      </w:r>
      <w:proofErr w:type="gramStart"/>
      <w:r w:rsidRPr="003E1165">
        <w:rPr>
          <w:rFonts w:ascii="仿宋" w:eastAsia="仿宋" w:hAnsi="仿宋" w:hint="eastAsia"/>
          <w:sz w:val="30"/>
          <w:szCs w:val="30"/>
        </w:rPr>
        <w:t>学系统</w:t>
      </w:r>
      <w:proofErr w:type="gramEnd"/>
      <w:r w:rsidRPr="003E1165">
        <w:rPr>
          <w:rFonts w:ascii="仿宋" w:eastAsia="仿宋" w:hAnsi="仿宋" w:hint="eastAsia"/>
          <w:sz w:val="30"/>
          <w:szCs w:val="30"/>
        </w:rPr>
        <w:t>就能进行空间的升级，且能选择漂亮的背景图片，但是这需要提升学生的空间使用权限，所以探究如何自己设计学习空间，并将设计好的图片上传到学习空间是现在大家需要商榷的问题。经过大家讨论了解到使用</w:t>
      </w:r>
      <w:r w:rsidRPr="003E1165">
        <w:rPr>
          <w:rFonts w:ascii="仿宋" w:eastAsia="仿宋" w:hAnsi="仿宋"/>
          <w:sz w:val="30"/>
          <w:szCs w:val="30"/>
        </w:rPr>
        <w:t>PS这类做</w:t>
      </w:r>
      <w:proofErr w:type="gramStart"/>
      <w:r w:rsidRPr="003E1165">
        <w:rPr>
          <w:rFonts w:ascii="仿宋" w:eastAsia="仿宋" w:hAnsi="仿宋"/>
          <w:sz w:val="30"/>
          <w:szCs w:val="30"/>
        </w:rPr>
        <w:t>图软件</w:t>
      </w:r>
      <w:proofErr w:type="gramEnd"/>
      <w:r w:rsidRPr="003E1165">
        <w:rPr>
          <w:rFonts w:ascii="仿宋" w:eastAsia="仿宋" w:hAnsi="仿宋"/>
          <w:sz w:val="30"/>
          <w:szCs w:val="30"/>
        </w:rPr>
        <w:t>就能解决这一类的问题，且能制作出个性化的图片，有别于系统给大家学习空间预设的主题图片，所以各个小组成员会主动探寻PS、美图等软件的简单使用方法，用以设计个性化十足的学习空间图片。教师可以针对学生的讨论开展</w:t>
      </w:r>
      <w:proofErr w:type="gramStart"/>
      <w:r w:rsidRPr="003E1165">
        <w:rPr>
          <w:rFonts w:ascii="仿宋" w:eastAsia="仿宋" w:hAnsi="仿宋"/>
          <w:sz w:val="30"/>
          <w:szCs w:val="30"/>
        </w:rPr>
        <w:t>专项微课讲解</w:t>
      </w:r>
      <w:proofErr w:type="gramEnd"/>
      <w:r w:rsidRPr="003E1165">
        <w:rPr>
          <w:rFonts w:ascii="仿宋" w:eastAsia="仿宋" w:hAnsi="仿宋"/>
          <w:sz w:val="30"/>
          <w:szCs w:val="30"/>
        </w:rPr>
        <w:t>，然后带领学生探究该软件的实用要点。课堂上教师给学提出问题，让学生在教师的指引下进行合作与探究，做到答疑解惑，拓展提升，升华知识。最终将专项</w:t>
      </w:r>
      <w:proofErr w:type="gramStart"/>
      <w:r w:rsidRPr="003E1165">
        <w:rPr>
          <w:rFonts w:ascii="仿宋" w:eastAsia="仿宋" w:hAnsi="仿宋"/>
          <w:sz w:val="30"/>
          <w:szCs w:val="30"/>
        </w:rPr>
        <w:t>的微课教学</w:t>
      </w:r>
      <w:proofErr w:type="gramEnd"/>
      <w:r w:rsidRPr="003E1165">
        <w:rPr>
          <w:rFonts w:ascii="仿宋" w:eastAsia="仿宋" w:hAnsi="仿宋"/>
          <w:sz w:val="30"/>
          <w:szCs w:val="30"/>
        </w:rPr>
        <w:t>转为翻转</w:t>
      </w:r>
      <w:r w:rsidRPr="003E1165">
        <w:rPr>
          <w:rFonts w:ascii="仿宋" w:eastAsia="仿宋" w:hAnsi="仿宋" w:hint="eastAsia"/>
          <w:sz w:val="30"/>
          <w:szCs w:val="30"/>
        </w:rPr>
        <w:t>课堂教学模式，既</w:t>
      </w:r>
      <w:proofErr w:type="gramStart"/>
      <w:r w:rsidRPr="003E1165">
        <w:rPr>
          <w:rFonts w:ascii="仿宋" w:eastAsia="仿宋" w:hAnsi="仿宋" w:hint="eastAsia"/>
          <w:sz w:val="30"/>
          <w:szCs w:val="30"/>
        </w:rPr>
        <w:t>将微课教学</w:t>
      </w:r>
      <w:proofErr w:type="gramEnd"/>
      <w:r w:rsidRPr="003E1165">
        <w:rPr>
          <w:rFonts w:ascii="仿宋" w:eastAsia="仿宋" w:hAnsi="仿宋" w:hint="eastAsia"/>
          <w:sz w:val="30"/>
          <w:szCs w:val="30"/>
        </w:rPr>
        <w:t>与</w:t>
      </w:r>
      <w:r w:rsidR="009935EA" w:rsidRPr="003E1165">
        <w:rPr>
          <w:rFonts w:ascii="仿宋" w:eastAsia="仿宋" w:hAnsi="仿宋" w:hint="eastAsia"/>
          <w:sz w:val="30"/>
          <w:szCs w:val="30"/>
        </w:rPr>
        <w:t>情</w:t>
      </w:r>
      <w:r w:rsidR="000045AA">
        <w:rPr>
          <w:rFonts w:ascii="仿宋" w:eastAsia="仿宋" w:hAnsi="仿宋" w:hint="eastAsia"/>
          <w:sz w:val="30"/>
          <w:szCs w:val="30"/>
        </w:rPr>
        <w:t>境</w:t>
      </w:r>
      <w:r w:rsidRPr="003E1165">
        <w:rPr>
          <w:rFonts w:ascii="仿宋" w:eastAsia="仿宋" w:hAnsi="仿宋" w:hint="eastAsia"/>
          <w:sz w:val="30"/>
          <w:szCs w:val="30"/>
        </w:rPr>
        <w:t>导学融</w:t>
      </w:r>
      <w:r w:rsidRPr="003E1165">
        <w:rPr>
          <w:rFonts w:ascii="仿宋" w:eastAsia="仿宋" w:hAnsi="仿宋" w:hint="eastAsia"/>
          <w:sz w:val="30"/>
          <w:szCs w:val="30"/>
        </w:rPr>
        <w:lastRenderedPageBreak/>
        <w:t>为一体，使得学生的学习更具个性化，</w:t>
      </w:r>
      <w:r w:rsidR="009935EA" w:rsidRPr="003E1165">
        <w:rPr>
          <w:rFonts w:ascii="仿宋" w:eastAsia="仿宋" w:hAnsi="仿宋" w:hint="eastAsia"/>
          <w:sz w:val="30"/>
          <w:szCs w:val="30"/>
        </w:rPr>
        <w:t>让学生的思维更具有发散性、创新性，</w:t>
      </w:r>
      <w:r w:rsidRPr="003E1165">
        <w:rPr>
          <w:rFonts w:ascii="仿宋" w:eastAsia="仿宋" w:hAnsi="仿宋" w:hint="eastAsia"/>
          <w:sz w:val="30"/>
          <w:szCs w:val="30"/>
        </w:rPr>
        <w:t>将学习看成是学生实现自我需求的有意义活动，这也就能形成一种新的文化形式。</w:t>
      </w:r>
    </w:p>
    <w:p w:rsidR="00BA44E0" w:rsidRPr="003E1165" w:rsidRDefault="00BA44E0" w:rsidP="00BA44E0">
      <w:pPr>
        <w:rPr>
          <w:rFonts w:ascii="仿宋" w:eastAsia="仿宋" w:hAnsi="仿宋"/>
          <w:sz w:val="30"/>
          <w:szCs w:val="30"/>
        </w:rPr>
      </w:pPr>
      <w:r w:rsidRPr="003E1165">
        <w:rPr>
          <w:rFonts w:ascii="仿宋" w:eastAsia="仿宋" w:hAnsi="仿宋" w:hint="eastAsia"/>
          <w:sz w:val="30"/>
          <w:szCs w:val="30"/>
        </w:rPr>
        <w:t xml:space="preserve">　　（二）教学内容应贴近学生的</w:t>
      </w:r>
      <w:r w:rsidR="009935EA" w:rsidRPr="003E1165">
        <w:rPr>
          <w:rFonts w:ascii="仿宋" w:eastAsia="仿宋" w:hAnsi="仿宋" w:hint="eastAsia"/>
          <w:sz w:val="30"/>
          <w:szCs w:val="30"/>
        </w:rPr>
        <w:t>生活</w:t>
      </w:r>
      <w:r w:rsidRPr="003E1165">
        <w:rPr>
          <w:rFonts w:ascii="仿宋" w:eastAsia="仿宋" w:hAnsi="仿宋"/>
          <w:sz w:val="30"/>
          <w:szCs w:val="30"/>
        </w:rPr>
        <w:t xml:space="preserve"> 适度的处理新教材</w:t>
      </w:r>
    </w:p>
    <w:p w:rsidR="00BA44E0" w:rsidRPr="003E1165" w:rsidRDefault="00BA44E0" w:rsidP="009935EA">
      <w:pPr>
        <w:ind w:firstLineChars="200" w:firstLine="600"/>
        <w:rPr>
          <w:rFonts w:ascii="仿宋" w:eastAsia="仿宋" w:hAnsi="仿宋"/>
          <w:sz w:val="30"/>
          <w:szCs w:val="30"/>
        </w:rPr>
      </w:pPr>
      <w:r w:rsidRPr="003E1165">
        <w:rPr>
          <w:rFonts w:ascii="仿宋" w:eastAsia="仿宋" w:hAnsi="仿宋" w:hint="eastAsia"/>
          <w:sz w:val="30"/>
          <w:szCs w:val="30"/>
        </w:rPr>
        <w:t>智慧环境下的教学活动开设，需强调回归学生的生活世界，其实质是在课堂教学中更好的贴近学生的实际学习状况与生活经验，使得学生的学习兴趣能被唤起，然后以此为契机，拓展学生现有的认知结构，让信息技术教学活动</w:t>
      </w:r>
      <w:r w:rsidR="009935EA" w:rsidRPr="003E1165">
        <w:rPr>
          <w:rFonts w:ascii="仿宋" w:eastAsia="仿宋" w:hAnsi="仿宋" w:hint="eastAsia"/>
          <w:sz w:val="30"/>
          <w:szCs w:val="30"/>
        </w:rPr>
        <w:t>的</w:t>
      </w:r>
      <w:r w:rsidRPr="003E1165">
        <w:rPr>
          <w:rFonts w:ascii="仿宋" w:eastAsia="仿宋" w:hAnsi="仿宋" w:hint="eastAsia"/>
          <w:sz w:val="30"/>
          <w:szCs w:val="30"/>
        </w:rPr>
        <w:t>效果</w:t>
      </w:r>
      <w:r w:rsidR="009935EA" w:rsidRPr="003E1165">
        <w:rPr>
          <w:rFonts w:ascii="仿宋" w:eastAsia="仿宋" w:hAnsi="仿宋" w:hint="eastAsia"/>
          <w:sz w:val="30"/>
          <w:szCs w:val="30"/>
        </w:rPr>
        <w:t>达到最佳</w:t>
      </w:r>
      <w:r w:rsidRPr="003E1165">
        <w:rPr>
          <w:rFonts w:ascii="仿宋" w:eastAsia="仿宋" w:hAnsi="仿宋" w:hint="eastAsia"/>
          <w:sz w:val="30"/>
          <w:szCs w:val="30"/>
        </w:rPr>
        <w:t>。教师在教学活动开设之前教师应</w:t>
      </w:r>
      <w:r w:rsidR="009935EA" w:rsidRPr="003E1165">
        <w:rPr>
          <w:rFonts w:ascii="仿宋" w:eastAsia="仿宋" w:hAnsi="仿宋" w:hint="eastAsia"/>
          <w:sz w:val="30"/>
          <w:szCs w:val="30"/>
        </w:rPr>
        <w:t>熟悉材料，深度领悟</w:t>
      </w:r>
      <w:r w:rsidRPr="003E1165">
        <w:rPr>
          <w:rFonts w:ascii="仿宋" w:eastAsia="仿宋" w:hAnsi="仿宋" w:hint="eastAsia"/>
          <w:sz w:val="30"/>
          <w:szCs w:val="30"/>
        </w:rPr>
        <w:t>教材的意图，在教学的风格、实际的</w:t>
      </w:r>
      <w:r w:rsidR="009935EA" w:rsidRPr="003E1165">
        <w:rPr>
          <w:rFonts w:ascii="仿宋" w:eastAsia="仿宋" w:hAnsi="仿宋" w:hint="eastAsia"/>
          <w:sz w:val="30"/>
          <w:szCs w:val="30"/>
        </w:rPr>
        <w:t>教学</w:t>
      </w:r>
      <w:r w:rsidRPr="003E1165">
        <w:rPr>
          <w:rFonts w:ascii="仿宋" w:eastAsia="仿宋" w:hAnsi="仿宋" w:hint="eastAsia"/>
          <w:sz w:val="30"/>
          <w:szCs w:val="30"/>
        </w:rPr>
        <w:t>设备条件、教学需求等因素的影响下，有选择的使用新课程资源</w:t>
      </w:r>
      <w:r w:rsidR="00A86CE1" w:rsidRPr="003E1165">
        <w:rPr>
          <w:rFonts w:ascii="仿宋" w:eastAsia="仿宋" w:hAnsi="仿宋" w:hint="eastAsia"/>
          <w:sz w:val="30"/>
          <w:szCs w:val="30"/>
        </w:rPr>
        <w:t>，并结合自己所教授班级的特点，有针对性的制定教学策略。</w:t>
      </w:r>
      <w:r w:rsidRPr="003E1165">
        <w:rPr>
          <w:rFonts w:ascii="仿宋" w:eastAsia="仿宋" w:hAnsi="仿宋" w:hint="eastAsia"/>
          <w:sz w:val="30"/>
          <w:szCs w:val="30"/>
        </w:rPr>
        <w:t>就以《信息技术基础》为例开展教学，</w:t>
      </w:r>
      <w:r w:rsidR="00860EE3" w:rsidRPr="003E1165">
        <w:rPr>
          <w:rFonts w:ascii="仿宋" w:eastAsia="仿宋" w:hAnsi="仿宋" w:hint="eastAsia"/>
          <w:sz w:val="30"/>
          <w:szCs w:val="30"/>
        </w:rPr>
        <w:t>我所采取的</w:t>
      </w:r>
      <w:r w:rsidRPr="003E1165">
        <w:rPr>
          <w:rFonts w:ascii="仿宋" w:eastAsia="仿宋" w:hAnsi="仿宋" w:hint="eastAsia"/>
          <w:sz w:val="30"/>
          <w:szCs w:val="30"/>
        </w:rPr>
        <w:t>教学模式主要是以“信息处理与交流”为主线开设的，通过信息的使用、评价、加工、表达等进行知识的组织，并在每个</w:t>
      </w:r>
      <w:r w:rsidR="009935EA" w:rsidRPr="003E1165">
        <w:rPr>
          <w:rFonts w:ascii="仿宋" w:eastAsia="仿宋" w:hAnsi="仿宋" w:hint="eastAsia"/>
          <w:sz w:val="30"/>
          <w:szCs w:val="30"/>
        </w:rPr>
        <w:t>教学</w:t>
      </w:r>
      <w:r w:rsidRPr="003E1165">
        <w:rPr>
          <w:rFonts w:ascii="仿宋" w:eastAsia="仿宋" w:hAnsi="仿宋" w:hint="eastAsia"/>
          <w:sz w:val="30"/>
          <w:szCs w:val="30"/>
        </w:rPr>
        <w:t>环节的学习中，以</w:t>
      </w:r>
      <w:r w:rsidR="009935EA" w:rsidRPr="003E1165">
        <w:rPr>
          <w:rFonts w:ascii="仿宋" w:eastAsia="仿宋" w:hAnsi="仿宋" w:hint="eastAsia"/>
          <w:sz w:val="30"/>
          <w:szCs w:val="30"/>
        </w:rPr>
        <w:t>信息</w:t>
      </w:r>
      <w:r w:rsidRPr="003E1165">
        <w:rPr>
          <w:rFonts w:ascii="仿宋" w:eastAsia="仿宋" w:hAnsi="仿宋" w:hint="eastAsia"/>
          <w:sz w:val="30"/>
          <w:szCs w:val="30"/>
        </w:rPr>
        <w:t>技术素养为支撑。高一阶段开设信息技术课程的时候需要从学生的实际能力考虑，</w:t>
      </w:r>
      <w:r w:rsidR="00A86CE1" w:rsidRPr="003E1165">
        <w:rPr>
          <w:rFonts w:ascii="仿宋" w:eastAsia="仿宋" w:hAnsi="仿宋" w:hint="eastAsia"/>
          <w:sz w:val="30"/>
          <w:szCs w:val="30"/>
        </w:rPr>
        <w:t>采取体验式教学的方法，</w:t>
      </w:r>
      <w:r w:rsidRPr="003E1165">
        <w:rPr>
          <w:rFonts w:ascii="仿宋" w:eastAsia="仿宋" w:hAnsi="仿宋" w:hint="eastAsia"/>
          <w:sz w:val="30"/>
          <w:szCs w:val="30"/>
        </w:rPr>
        <w:t>如对于信息技术能力较弱的班级可以适度的增设“计算机硬件认识”“硬件组装实验”等基础类课程</w:t>
      </w:r>
      <w:r w:rsidR="00A86CE1" w:rsidRPr="003E1165">
        <w:rPr>
          <w:rFonts w:ascii="仿宋" w:eastAsia="仿宋" w:hAnsi="仿宋" w:hint="eastAsia"/>
          <w:sz w:val="30"/>
          <w:szCs w:val="30"/>
        </w:rPr>
        <w:t>，</w:t>
      </w:r>
      <w:r w:rsidR="00860EE3" w:rsidRPr="003E1165">
        <w:rPr>
          <w:rFonts w:ascii="仿宋" w:eastAsia="仿宋" w:hAnsi="仿宋" w:hint="eastAsia"/>
          <w:sz w:val="30"/>
          <w:szCs w:val="30"/>
        </w:rPr>
        <w:t>让学生在实际操作中领会</w:t>
      </w:r>
      <w:r w:rsidR="00A86CE1" w:rsidRPr="003E1165">
        <w:rPr>
          <w:rFonts w:ascii="仿宋" w:eastAsia="仿宋" w:hAnsi="仿宋" w:hint="eastAsia"/>
          <w:sz w:val="30"/>
          <w:szCs w:val="30"/>
        </w:rPr>
        <w:t>信息技术的概念，</w:t>
      </w:r>
      <w:r w:rsidRPr="003E1165">
        <w:rPr>
          <w:rFonts w:ascii="仿宋" w:eastAsia="仿宋" w:hAnsi="仿宋" w:hint="eastAsia"/>
          <w:sz w:val="30"/>
          <w:szCs w:val="30"/>
        </w:rPr>
        <w:t>教学中为能更好的配合“信息的获取与交流”可以适度的增加“</w:t>
      </w:r>
      <w:r w:rsidR="00AD4196" w:rsidRPr="003E1165">
        <w:rPr>
          <w:rFonts w:ascii="仿宋" w:eastAsia="仿宋" w:hAnsi="仿宋"/>
          <w:sz w:val="30"/>
          <w:szCs w:val="30"/>
        </w:rPr>
        <w:t>skype</w:t>
      </w:r>
      <w:r w:rsidRPr="003E1165">
        <w:rPr>
          <w:rFonts w:ascii="仿宋" w:eastAsia="仿宋" w:hAnsi="仿宋"/>
          <w:sz w:val="30"/>
          <w:szCs w:val="30"/>
        </w:rPr>
        <w:t>”、“</w:t>
      </w:r>
      <w:r w:rsidR="00AD4196" w:rsidRPr="003E1165">
        <w:rPr>
          <w:rFonts w:ascii="仿宋" w:eastAsia="仿宋" w:hAnsi="仿宋" w:hint="eastAsia"/>
          <w:sz w:val="30"/>
          <w:szCs w:val="30"/>
        </w:rPr>
        <w:t>乐教乐学</w:t>
      </w:r>
      <w:r w:rsidRPr="003E1165">
        <w:rPr>
          <w:rFonts w:ascii="仿宋" w:eastAsia="仿宋" w:hAnsi="仿宋"/>
          <w:sz w:val="30"/>
          <w:szCs w:val="30"/>
        </w:rPr>
        <w:t>”的使用，让学生使用这些基础类交流工具更好交流的同时，能对信息的处理和交流有着进一步的认同。但是对于基础能力较好的班级，则教学</w:t>
      </w:r>
      <w:r w:rsidRPr="003E1165">
        <w:rPr>
          <w:rFonts w:ascii="仿宋" w:eastAsia="仿宋" w:hAnsi="仿宋"/>
          <w:sz w:val="30"/>
          <w:szCs w:val="30"/>
        </w:rPr>
        <w:lastRenderedPageBreak/>
        <w:t>的重点则应集中在已有知识的考察和新知识的传授上，将操作能力培养看成是教学的重点，从而培养学生的信息技术的综合素养。</w:t>
      </w:r>
    </w:p>
    <w:p w:rsidR="00BA44E0" w:rsidRPr="003E1165" w:rsidRDefault="00AD4196" w:rsidP="009935EA">
      <w:pPr>
        <w:ind w:firstLineChars="200" w:firstLine="600"/>
        <w:rPr>
          <w:rFonts w:ascii="仿宋" w:eastAsia="仿宋" w:hAnsi="仿宋"/>
          <w:sz w:val="30"/>
          <w:szCs w:val="30"/>
        </w:rPr>
      </w:pPr>
      <w:r w:rsidRPr="003E1165">
        <w:rPr>
          <w:rFonts w:ascii="仿宋" w:eastAsia="仿宋" w:hAnsi="仿宋" w:hint="eastAsia"/>
          <w:sz w:val="30"/>
          <w:szCs w:val="30"/>
        </w:rPr>
        <w:t>因此，我们广大信息技术的教师</w:t>
      </w:r>
      <w:r w:rsidR="00BA44E0" w:rsidRPr="003E1165">
        <w:rPr>
          <w:rFonts w:ascii="仿宋" w:eastAsia="仿宋" w:hAnsi="仿宋" w:hint="eastAsia"/>
          <w:sz w:val="30"/>
          <w:szCs w:val="30"/>
        </w:rPr>
        <w:t>为顺应</w:t>
      </w:r>
      <w:r w:rsidR="009935EA" w:rsidRPr="003E1165">
        <w:rPr>
          <w:rFonts w:ascii="仿宋" w:eastAsia="仿宋" w:hAnsi="仿宋" w:hint="eastAsia"/>
          <w:sz w:val="30"/>
          <w:szCs w:val="30"/>
        </w:rPr>
        <w:t>信息</w:t>
      </w:r>
      <w:r w:rsidR="00BA44E0" w:rsidRPr="003E1165">
        <w:rPr>
          <w:rFonts w:ascii="仿宋" w:eastAsia="仿宋" w:hAnsi="仿宋" w:hint="eastAsia"/>
          <w:sz w:val="30"/>
          <w:szCs w:val="30"/>
        </w:rPr>
        <w:t>时代发展的潮流，</w:t>
      </w:r>
      <w:r w:rsidR="00860EE3" w:rsidRPr="003E1165">
        <w:rPr>
          <w:rFonts w:ascii="仿宋" w:eastAsia="仿宋" w:hAnsi="仿宋" w:hint="eastAsia"/>
          <w:sz w:val="30"/>
          <w:szCs w:val="30"/>
        </w:rPr>
        <w:t>特别是今年“教育信息化2.</w:t>
      </w:r>
      <w:r w:rsidR="00860EE3" w:rsidRPr="003E1165">
        <w:rPr>
          <w:rFonts w:ascii="仿宋" w:eastAsia="仿宋" w:hAnsi="仿宋"/>
          <w:sz w:val="30"/>
          <w:szCs w:val="30"/>
        </w:rPr>
        <w:t>0</w:t>
      </w:r>
      <w:r w:rsidR="00860EE3" w:rsidRPr="003E1165">
        <w:rPr>
          <w:rFonts w:ascii="仿宋" w:eastAsia="仿宋" w:hAnsi="仿宋" w:hint="eastAsia"/>
          <w:sz w:val="30"/>
          <w:szCs w:val="30"/>
        </w:rPr>
        <w:t>行动计划”的正式提出，</w:t>
      </w:r>
      <w:r w:rsidR="004462EC" w:rsidRPr="003E1165">
        <w:rPr>
          <w:rFonts w:ascii="仿宋" w:eastAsia="仿宋" w:hAnsi="仿宋" w:hint="eastAsia"/>
          <w:sz w:val="30"/>
          <w:szCs w:val="30"/>
        </w:rPr>
        <w:t>“三全两高一大”发展目标</w:t>
      </w:r>
      <w:r w:rsidR="0076255F">
        <w:rPr>
          <w:rFonts w:ascii="仿宋" w:eastAsia="仿宋" w:hAnsi="仿宋" w:hint="eastAsia"/>
          <w:sz w:val="30"/>
          <w:szCs w:val="30"/>
        </w:rPr>
        <w:t>的确定</w:t>
      </w:r>
      <w:r w:rsidR="004462EC" w:rsidRPr="003E1165">
        <w:rPr>
          <w:rFonts w:ascii="仿宋" w:eastAsia="仿宋" w:hAnsi="仿宋" w:hint="eastAsia"/>
          <w:sz w:val="30"/>
          <w:szCs w:val="30"/>
        </w:rPr>
        <w:t>，</w:t>
      </w:r>
      <w:r w:rsidR="00860EE3" w:rsidRPr="003E1165">
        <w:rPr>
          <w:rFonts w:ascii="仿宋" w:eastAsia="仿宋" w:hAnsi="仿宋" w:hint="eastAsia"/>
          <w:sz w:val="30"/>
          <w:szCs w:val="30"/>
        </w:rPr>
        <w:t>更</w:t>
      </w:r>
      <w:r w:rsidR="00BA44E0" w:rsidRPr="003E1165">
        <w:rPr>
          <w:rFonts w:ascii="仿宋" w:eastAsia="仿宋" w:hAnsi="仿宋" w:hint="eastAsia"/>
          <w:sz w:val="30"/>
          <w:szCs w:val="30"/>
        </w:rPr>
        <w:t>应积极的使用信息化技术的新成果，特别是在</w:t>
      </w:r>
      <w:r w:rsidR="004462EC" w:rsidRPr="003E1165">
        <w:rPr>
          <w:rFonts w:ascii="仿宋" w:eastAsia="仿宋" w:hAnsi="仿宋" w:hint="eastAsia"/>
          <w:sz w:val="30"/>
          <w:szCs w:val="30"/>
        </w:rPr>
        <w:t>如何科学</w:t>
      </w:r>
      <w:r w:rsidR="00BA44E0" w:rsidRPr="003E1165">
        <w:rPr>
          <w:rFonts w:ascii="仿宋" w:eastAsia="仿宋" w:hAnsi="仿宋" w:hint="eastAsia"/>
          <w:sz w:val="30"/>
          <w:szCs w:val="30"/>
        </w:rPr>
        <w:t>有效</w:t>
      </w:r>
      <w:r w:rsidR="004462EC" w:rsidRPr="003E1165">
        <w:rPr>
          <w:rFonts w:ascii="仿宋" w:eastAsia="仿宋" w:hAnsi="仿宋" w:hint="eastAsia"/>
          <w:sz w:val="30"/>
          <w:szCs w:val="30"/>
        </w:rPr>
        <w:t>的</w:t>
      </w:r>
      <w:r w:rsidR="00BA44E0" w:rsidRPr="003E1165">
        <w:rPr>
          <w:rFonts w:ascii="仿宋" w:eastAsia="仿宋" w:hAnsi="仿宋" w:hint="eastAsia"/>
          <w:sz w:val="30"/>
          <w:szCs w:val="30"/>
        </w:rPr>
        <w:t>推进智慧课堂教学实践的前提下，让信息技术教学与之融合能更好地提升高中阶段的信息化技术的教学效果。</w:t>
      </w:r>
    </w:p>
    <w:sectPr w:rsidR="00BA44E0" w:rsidRPr="003E116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869" w:rsidRDefault="00F51869" w:rsidP="002818B5">
      <w:r>
        <w:separator/>
      </w:r>
    </w:p>
  </w:endnote>
  <w:endnote w:type="continuationSeparator" w:id="0">
    <w:p w:rsidR="00F51869" w:rsidRDefault="00F51869" w:rsidP="0028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775774"/>
      <w:docPartObj>
        <w:docPartGallery w:val="Page Numbers (Bottom of Page)"/>
        <w:docPartUnique/>
      </w:docPartObj>
    </w:sdtPr>
    <w:sdtContent>
      <w:p w:rsidR="00752517" w:rsidRDefault="00752517">
        <w:pPr>
          <w:pStyle w:val="a5"/>
          <w:jc w:val="center"/>
        </w:pPr>
        <w:r>
          <w:fldChar w:fldCharType="begin"/>
        </w:r>
        <w:r>
          <w:instrText>PAGE   \* MERGEFORMAT</w:instrText>
        </w:r>
        <w:r>
          <w:fldChar w:fldCharType="separate"/>
        </w:r>
        <w:r>
          <w:rPr>
            <w:lang w:val="zh-CN"/>
          </w:rPr>
          <w:t>2</w:t>
        </w:r>
        <w:r>
          <w:fldChar w:fldCharType="end"/>
        </w:r>
      </w:p>
    </w:sdtContent>
  </w:sdt>
  <w:p w:rsidR="002818B5" w:rsidRDefault="002818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869" w:rsidRDefault="00F51869" w:rsidP="002818B5">
      <w:r>
        <w:separator/>
      </w:r>
    </w:p>
  </w:footnote>
  <w:footnote w:type="continuationSeparator" w:id="0">
    <w:p w:rsidR="00F51869" w:rsidRDefault="00F51869" w:rsidP="00281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E0"/>
    <w:rsid w:val="000045AA"/>
    <w:rsid w:val="00265F24"/>
    <w:rsid w:val="002818B5"/>
    <w:rsid w:val="002837B6"/>
    <w:rsid w:val="003E1165"/>
    <w:rsid w:val="003E7EEB"/>
    <w:rsid w:val="004462EC"/>
    <w:rsid w:val="004A0F45"/>
    <w:rsid w:val="005149D9"/>
    <w:rsid w:val="0052164D"/>
    <w:rsid w:val="00673080"/>
    <w:rsid w:val="00702A2B"/>
    <w:rsid w:val="00752517"/>
    <w:rsid w:val="0076255F"/>
    <w:rsid w:val="00860EE3"/>
    <w:rsid w:val="009935EA"/>
    <w:rsid w:val="009C7F55"/>
    <w:rsid w:val="00A6729D"/>
    <w:rsid w:val="00A86CE1"/>
    <w:rsid w:val="00AD4196"/>
    <w:rsid w:val="00AF59F8"/>
    <w:rsid w:val="00BA44E0"/>
    <w:rsid w:val="00BF785E"/>
    <w:rsid w:val="00C311FE"/>
    <w:rsid w:val="00E27938"/>
    <w:rsid w:val="00F51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634F"/>
  <w15:chartTrackingRefBased/>
  <w15:docId w15:val="{10E5C08B-4C8C-4968-8B19-3D15A53A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8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18B5"/>
    <w:rPr>
      <w:sz w:val="18"/>
      <w:szCs w:val="18"/>
    </w:rPr>
  </w:style>
  <w:style w:type="paragraph" w:styleId="a5">
    <w:name w:val="footer"/>
    <w:basedOn w:val="a"/>
    <w:link w:val="a6"/>
    <w:uiPriority w:val="99"/>
    <w:unhideWhenUsed/>
    <w:rsid w:val="002818B5"/>
    <w:pPr>
      <w:tabs>
        <w:tab w:val="center" w:pos="4153"/>
        <w:tab w:val="right" w:pos="8306"/>
      </w:tabs>
      <w:snapToGrid w:val="0"/>
      <w:jc w:val="left"/>
    </w:pPr>
    <w:rPr>
      <w:sz w:val="18"/>
      <w:szCs w:val="18"/>
    </w:rPr>
  </w:style>
  <w:style w:type="character" w:customStyle="1" w:styleId="a6">
    <w:name w:val="页脚 字符"/>
    <w:basedOn w:val="a0"/>
    <w:link w:val="a5"/>
    <w:uiPriority w:val="99"/>
    <w:rsid w:val="002818B5"/>
    <w:rPr>
      <w:sz w:val="18"/>
      <w:szCs w:val="18"/>
    </w:rPr>
  </w:style>
  <w:style w:type="paragraph" w:styleId="a7">
    <w:name w:val="Balloon Text"/>
    <w:basedOn w:val="a"/>
    <w:link w:val="a8"/>
    <w:uiPriority w:val="99"/>
    <w:semiHidden/>
    <w:unhideWhenUsed/>
    <w:rsid w:val="005149D9"/>
    <w:rPr>
      <w:sz w:val="18"/>
      <w:szCs w:val="18"/>
    </w:rPr>
  </w:style>
  <w:style w:type="character" w:customStyle="1" w:styleId="a8">
    <w:name w:val="批注框文本 字符"/>
    <w:basedOn w:val="a0"/>
    <w:link w:val="a7"/>
    <w:uiPriority w:val="99"/>
    <w:semiHidden/>
    <w:rsid w:val="005149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gqg</dc:creator>
  <cp:keywords/>
  <dc:description/>
  <cp:lastModifiedBy>gqg</cp:lastModifiedBy>
  <cp:revision>26</cp:revision>
  <cp:lastPrinted>2018-12-05T05:57:00Z</cp:lastPrinted>
  <dcterms:created xsi:type="dcterms:W3CDTF">2018-12-05T04:30:00Z</dcterms:created>
  <dcterms:modified xsi:type="dcterms:W3CDTF">2018-12-05T05:59:00Z</dcterms:modified>
</cp:coreProperties>
</file>