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B7" w:rsidRP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“微课辅助”在初中化学教学中的研究与实践</w:t>
      </w:r>
    </w:p>
    <w:p w:rsidR="00E56D18" w:rsidRDefault="00E56D18" w:rsidP="00E56D18">
      <w:pPr>
        <w:jc w:val="center"/>
        <w:rPr>
          <w:rFonts w:ascii="华文中宋" w:eastAsia="华文中宋" w:hAnsi="华文中宋" w:cs="宋体"/>
          <w:sz w:val="32"/>
          <w:szCs w:val="30"/>
        </w:rPr>
      </w:pPr>
      <w:r w:rsidRPr="00E56D18">
        <w:rPr>
          <w:rFonts w:ascii="华文中宋" w:eastAsia="华文中宋" w:hAnsi="华文中宋" w:cs="宋体" w:hint="eastAsia"/>
          <w:sz w:val="32"/>
          <w:szCs w:val="30"/>
        </w:rPr>
        <w:t>研究报告</w:t>
      </w:r>
      <w:r>
        <w:rPr>
          <w:rFonts w:ascii="华文中宋" w:eastAsia="华文中宋" w:hAnsi="华文中宋" w:cs="宋体" w:hint="eastAsia"/>
          <w:sz w:val="32"/>
          <w:szCs w:val="30"/>
        </w:rPr>
        <w:t>（</w:t>
      </w:r>
      <w:r w:rsidR="003D76E8">
        <w:rPr>
          <w:rFonts w:ascii="华文中宋" w:eastAsia="华文中宋" w:hAnsi="华文中宋" w:cs="宋体" w:hint="eastAsia"/>
          <w:sz w:val="32"/>
          <w:szCs w:val="30"/>
        </w:rPr>
        <w:t>五</w:t>
      </w:r>
      <w:r>
        <w:rPr>
          <w:rFonts w:ascii="华文中宋" w:eastAsia="华文中宋" w:hAnsi="华文中宋" w:cs="宋体" w:hint="eastAsia"/>
          <w:sz w:val="32"/>
          <w:szCs w:val="30"/>
        </w:rPr>
        <w:t>）</w:t>
      </w:r>
    </w:p>
    <w:p w:rsidR="00982D48" w:rsidRPr="00982D48" w:rsidRDefault="00E56D18" w:rsidP="00710A7C">
      <w:pPr>
        <w:spacing w:line="52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一、</w:t>
      </w:r>
      <w:r w:rsidR="00982D48" w:rsidRPr="00982D48">
        <w:rPr>
          <w:rFonts w:ascii="仿宋_GB2312" w:eastAsia="仿宋_GB2312" w:hAnsi="华文中宋" w:hint="eastAsia"/>
          <w:sz w:val="28"/>
          <w:szCs w:val="28"/>
        </w:rPr>
        <w:t>课题概述</w:t>
      </w:r>
    </w:p>
    <w:p w:rsidR="00982D48" w:rsidRPr="00291977" w:rsidRDefault="00BE18D5" w:rsidP="00291977">
      <w:pPr>
        <w:spacing w:line="560" w:lineRule="exact"/>
        <w:ind w:firstLineChars="200" w:firstLine="560"/>
        <w:rPr>
          <w:rFonts w:ascii="仿宋_GB2312" w:eastAsia="仿宋_GB2312" w:hAnsi="华文中宋"/>
          <w:sz w:val="28"/>
          <w:szCs w:val="28"/>
        </w:rPr>
      </w:pPr>
      <w:r w:rsidRPr="00291977">
        <w:rPr>
          <w:rFonts w:ascii="仿宋_GB2312" w:eastAsia="仿宋_GB2312" w:hAnsi="华文中宋" w:hint="eastAsia"/>
          <w:sz w:val="28"/>
          <w:szCs w:val="28"/>
        </w:rPr>
        <w:t>2019年3月起，</w:t>
      </w:r>
      <w:r w:rsidR="00291977" w:rsidRPr="00291977">
        <w:rPr>
          <w:rFonts w:ascii="仿宋_GB2312" w:eastAsia="仿宋_GB2312" w:hAnsi="华文中宋" w:hint="eastAsia"/>
          <w:sz w:val="28"/>
          <w:szCs w:val="28"/>
        </w:rPr>
        <w:t>本课题</w:t>
      </w:r>
      <w:r w:rsidRPr="00291977">
        <w:rPr>
          <w:rFonts w:ascii="仿宋_GB2312" w:eastAsia="仿宋_GB2312" w:hAnsi="华文中宋" w:hint="eastAsia"/>
          <w:sz w:val="28"/>
          <w:szCs w:val="28"/>
        </w:rPr>
        <w:t>正式启动研究。经过天津市东丽区教育信息技术研究课题领导小组审定，同意该课题立项研究，课题批准号为191201100018。</w:t>
      </w:r>
      <w:r w:rsidR="00291977">
        <w:rPr>
          <w:rFonts w:ascii="仿宋_GB2312" w:eastAsia="仿宋_GB2312" w:hAnsi="华文中宋" w:hint="eastAsia"/>
          <w:sz w:val="28"/>
          <w:szCs w:val="28"/>
        </w:rPr>
        <w:t>经过课题组成员长时间</w:t>
      </w:r>
      <w:bookmarkStart w:id="0" w:name="_GoBack"/>
      <w:bookmarkEnd w:id="0"/>
      <w:r w:rsidR="00291977">
        <w:rPr>
          <w:rFonts w:ascii="仿宋_GB2312" w:eastAsia="仿宋_GB2312" w:hAnsi="华文中宋" w:hint="eastAsia"/>
          <w:sz w:val="28"/>
          <w:szCs w:val="28"/>
        </w:rPr>
        <w:t>的探索研究和实践，对课题的实践成效综合评价分析证明，在化学课堂中进行“微课辅助”</w:t>
      </w:r>
      <w:r w:rsidR="00291977">
        <w:rPr>
          <w:rFonts w:ascii="仿宋_GB2312" w:eastAsia="仿宋_GB2312" w:hAnsi="华文中宋" w:hint="eastAsia"/>
          <w:sz w:val="28"/>
          <w:szCs w:val="28"/>
        </w:rPr>
        <w:t>教学</w:t>
      </w:r>
      <w:r w:rsidR="00291977">
        <w:rPr>
          <w:rFonts w:ascii="仿宋_GB2312" w:eastAsia="仿宋_GB2312" w:hAnsi="华文中宋" w:hint="eastAsia"/>
          <w:sz w:val="28"/>
          <w:szCs w:val="28"/>
        </w:rPr>
        <w:t>，能够引导学生建立化学学习思维，激发学生学习兴趣，改变学生单纯理解式学习方式，提高学生的综合潜力，培养学生的问题意识，大胆质疑的探究精神。</w:t>
      </w:r>
    </w:p>
    <w:p w:rsidR="00DE34A9" w:rsidRPr="009A279D" w:rsidRDefault="009A279D" w:rsidP="00291977">
      <w:pPr>
        <w:spacing w:line="560" w:lineRule="exact"/>
        <w:ind w:firstLineChars="200" w:firstLine="560"/>
        <w:rPr>
          <w:rFonts w:ascii="仿宋_GB2312" w:eastAsia="仿宋_GB2312" w:hAnsi="华文中宋"/>
          <w:sz w:val="28"/>
          <w:szCs w:val="28"/>
        </w:rPr>
      </w:pPr>
      <w:r w:rsidRPr="009A279D">
        <w:rPr>
          <w:rFonts w:ascii="仿宋_GB2312" w:eastAsia="仿宋_GB2312" w:hAnsi="华文中宋" w:hint="eastAsia"/>
          <w:sz w:val="28"/>
          <w:szCs w:val="28"/>
        </w:rPr>
        <w:t>二</w:t>
      </w:r>
      <w:r w:rsidR="00DE34A9" w:rsidRPr="009A279D">
        <w:rPr>
          <w:rFonts w:ascii="仿宋_GB2312" w:eastAsia="仿宋_GB2312" w:hAnsi="华文中宋" w:hint="eastAsia"/>
          <w:sz w:val="28"/>
          <w:szCs w:val="28"/>
        </w:rPr>
        <w:t>、开展的工作</w:t>
      </w:r>
    </w:p>
    <w:p w:rsidR="00BE18D5" w:rsidRDefault="00DE34A9" w:rsidP="00291977">
      <w:pPr>
        <w:spacing w:line="560" w:lineRule="exact"/>
        <w:ind w:firstLine="570"/>
        <w:rPr>
          <w:rFonts w:ascii="仿宋_GB2312" w:eastAsia="仿宋_GB2312" w:hAnsi="华文中宋"/>
          <w:sz w:val="28"/>
          <w:szCs w:val="28"/>
        </w:rPr>
      </w:pPr>
      <w:r>
        <w:rPr>
          <w:rFonts w:ascii="仿宋_GB2312" w:eastAsia="仿宋_GB2312" w:hAnsi="华文中宋" w:hint="eastAsia"/>
          <w:sz w:val="28"/>
          <w:szCs w:val="28"/>
        </w:rPr>
        <w:t>（一）</w:t>
      </w:r>
      <w:r w:rsidR="00BE18D5">
        <w:rPr>
          <w:rFonts w:ascii="仿宋_GB2312" w:eastAsia="仿宋_GB2312" w:hAnsi="华文中宋" w:hint="eastAsia"/>
          <w:sz w:val="28"/>
          <w:szCs w:val="28"/>
        </w:rPr>
        <w:t>集中学习提炼升华理论知识</w:t>
      </w:r>
    </w:p>
    <w:p w:rsidR="00BE18D5" w:rsidRDefault="00BE18D5" w:rsidP="00291977">
      <w:pPr>
        <w:spacing w:line="560" w:lineRule="exact"/>
        <w:ind w:firstLineChars="200" w:firstLine="560"/>
        <w:rPr>
          <w:rFonts w:ascii="仿宋_GB2312" w:eastAsia="仿宋_GB2312" w:hAnsi="华文中宋"/>
          <w:sz w:val="28"/>
          <w:szCs w:val="28"/>
        </w:rPr>
      </w:pPr>
      <w:r w:rsidRPr="00BE18D5">
        <w:rPr>
          <w:rFonts w:ascii="仿宋_GB2312" w:eastAsia="仿宋_GB2312" w:hAnsi="华文中宋" w:hint="eastAsia"/>
          <w:sz w:val="28"/>
          <w:szCs w:val="28"/>
        </w:rPr>
        <w:t>为了及时</w:t>
      </w:r>
      <w:r>
        <w:rPr>
          <w:rFonts w:ascii="仿宋_GB2312" w:eastAsia="仿宋_GB2312" w:hAnsi="华文中宋" w:hint="eastAsia"/>
          <w:sz w:val="28"/>
          <w:szCs w:val="28"/>
        </w:rPr>
        <w:t>归纳</w:t>
      </w:r>
      <w:r w:rsidRPr="00BE18D5">
        <w:rPr>
          <w:rFonts w:ascii="仿宋_GB2312" w:eastAsia="仿宋_GB2312" w:hAnsi="华文中宋" w:hint="eastAsia"/>
          <w:sz w:val="28"/>
          <w:szCs w:val="28"/>
        </w:rPr>
        <w:t>总结</w:t>
      </w:r>
      <w:r>
        <w:rPr>
          <w:rFonts w:ascii="仿宋_GB2312" w:eastAsia="仿宋_GB2312" w:hAnsi="华文中宋" w:hint="eastAsia"/>
          <w:sz w:val="28"/>
          <w:szCs w:val="28"/>
        </w:rPr>
        <w:t>课题研究</w:t>
      </w:r>
      <w:r w:rsidRPr="00BE18D5">
        <w:rPr>
          <w:rFonts w:ascii="仿宋_GB2312" w:eastAsia="仿宋_GB2312" w:hAnsi="华文中宋" w:hint="eastAsia"/>
          <w:sz w:val="28"/>
          <w:szCs w:val="28"/>
        </w:rPr>
        <w:t>中的得失，</w:t>
      </w:r>
      <w:r>
        <w:rPr>
          <w:rFonts w:ascii="仿宋_GB2312" w:eastAsia="仿宋_GB2312" w:hAnsi="华文中宋" w:hint="eastAsia"/>
          <w:sz w:val="28"/>
          <w:szCs w:val="28"/>
        </w:rPr>
        <w:t>推进课题研究有序进行，</w:t>
      </w:r>
      <w:r w:rsidR="00E26BA4">
        <w:rPr>
          <w:rFonts w:ascii="仿宋_GB2312" w:eastAsia="仿宋_GB2312" w:hAnsi="华文中宋" w:hint="eastAsia"/>
          <w:sz w:val="28"/>
          <w:szCs w:val="28"/>
        </w:rPr>
        <w:t>落实课题研究成果，课题组开展项学习活动，为课题研究实践成效转化为教学成果提供理论依据。在课题组</w:t>
      </w:r>
      <w:r w:rsidRPr="00BE18D5">
        <w:rPr>
          <w:rFonts w:ascii="仿宋_GB2312" w:eastAsia="仿宋_GB2312" w:hAnsi="华文中宋" w:hint="eastAsia"/>
          <w:sz w:val="28"/>
          <w:szCs w:val="28"/>
        </w:rPr>
        <w:t>每周</w:t>
      </w:r>
      <w:r w:rsidR="00E26BA4">
        <w:rPr>
          <w:rFonts w:ascii="仿宋_GB2312" w:eastAsia="仿宋_GB2312" w:hAnsi="华文中宋" w:hint="eastAsia"/>
          <w:sz w:val="28"/>
          <w:szCs w:val="28"/>
        </w:rPr>
        <w:t>交流会上</w:t>
      </w:r>
      <w:r w:rsidRPr="00BE18D5">
        <w:rPr>
          <w:rFonts w:ascii="仿宋_GB2312" w:eastAsia="仿宋_GB2312" w:hAnsi="华文中宋" w:hint="eastAsia"/>
          <w:sz w:val="28"/>
          <w:szCs w:val="28"/>
        </w:rPr>
        <w:t>开展读书论坛，交流</w:t>
      </w:r>
      <w:r w:rsidR="00E26BA4">
        <w:rPr>
          <w:rFonts w:ascii="仿宋_GB2312" w:eastAsia="仿宋_GB2312" w:hAnsi="华文中宋" w:hint="eastAsia"/>
          <w:sz w:val="28"/>
          <w:szCs w:val="28"/>
        </w:rPr>
        <w:t>微课教学</w:t>
      </w:r>
      <w:r w:rsidRPr="00BE18D5">
        <w:rPr>
          <w:rFonts w:ascii="仿宋_GB2312" w:eastAsia="仿宋_GB2312" w:hAnsi="华文中宋" w:hint="eastAsia"/>
          <w:sz w:val="28"/>
          <w:szCs w:val="28"/>
        </w:rPr>
        <w:t>经验，下半年我校成功组织了3次课改读书论坛， 5个学科的教师进行心得交流，收到了良好的效果。</w:t>
      </w:r>
    </w:p>
    <w:p w:rsidR="00DE34A9" w:rsidRDefault="00DE34A9" w:rsidP="00291977">
      <w:pPr>
        <w:spacing w:line="56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（二）对学生进行</w:t>
      </w:r>
      <w:r w:rsidR="0011183B">
        <w:rPr>
          <w:rFonts w:ascii="仿宋_GB2312" w:eastAsia="仿宋_GB2312" w:hAnsi="华文中宋" w:hint="eastAsia"/>
          <w:sz w:val="28"/>
          <w:szCs w:val="28"/>
        </w:rPr>
        <w:t>微课使用效果</w:t>
      </w:r>
      <w:r>
        <w:rPr>
          <w:rFonts w:ascii="仿宋_GB2312" w:eastAsia="仿宋_GB2312" w:hAnsi="华文中宋" w:hint="eastAsia"/>
          <w:sz w:val="28"/>
          <w:szCs w:val="28"/>
        </w:rPr>
        <w:t>调查问卷及统计分析数据</w:t>
      </w:r>
    </w:p>
    <w:p w:rsidR="00FD7B33" w:rsidRDefault="00FD7B33" w:rsidP="00291977">
      <w:pPr>
        <w:spacing w:line="56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调查时间：2</w:t>
      </w:r>
      <w:r>
        <w:rPr>
          <w:rFonts w:ascii="仿宋_GB2312" w:eastAsia="仿宋_GB2312" w:hAnsi="华文中宋"/>
          <w:sz w:val="28"/>
          <w:szCs w:val="28"/>
        </w:rPr>
        <w:t>019</w:t>
      </w:r>
      <w:r>
        <w:rPr>
          <w:rFonts w:ascii="仿宋_GB2312" w:eastAsia="仿宋_GB2312" w:hAnsi="华文中宋" w:hint="eastAsia"/>
          <w:sz w:val="28"/>
          <w:szCs w:val="28"/>
        </w:rPr>
        <w:t>年</w:t>
      </w:r>
      <w:r w:rsidR="00E26BA4">
        <w:rPr>
          <w:rFonts w:ascii="仿宋_GB2312" w:eastAsia="仿宋_GB2312" w:hAnsi="华文中宋"/>
          <w:sz w:val="28"/>
          <w:szCs w:val="28"/>
        </w:rPr>
        <w:t>9</w:t>
      </w:r>
      <w:r>
        <w:rPr>
          <w:rFonts w:ascii="仿宋_GB2312" w:eastAsia="仿宋_GB2312" w:hAnsi="华文中宋" w:hint="eastAsia"/>
          <w:sz w:val="28"/>
          <w:szCs w:val="28"/>
        </w:rPr>
        <w:t>月</w:t>
      </w:r>
    </w:p>
    <w:p w:rsidR="00FD7B33" w:rsidRDefault="004134ED" w:rsidP="00291977">
      <w:pPr>
        <w:spacing w:line="56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调查对象：天津市东丽中学九年一班</w:t>
      </w:r>
      <w:r w:rsidR="00E26BA4">
        <w:rPr>
          <w:rFonts w:ascii="仿宋_GB2312" w:eastAsia="仿宋_GB2312" w:hAnsi="华文中宋" w:hint="eastAsia"/>
          <w:sz w:val="28"/>
          <w:szCs w:val="28"/>
        </w:rPr>
        <w:t>、二班</w:t>
      </w:r>
      <w:r>
        <w:rPr>
          <w:rFonts w:ascii="仿宋_GB2312" w:eastAsia="仿宋_GB2312" w:hAnsi="华文中宋" w:hint="eastAsia"/>
          <w:sz w:val="28"/>
          <w:szCs w:val="28"/>
        </w:rPr>
        <w:t>学生</w:t>
      </w:r>
    </w:p>
    <w:p w:rsidR="004134ED" w:rsidRDefault="004134ED" w:rsidP="00291977">
      <w:pPr>
        <w:spacing w:line="56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问卷</w:t>
      </w:r>
      <w:r w:rsidR="00FD7B33">
        <w:rPr>
          <w:rFonts w:ascii="仿宋_GB2312" w:eastAsia="仿宋_GB2312" w:hAnsi="华文中宋" w:hint="eastAsia"/>
          <w:sz w:val="28"/>
          <w:szCs w:val="28"/>
        </w:rPr>
        <w:t>情况：</w:t>
      </w:r>
      <w:r>
        <w:rPr>
          <w:rFonts w:ascii="仿宋_GB2312" w:eastAsia="仿宋_GB2312" w:hAnsi="华文中宋" w:hint="eastAsia"/>
          <w:sz w:val="28"/>
          <w:szCs w:val="28"/>
        </w:rPr>
        <w:t>发出</w:t>
      </w:r>
      <w:r w:rsidR="00E26BA4">
        <w:rPr>
          <w:rFonts w:ascii="仿宋_GB2312" w:eastAsia="仿宋_GB2312" w:hAnsi="华文中宋"/>
          <w:sz w:val="28"/>
          <w:szCs w:val="28"/>
        </w:rPr>
        <w:t>81</w:t>
      </w:r>
      <w:r>
        <w:rPr>
          <w:rFonts w:ascii="仿宋_GB2312" w:eastAsia="仿宋_GB2312" w:hAnsi="华文中宋" w:hint="eastAsia"/>
          <w:sz w:val="28"/>
          <w:szCs w:val="28"/>
        </w:rPr>
        <w:t>份，收回</w:t>
      </w:r>
      <w:r>
        <w:rPr>
          <w:rFonts w:ascii="仿宋_GB2312" w:eastAsia="仿宋_GB2312" w:hAnsi="华文中宋"/>
          <w:sz w:val="28"/>
          <w:szCs w:val="28"/>
        </w:rPr>
        <w:t>8</w:t>
      </w:r>
      <w:r w:rsidR="00E26BA4">
        <w:rPr>
          <w:rFonts w:ascii="仿宋_GB2312" w:eastAsia="仿宋_GB2312" w:hAnsi="华文中宋"/>
          <w:sz w:val="28"/>
          <w:szCs w:val="28"/>
        </w:rPr>
        <w:t>1</w:t>
      </w:r>
      <w:r>
        <w:rPr>
          <w:rFonts w:ascii="仿宋_GB2312" w:eastAsia="仿宋_GB2312" w:hAnsi="华文中宋" w:hint="eastAsia"/>
          <w:sz w:val="28"/>
          <w:szCs w:val="28"/>
        </w:rPr>
        <w:t>份，收回率1</w:t>
      </w:r>
      <w:r>
        <w:rPr>
          <w:rFonts w:ascii="仿宋_GB2312" w:eastAsia="仿宋_GB2312" w:hAnsi="华文中宋"/>
          <w:sz w:val="28"/>
          <w:szCs w:val="28"/>
        </w:rPr>
        <w:t>00</w:t>
      </w:r>
      <w:r>
        <w:rPr>
          <w:rFonts w:ascii="仿宋_GB2312" w:eastAsia="仿宋_GB2312" w:hAnsi="华文中宋" w:hint="eastAsia"/>
          <w:sz w:val="28"/>
          <w:szCs w:val="28"/>
        </w:rPr>
        <w:t>%</w:t>
      </w:r>
    </w:p>
    <w:p w:rsidR="00E26BA4" w:rsidRDefault="00E26BA4" w:rsidP="00E26BA4">
      <w:pPr>
        <w:spacing w:line="520" w:lineRule="exact"/>
        <w:rPr>
          <w:rFonts w:ascii="仿宋_GB2312" w:eastAsia="仿宋_GB2312"/>
          <w:sz w:val="28"/>
          <w:szCs w:val="28"/>
        </w:rPr>
      </w:pPr>
      <w:r w:rsidRPr="00A94210">
        <w:rPr>
          <w:rFonts w:ascii="仿宋_GB2312" w:eastAsia="仿宋_GB2312" w:hint="eastAsia"/>
          <w:sz w:val="28"/>
          <w:szCs w:val="28"/>
        </w:rPr>
        <w:t>1</w:t>
      </w:r>
      <w:r>
        <w:rPr>
          <w:rFonts w:ascii="仿宋_GB2312" w:eastAsia="仿宋_GB2312"/>
          <w:sz w:val="28"/>
          <w:szCs w:val="28"/>
        </w:rPr>
        <w:t>.</w:t>
      </w:r>
      <w:r w:rsidRPr="00A94210">
        <w:rPr>
          <w:rFonts w:ascii="仿宋_GB2312" w:eastAsia="仿宋_GB2312" w:hint="eastAsia"/>
          <w:sz w:val="28"/>
          <w:szCs w:val="28"/>
        </w:rPr>
        <w:t>在平时上课的过程中，老师讲解完以及观看微视频自学后，是否仍然出现有疑问的地方？</w:t>
      </w:r>
      <w:r>
        <w:rPr>
          <w:rFonts w:ascii="仿宋_GB2312" w:eastAsia="仿宋_GB2312" w:hint="eastAsia"/>
          <w:sz w:val="28"/>
          <w:szCs w:val="28"/>
        </w:rPr>
        <w:t xml:space="preserve"> </w:t>
      </w:r>
      <w:r>
        <w:rPr>
          <w:rFonts w:ascii="仿宋_GB2312" w:eastAsia="仿宋_GB2312"/>
          <w:sz w:val="28"/>
          <w:szCs w:val="28"/>
        </w:rPr>
        <w:t xml:space="preserve"> </w:t>
      </w:r>
    </w:p>
    <w:p w:rsidR="00E26BA4" w:rsidRDefault="00E26BA4" w:rsidP="00E26BA4">
      <w:pPr>
        <w:spacing w:line="520" w:lineRule="exact"/>
        <w:rPr>
          <w:rFonts w:ascii="仿宋_GB2312" w:eastAsia="仿宋_GB2312" w:hAnsi="华文中宋"/>
          <w:sz w:val="28"/>
          <w:szCs w:val="28"/>
        </w:rPr>
      </w:pPr>
      <w:r>
        <w:rPr>
          <w:noProof/>
        </w:rPr>
        <w:lastRenderedPageBreak/>
        <w:drawing>
          <wp:anchor distT="0" distB="0" distL="114300" distR="114300" simplePos="0" relativeHeight="251659264" behindDoc="1" locked="0" layoutInCell="1" allowOverlap="1" wp14:anchorId="630200CE" wp14:editId="5EE5C87C">
            <wp:simplePos x="0" y="0"/>
            <wp:positionH relativeFrom="column">
              <wp:posOffset>3514725</wp:posOffset>
            </wp:positionH>
            <wp:positionV relativeFrom="paragraph">
              <wp:posOffset>13335</wp:posOffset>
            </wp:positionV>
            <wp:extent cx="1924049" cy="1571625"/>
            <wp:effectExtent l="0" t="0" r="0" b="0"/>
            <wp:wrapTight wrapText="bothSides">
              <wp:wrapPolygon edited="0">
                <wp:start x="4279" y="0"/>
                <wp:lineTo x="3209" y="3142"/>
                <wp:lineTo x="3423" y="3404"/>
                <wp:lineTo x="5990" y="4713"/>
                <wp:lineTo x="4920" y="6545"/>
                <wp:lineTo x="3851" y="8640"/>
                <wp:lineTo x="3851" y="9425"/>
                <wp:lineTo x="4065" y="13091"/>
                <wp:lineTo x="1498" y="17280"/>
                <wp:lineTo x="1284" y="18327"/>
                <wp:lineTo x="3637" y="18851"/>
                <wp:lineTo x="9627" y="19375"/>
                <wp:lineTo x="11766" y="19375"/>
                <wp:lineTo x="12408" y="18851"/>
                <wp:lineTo x="14975" y="17542"/>
                <wp:lineTo x="14975" y="17280"/>
                <wp:lineTo x="19468" y="15709"/>
                <wp:lineTo x="20965" y="14662"/>
                <wp:lineTo x="20110" y="13091"/>
                <wp:lineTo x="17542" y="8902"/>
                <wp:lineTo x="16045" y="5498"/>
                <wp:lineTo x="17115" y="4189"/>
                <wp:lineTo x="17115" y="2880"/>
                <wp:lineTo x="15617" y="0"/>
                <wp:lineTo x="4279" y="0"/>
              </wp:wrapPolygon>
            </wp:wrapTight>
            <wp:docPr id="1" name="图表 1">
              <a:extLst xmlns:a="http://schemas.openxmlformats.org/drawingml/2006/main">
                <a:ext uri="{FF2B5EF4-FFF2-40B4-BE49-F238E27FC236}">
                  <a16:creationId xmlns:a16="http://schemas.microsoft.com/office/drawing/2014/main" id="{04602DD3-19C2-4051-864D-52840D746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A94210">
        <w:rPr>
          <w:rFonts w:ascii="仿宋_GB2312" w:eastAsia="仿宋_GB2312" w:hAnsi="华文中宋" w:hint="eastAsia"/>
          <w:sz w:val="28"/>
          <w:szCs w:val="28"/>
        </w:rPr>
        <w:t xml:space="preserve">A.经常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B.一般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C.偶尔  D.从没</w:t>
      </w:r>
    </w:p>
    <w:tbl>
      <w:tblPr>
        <w:tblW w:w="5120" w:type="dxa"/>
        <w:tblLook w:val="04A0" w:firstRow="1" w:lastRow="0" w:firstColumn="1" w:lastColumn="0" w:noHBand="0" w:noVBand="1"/>
      </w:tblPr>
      <w:tblGrid>
        <w:gridCol w:w="1280"/>
        <w:gridCol w:w="1280"/>
        <w:gridCol w:w="1280"/>
        <w:gridCol w:w="1280"/>
      </w:tblGrid>
      <w:tr w:rsidR="00E26BA4" w:rsidRPr="00B4174B"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sidRPr="00B4174B">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sidRPr="00B4174B">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sidRPr="00B4174B">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sidRPr="00B4174B">
              <w:rPr>
                <w:rFonts w:ascii="等线" w:eastAsia="等线" w:hAnsi="等线" w:cs="宋体" w:hint="eastAsia"/>
                <w:color w:val="000000"/>
                <w:kern w:val="0"/>
                <w:sz w:val="22"/>
              </w:rPr>
              <w:t>D</w:t>
            </w:r>
          </w:p>
        </w:tc>
      </w:tr>
      <w:tr w:rsidR="00E26BA4" w:rsidRPr="00B4174B"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Pr>
                <w:rFonts w:ascii="等线" w:eastAsia="等线" w:hAnsi="等线" w:cs="宋体"/>
                <w:color w:val="000000"/>
                <w:kern w:val="0"/>
                <w:sz w:val="22"/>
              </w:rPr>
              <w:t>9.88</w:t>
            </w:r>
            <w:r>
              <w:rPr>
                <w:rFonts w:ascii="等线" w:eastAsia="等线" w:hAnsi="等线"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Pr>
                <w:rFonts w:ascii="等线" w:eastAsia="等线" w:hAnsi="等线" w:cs="宋体"/>
                <w:color w:val="000000"/>
                <w:kern w:val="0"/>
                <w:sz w:val="22"/>
              </w:rPr>
              <w:t>18.52</w:t>
            </w:r>
            <w:r w:rsidRPr="00B4174B">
              <w:rPr>
                <w:rFonts w:ascii="等线" w:eastAsia="等线" w:hAnsi="等线"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Pr>
                <w:rFonts w:ascii="等线" w:eastAsia="等线" w:hAnsi="等线" w:cs="宋体"/>
                <w:color w:val="000000"/>
                <w:kern w:val="0"/>
                <w:sz w:val="22"/>
              </w:rPr>
              <w:t>46.91</w:t>
            </w:r>
            <w:r w:rsidRPr="00B4174B">
              <w:rPr>
                <w:rFonts w:ascii="等线" w:eastAsia="等线" w:hAnsi="等线"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4174B" w:rsidRDefault="00E26BA4" w:rsidP="00E26BA4">
            <w:pPr>
              <w:widowControl/>
              <w:spacing w:line="520" w:lineRule="exact"/>
              <w:jc w:val="center"/>
              <w:rPr>
                <w:rFonts w:ascii="等线" w:eastAsia="等线" w:hAnsi="等线" w:cs="宋体"/>
                <w:color w:val="000000"/>
                <w:kern w:val="0"/>
                <w:sz w:val="22"/>
              </w:rPr>
            </w:pPr>
            <w:r>
              <w:rPr>
                <w:rFonts w:ascii="等线" w:eastAsia="等线" w:hAnsi="等线" w:cs="宋体"/>
                <w:color w:val="000000"/>
                <w:kern w:val="0"/>
                <w:sz w:val="22"/>
              </w:rPr>
              <w:t>24.69</w:t>
            </w:r>
            <w:r w:rsidRPr="00B4174B">
              <w:rPr>
                <w:rFonts w:ascii="等线" w:eastAsia="等线" w:hAnsi="等线" w:cs="宋体" w:hint="eastAsia"/>
                <w:color w:val="000000"/>
                <w:kern w:val="0"/>
                <w:sz w:val="22"/>
              </w:rPr>
              <w:t>%</w:t>
            </w:r>
          </w:p>
        </w:tc>
      </w:tr>
    </w:tbl>
    <w:p w:rsidR="00E26BA4" w:rsidRDefault="00E26BA4" w:rsidP="00E26BA4">
      <w:pPr>
        <w:spacing w:line="520" w:lineRule="exact"/>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统计数据基本反应出学生接受新课能力有所差别。</w:t>
      </w:r>
    </w:p>
    <w:p w:rsidR="00E26BA4" w:rsidRPr="00A94210" w:rsidRDefault="00E26BA4" w:rsidP="00E26BA4">
      <w:pPr>
        <w:spacing w:line="520" w:lineRule="exact"/>
        <w:rPr>
          <w:rFonts w:ascii="仿宋_GB2312" w:eastAsia="仿宋_GB2312"/>
          <w:sz w:val="28"/>
          <w:szCs w:val="28"/>
        </w:rPr>
      </w:pPr>
      <w:r>
        <w:rPr>
          <w:noProof/>
        </w:rPr>
        <w:drawing>
          <wp:anchor distT="0" distB="0" distL="114300" distR="114300" simplePos="0" relativeHeight="251660288" behindDoc="1" locked="0" layoutInCell="1" allowOverlap="1" wp14:anchorId="30491B3C" wp14:editId="7FA68CA2">
            <wp:simplePos x="0" y="0"/>
            <wp:positionH relativeFrom="margin">
              <wp:posOffset>3522345</wp:posOffset>
            </wp:positionH>
            <wp:positionV relativeFrom="paragraph">
              <wp:posOffset>287020</wp:posOffset>
            </wp:positionV>
            <wp:extent cx="1924049" cy="1571625"/>
            <wp:effectExtent l="0" t="0" r="0" b="0"/>
            <wp:wrapTight wrapText="bothSides">
              <wp:wrapPolygon edited="0">
                <wp:start x="9199" y="2095"/>
                <wp:lineTo x="7488" y="3404"/>
                <wp:lineTo x="4493" y="6022"/>
                <wp:lineTo x="642" y="6807"/>
                <wp:lineTo x="642" y="7855"/>
                <wp:lineTo x="3637" y="10996"/>
                <wp:lineTo x="4707" y="15185"/>
                <wp:lineTo x="4065" y="19375"/>
                <wp:lineTo x="9841" y="20684"/>
                <wp:lineTo x="11124" y="20684"/>
                <wp:lineTo x="16687" y="15709"/>
                <wp:lineTo x="16687" y="15185"/>
                <wp:lineTo x="17756" y="10996"/>
                <wp:lineTo x="21179" y="10211"/>
                <wp:lineTo x="21179" y="9425"/>
                <wp:lineTo x="13692" y="3142"/>
                <wp:lineTo x="12194" y="2095"/>
                <wp:lineTo x="9199" y="2095"/>
              </wp:wrapPolygon>
            </wp:wrapTight>
            <wp:docPr id="3" name="图表 3">
              <a:extLst xmlns:a="http://schemas.openxmlformats.org/drawingml/2006/main">
                <a:ext uri="{FF2B5EF4-FFF2-40B4-BE49-F238E27FC236}">
                  <a16:creationId xmlns:a16="http://schemas.microsoft.com/office/drawing/2014/main" id="{E3FDEA82-074B-442D-A35B-CC8100CC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A94210">
        <w:rPr>
          <w:rFonts w:ascii="仿宋_GB2312" w:eastAsia="仿宋_GB2312" w:hint="eastAsia"/>
          <w:sz w:val="28"/>
          <w:szCs w:val="28"/>
        </w:rPr>
        <w:t>2上课没听懂的内容您希望？</w:t>
      </w:r>
    </w:p>
    <w:p w:rsidR="00E26BA4"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 xml:space="preserve">A.老师重讲一遍 B.请其他同学讲 </w:t>
      </w:r>
    </w:p>
    <w:p w:rsidR="00E26BA4"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C.家里人帮助讲 D.看微视频自学</w:t>
      </w:r>
    </w:p>
    <w:tbl>
      <w:tblPr>
        <w:tblW w:w="5120" w:type="dxa"/>
        <w:tblLook w:val="04A0" w:firstRow="1" w:lastRow="0" w:firstColumn="1" w:lastColumn="0" w:noHBand="0" w:noVBand="1"/>
      </w:tblPr>
      <w:tblGrid>
        <w:gridCol w:w="1280"/>
        <w:gridCol w:w="1280"/>
        <w:gridCol w:w="1280"/>
        <w:gridCol w:w="1280"/>
      </w:tblGrid>
      <w:tr w:rsidR="00E26BA4" w:rsidRPr="0088459D"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D</w:t>
            </w:r>
          </w:p>
        </w:tc>
      </w:tr>
      <w:tr w:rsidR="00E26BA4" w:rsidRPr="0088459D"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60.49%</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7.41%</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6.17%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25.93%</w:t>
            </w:r>
          </w:p>
        </w:tc>
      </w:tr>
    </w:tbl>
    <w:p w:rsidR="00E26BA4" w:rsidRDefault="00E26BA4" w:rsidP="00E26BA4">
      <w:pPr>
        <w:spacing w:line="520" w:lineRule="exact"/>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大多数同学还是希望得到老师的帮</w:t>
      </w:r>
    </w:p>
    <w:p w:rsidR="00E26BA4"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助，但同时也可以看出部分学生已经能够通过</w:t>
      </w:r>
    </w:p>
    <w:p w:rsidR="00E26BA4"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微课的形式做出自学。</w:t>
      </w:r>
    </w:p>
    <w:p w:rsidR="00E26BA4" w:rsidRPr="00A94210" w:rsidRDefault="00E26BA4" w:rsidP="00E26BA4">
      <w:pPr>
        <w:spacing w:line="520" w:lineRule="exact"/>
        <w:rPr>
          <w:rFonts w:ascii="仿宋_GB2312" w:eastAsia="仿宋_GB2312"/>
          <w:sz w:val="28"/>
          <w:szCs w:val="28"/>
        </w:rPr>
      </w:pPr>
      <w:r w:rsidRPr="00A94210">
        <w:rPr>
          <w:rFonts w:ascii="仿宋_GB2312" w:eastAsia="仿宋_GB2312" w:hint="eastAsia"/>
          <w:sz w:val="28"/>
          <w:szCs w:val="28"/>
        </w:rPr>
        <w:t>3您认为微课针对知识点的讲解是否比老师的讲解更清晰？</w:t>
      </w:r>
    </w:p>
    <w:p w:rsidR="00E26BA4" w:rsidRDefault="00E26BA4" w:rsidP="00E26BA4">
      <w:pPr>
        <w:spacing w:line="520" w:lineRule="exact"/>
        <w:rPr>
          <w:rFonts w:ascii="仿宋_GB2312" w:eastAsia="仿宋_GB2312" w:hAnsi="华文中宋"/>
          <w:sz w:val="28"/>
          <w:szCs w:val="28"/>
        </w:rPr>
      </w:pPr>
      <w:r>
        <w:rPr>
          <w:noProof/>
        </w:rPr>
        <w:drawing>
          <wp:anchor distT="0" distB="0" distL="114300" distR="114300" simplePos="0" relativeHeight="251661312" behindDoc="1" locked="0" layoutInCell="1" allowOverlap="1" wp14:anchorId="336E19C4" wp14:editId="21DF31DF">
            <wp:simplePos x="0" y="0"/>
            <wp:positionH relativeFrom="column">
              <wp:posOffset>3457575</wp:posOffset>
            </wp:positionH>
            <wp:positionV relativeFrom="paragraph">
              <wp:posOffset>10795</wp:posOffset>
            </wp:positionV>
            <wp:extent cx="1924049" cy="1571625"/>
            <wp:effectExtent l="0" t="0" r="0" b="0"/>
            <wp:wrapTight wrapText="bothSides">
              <wp:wrapPolygon edited="0">
                <wp:start x="7702" y="524"/>
                <wp:lineTo x="4707" y="1571"/>
                <wp:lineTo x="4279" y="2356"/>
                <wp:lineTo x="5348" y="5236"/>
                <wp:lineTo x="4279" y="7855"/>
                <wp:lineTo x="3851" y="9687"/>
                <wp:lineTo x="4065" y="13615"/>
                <wp:lineTo x="1284" y="15447"/>
                <wp:lineTo x="1284" y="16233"/>
                <wp:lineTo x="7060" y="17804"/>
                <wp:lineTo x="9627" y="19375"/>
                <wp:lineTo x="11980" y="19375"/>
                <wp:lineTo x="12408" y="18851"/>
                <wp:lineTo x="14761" y="17804"/>
                <wp:lineTo x="17328" y="13615"/>
                <wp:lineTo x="17542" y="9949"/>
                <wp:lineTo x="21179" y="8902"/>
                <wp:lineTo x="20965" y="8116"/>
                <wp:lineTo x="16259" y="5236"/>
                <wp:lineTo x="10055" y="524"/>
                <wp:lineTo x="7702" y="524"/>
              </wp:wrapPolygon>
            </wp:wrapTight>
            <wp:docPr id="5" name="图表 5">
              <a:extLst xmlns:a="http://schemas.openxmlformats.org/drawingml/2006/main">
                <a:ext uri="{FF2B5EF4-FFF2-40B4-BE49-F238E27FC236}">
                  <a16:creationId xmlns:a16="http://schemas.microsoft.com/office/drawing/2014/main" id="{860A48B0-BB4E-4BBD-A78E-6AAAA7718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88459D">
        <w:rPr>
          <w:rFonts w:ascii="仿宋_GB2312" w:eastAsia="仿宋_GB2312" w:hAnsi="华文中宋" w:hint="eastAsia"/>
          <w:sz w:val="28"/>
          <w:szCs w:val="28"/>
        </w:rPr>
        <w:t xml:space="preserve">A.非常清晰  B.比较清晰   C.不清晰    </w:t>
      </w:r>
    </w:p>
    <w:p w:rsidR="00E26BA4" w:rsidRPr="0088459D" w:rsidRDefault="00E26BA4" w:rsidP="00E26BA4">
      <w:pPr>
        <w:spacing w:line="520" w:lineRule="exact"/>
        <w:rPr>
          <w:rFonts w:ascii="仿宋_GB2312" w:eastAsia="仿宋_GB2312" w:hAnsi="华文中宋"/>
          <w:sz w:val="28"/>
          <w:szCs w:val="28"/>
        </w:rPr>
      </w:pPr>
      <w:r w:rsidRPr="0088459D">
        <w:rPr>
          <w:rFonts w:ascii="仿宋_GB2312" w:eastAsia="仿宋_GB2312" w:hAnsi="华文中宋" w:hint="eastAsia"/>
          <w:sz w:val="28"/>
          <w:szCs w:val="28"/>
        </w:rPr>
        <w:t>D.完全听不懂</w:t>
      </w:r>
    </w:p>
    <w:tbl>
      <w:tblPr>
        <w:tblW w:w="5120" w:type="dxa"/>
        <w:tblLook w:val="04A0" w:firstRow="1" w:lastRow="0" w:firstColumn="1" w:lastColumn="0" w:noHBand="0" w:noVBand="1"/>
      </w:tblPr>
      <w:tblGrid>
        <w:gridCol w:w="1280"/>
        <w:gridCol w:w="1280"/>
        <w:gridCol w:w="1280"/>
        <w:gridCol w:w="1280"/>
      </w:tblGrid>
      <w:tr w:rsidR="00E26BA4" w:rsidRPr="0088459D"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D</w:t>
            </w:r>
          </w:p>
        </w:tc>
      </w:tr>
      <w:tr w:rsidR="00E26BA4" w:rsidRPr="0088459D"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41.98%</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48.15%</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6.17%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3.70%</w:t>
            </w:r>
          </w:p>
        </w:tc>
      </w:tr>
    </w:tbl>
    <w:p w:rsidR="00E26BA4" w:rsidRPr="0088459D" w:rsidRDefault="00E26BA4" w:rsidP="00E26BA4">
      <w:pPr>
        <w:spacing w:line="520" w:lineRule="exact"/>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数据指出微课对知识点的讲解能够为学生所接受。</w:t>
      </w:r>
    </w:p>
    <w:p w:rsidR="00E26BA4" w:rsidRPr="00A94210"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4您是否觉得观看“微视频”比老师讲解更有收获？</w:t>
      </w:r>
    </w:p>
    <w:p w:rsidR="00E26BA4" w:rsidRDefault="00E26BA4" w:rsidP="00E26BA4">
      <w:pPr>
        <w:pStyle w:val="a3"/>
        <w:spacing w:line="520" w:lineRule="exact"/>
        <w:ind w:left="360" w:firstLineChars="0" w:firstLine="0"/>
        <w:rPr>
          <w:rFonts w:ascii="仿宋_GB2312" w:eastAsia="仿宋_GB2312" w:hAnsi="华文中宋"/>
          <w:sz w:val="28"/>
          <w:szCs w:val="28"/>
        </w:rPr>
      </w:pPr>
      <w:r>
        <w:rPr>
          <w:noProof/>
        </w:rPr>
        <w:drawing>
          <wp:anchor distT="0" distB="0" distL="114300" distR="114300" simplePos="0" relativeHeight="251662336" behindDoc="1" locked="0" layoutInCell="1" allowOverlap="1" wp14:anchorId="0A88FE4C" wp14:editId="44906B9F">
            <wp:simplePos x="0" y="0"/>
            <wp:positionH relativeFrom="margin">
              <wp:posOffset>3455670</wp:posOffset>
            </wp:positionH>
            <wp:positionV relativeFrom="paragraph">
              <wp:posOffset>17780</wp:posOffset>
            </wp:positionV>
            <wp:extent cx="1924049" cy="1571625"/>
            <wp:effectExtent l="0" t="0" r="0" b="0"/>
            <wp:wrapTight wrapText="bothSides">
              <wp:wrapPolygon edited="0">
                <wp:start x="3851" y="1571"/>
                <wp:lineTo x="3209" y="2356"/>
                <wp:lineTo x="3423" y="3142"/>
                <wp:lineTo x="4920" y="6284"/>
                <wp:lineTo x="4065" y="8640"/>
                <wp:lineTo x="3637" y="10211"/>
                <wp:lineTo x="214" y="11258"/>
                <wp:lineTo x="214" y="12305"/>
                <wp:lineTo x="4493" y="14662"/>
                <wp:lineTo x="4493" y="15709"/>
                <wp:lineTo x="8557" y="18851"/>
                <wp:lineTo x="10055" y="18851"/>
                <wp:lineTo x="11124" y="20160"/>
                <wp:lineTo x="11338" y="20684"/>
                <wp:lineTo x="14333" y="20684"/>
                <wp:lineTo x="15189" y="19898"/>
                <wp:lineTo x="14333" y="18851"/>
                <wp:lineTo x="12836" y="18851"/>
                <wp:lineTo x="16901" y="15709"/>
                <wp:lineTo x="16901" y="14662"/>
                <wp:lineTo x="17756" y="10473"/>
                <wp:lineTo x="16687" y="6284"/>
                <wp:lineTo x="20324" y="6284"/>
                <wp:lineTo x="19254" y="3142"/>
                <wp:lineTo x="6418" y="1571"/>
                <wp:lineTo x="3851" y="1571"/>
              </wp:wrapPolygon>
            </wp:wrapTight>
            <wp:docPr id="6" name="图表 6">
              <a:extLst xmlns:a="http://schemas.openxmlformats.org/drawingml/2006/main">
                <a:ext uri="{FF2B5EF4-FFF2-40B4-BE49-F238E27FC236}">
                  <a16:creationId xmlns:a16="http://schemas.microsoft.com/office/drawing/2014/main" id="{7F9451EC-9641-4CA9-AEA1-BF459281F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A94210">
        <w:rPr>
          <w:rFonts w:ascii="仿宋_GB2312" w:eastAsia="仿宋_GB2312" w:hAnsi="华文中宋" w:hint="eastAsia"/>
          <w:sz w:val="28"/>
          <w:szCs w:val="28"/>
        </w:rPr>
        <w:t xml:space="preserve">A.非常赞同   B.赞同  </w:t>
      </w:r>
    </w:p>
    <w:tbl>
      <w:tblPr>
        <w:tblpPr w:leftFromText="180" w:rightFromText="180" w:vertAnchor="text" w:horzAnchor="margin" w:tblpY="694"/>
        <w:tblW w:w="5120" w:type="dxa"/>
        <w:tblLook w:val="04A0" w:firstRow="1" w:lastRow="0" w:firstColumn="1" w:lastColumn="0" w:noHBand="0" w:noVBand="1"/>
      </w:tblPr>
      <w:tblGrid>
        <w:gridCol w:w="1280"/>
        <w:gridCol w:w="1280"/>
        <w:gridCol w:w="1280"/>
        <w:gridCol w:w="1280"/>
      </w:tblGrid>
      <w:tr w:rsidR="00E26BA4" w:rsidRPr="0088459D" w:rsidTr="00E26BA4">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D</w:t>
            </w:r>
          </w:p>
        </w:tc>
      </w:tr>
      <w:tr w:rsidR="00E26BA4" w:rsidRPr="0088459D" w:rsidTr="00E26BA4">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30.86%</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32.10%</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88459D" w:rsidRDefault="00E26BA4" w:rsidP="00E26BA4">
            <w:pPr>
              <w:widowControl/>
              <w:spacing w:line="520" w:lineRule="exact"/>
              <w:jc w:val="center"/>
              <w:rPr>
                <w:rFonts w:ascii="等线" w:eastAsia="等线" w:hAnsi="等线" w:cs="宋体"/>
                <w:color w:val="000000"/>
                <w:kern w:val="0"/>
                <w:sz w:val="22"/>
              </w:rPr>
            </w:pPr>
            <w:r w:rsidRPr="0088459D">
              <w:rPr>
                <w:rFonts w:ascii="等线" w:eastAsia="等线" w:hAnsi="等线" w:cs="宋体" w:hint="eastAsia"/>
                <w:color w:val="000000"/>
                <w:kern w:val="0"/>
                <w:sz w:val="22"/>
              </w:rPr>
              <w:t>17.28%</w:t>
            </w:r>
          </w:p>
        </w:tc>
      </w:tr>
    </w:tbl>
    <w:p w:rsidR="00E26BA4" w:rsidRDefault="00E26BA4" w:rsidP="00E26BA4">
      <w:pPr>
        <w:pStyle w:val="a3"/>
        <w:spacing w:line="520" w:lineRule="exact"/>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C.差不多</w:t>
      </w:r>
      <w:r>
        <w:rPr>
          <w:rFonts w:ascii="仿宋_GB2312" w:eastAsia="仿宋_GB2312" w:hAnsi="华文中宋" w:hint="eastAsia"/>
          <w:sz w:val="28"/>
          <w:szCs w:val="28"/>
        </w:rPr>
        <w:t xml:space="preserve"> </w:t>
      </w:r>
      <w:r>
        <w:rPr>
          <w:rFonts w:ascii="仿宋_GB2312" w:eastAsia="仿宋_GB2312" w:hAnsi="华文中宋"/>
          <w:sz w:val="28"/>
          <w:szCs w:val="28"/>
        </w:rPr>
        <w:t xml:space="preserve">   </w:t>
      </w:r>
      <w:r w:rsidRPr="00A94210">
        <w:rPr>
          <w:rFonts w:ascii="仿宋_GB2312" w:eastAsia="仿宋_GB2312" w:hAnsi="华文中宋" w:hint="eastAsia"/>
          <w:sz w:val="28"/>
          <w:szCs w:val="28"/>
        </w:rPr>
        <w:t>D.不赞同</w:t>
      </w:r>
    </w:p>
    <w:p w:rsidR="00E26BA4" w:rsidRDefault="00E26BA4" w:rsidP="00E26BA4">
      <w:pPr>
        <w:spacing w:line="520" w:lineRule="exact"/>
        <w:rPr>
          <w:rFonts w:ascii="仿宋_GB2312" w:eastAsia="仿宋_GB2312" w:hAnsi="华文中宋"/>
          <w:sz w:val="28"/>
          <w:szCs w:val="28"/>
        </w:rPr>
      </w:pPr>
    </w:p>
    <w:p w:rsidR="00E26BA4" w:rsidRDefault="00E26BA4" w:rsidP="00E26BA4">
      <w:pPr>
        <w:spacing w:line="520" w:lineRule="exact"/>
        <w:rPr>
          <w:rFonts w:ascii="仿宋_GB2312" w:eastAsia="仿宋_GB2312" w:hAnsi="华文中宋"/>
          <w:sz w:val="28"/>
          <w:szCs w:val="28"/>
        </w:rPr>
      </w:pPr>
    </w:p>
    <w:p w:rsidR="00E26BA4" w:rsidRDefault="00E26BA4" w:rsidP="00E26BA4">
      <w:pPr>
        <w:spacing w:line="520" w:lineRule="exact"/>
        <w:rPr>
          <w:rFonts w:ascii="仿宋_GB2312" w:eastAsia="仿宋_GB2312" w:hAnsi="华文中宋"/>
          <w:sz w:val="28"/>
          <w:szCs w:val="28"/>
        </w:rPr>
      </w:pPr>
      <w:r w:rsidRPr="00E6210D">
        <w:rPr>
          <w:rFonts w:ascii="仿宋_GB2312" w:eastAsia="仿宋_GB2312" w:hAnsi="华文中宋" w:hint="eastAsia"/>
          <w:sz w:val="28"/>
          <w:szCs w:val="28"/>
        </w:rPr>
        <w:lastRenderedPageBreak/>
        <w:t>【分析】</w:t>
      </w:r>
      <w:r>
        <w:rPr>
          <w:rFonts w:ascii="仿宋_GB2312" w:eastAsia="仿宋_GB2312" w:hAnsi="华文中宋" w:hint="eastAsia"/>
          <w:sz w:val="28"/>
          <w:szCs w:val="28"/>
        </w:rPr>
        <w:t>大多数同学认为微视频讲授的知识比</w:t>
      </w:r>
    </w:p>
    <w:p w:rsidR="00E26BA4" w:rsidRPr="0088459D"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老师更容易接受，新颖的形式更容易引起学生的学习兴趣。</w:t>
      </w:r>
    </w:p>
    <w:p w:rsidR="00E26BA4" w:rsidRPr="00A94210"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5微课易于提高我的学习效果，使我很容易完成课堂作业？</w:t>
      </w:r>
    </w:p>
    <w:p w:rsidR="00E26BA4" w:rsidRDefault="00E26BA4" w:rsidP="00E26BA4">
      <w:pPr>
        <w:pStyle w:val="a3"/>
        <w:spacing w:line="520" w:lineRule="exact"/>
        <w:ind w:left="360" w:firstLineChars="0" w:firstLine="0"/>
        <w:rPr>
          <w:rFonts w:ascii="仿宋_GB2312" w:eastAsia="仿宋_GB2312" w:hAnsi="华文中宋"/>
          <w:sz w:val="28"/>
          <w:szCs w:val="28"/>
        </w:rPr>
      </w:pPr>
      <w:r>
        <w:rPr>
          <w:noProof/>
        </w:rPr>
        <w:drawing>
          <wp:anchor distT="0" distB="0" distL="114300" distR="114300" simplePos="0" relativeHeight="251663360" behindDoc="1" locked="0" layoutInCell="1" allowOverlap="1" wp14:anchorId="737D8D92" wp14:editId="32AD1FF0">
            <wp:simplePos x="0" y="0"/>
            <wp:positionH relativeFrom="margin">
              <wp:align>right</wp:align>
            </wp:positionH>
            <wp:positionV relativeFrom="paragraph">
              <wp:posOffset>12700</wp:posOffset>
            </wp:positionV>
            <wp:extent cx="1924049" cy="1571625"/>
            <wp:effectExtent l="0" t="0" r="0" b="0"/>
            <wp:wrapTight wrapText="bothSides">
              <wp:wrapPolygon edited="0">
                <wp:start x="4279" y="0"/>
                <wp:lineTo x="428" y="8902"/>
                <wp:lineTo x="428" y="9949"/>
                <wp:lineTo x="2995" y="13091"/>
                <wp:lineTo x="4065" y="13615"/>
                <wp:lineTo x="6418" y="17542"/>
                <wp:lineTo x="12836" y="20684"/>
                <wp:lineTo x="13264" y="21207"/>
                <wp:lineTo x="14975" y="21207"/>
                <wp:lineTo x="15403" y="20422"/>
                <wp:lineTo x="15403" y="17280"/>
                <wp:lineTo x="17542" y="13091"/>
                <wp:lineTo x="18184" y="4713"/>
                <wp:lineTo x="19040" y="2095"/>
                <wp:lineTo x="17756" y="1571"/>
                <wp:lineTo x="7702" y="0"/>
                <wp:lineTo x="4279" y="0"/>
              </wp:wrapPolygon>
            </wp:wrapTight>
            <wp:docPr id="7" name="图表 7">
              <a:extLst xmlns:a="http://schemas.openxmlformats.org/drawingml/2006/main">
                <a:ext uri="{FF2B5EF4-FFF2-40B4-BE49-F238E27FC236}">
                  <a16:creationId xmlns:a16="http://schemas.microsoft.com/office/drawing/2014/main" id="{66F6BF23-B41C-4AE2-8DFA-343919300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94210">
        <w:rPr>
          <w:rFonts w:ascii="仿宋_GB2312" w:eastAsia="仿宋_GB2312" w:hAnsi="华文中宋" w:hint="eastAsia"/>
          <w:sz w:val="28"/>
          <w:szCs w:val="28"/>
        </w:rPr>
        <w:t>A.非常赞同   B.赞同</w:t>
      </w:r>
    </w:p>
    <w:tbl>
      <w:tblPr>
        <w:tblpPr w:leftFromText="180" w:rightFromText="180" w:vertAnchor="text" w:horzAnchor="margin" w:tblpY="869"/>
        <w:tblW w:w="5120" w:type="dxa"/>
        <w:tblLook w:val="04A0" w:firstRow="1" w:lastRow="0" w:firstColumn="1" w:lastColumn="0" w:noHBand="0" w:noVBand="1"/>
      </w:tblPr>
      <w:tblGrid>
        <w:gridCol w:w="1280"/>
        <w:gridCol w:w="1280"/>
        <w:gridCol w:w="1280"/>
        <w:gridCol w:w="1280"/>
      </w:tblGrid>
      <w:tr w:rsidR="00E26BA4" w:rsidRPr="007A05E1" w:rsidTr="00E26BA4">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D</w:t>
            </w:r>
          </w:p>
        </w:tc>
      </w:tr>
      <w:tr w:rsidR="00E26BA4" w:rsidRPr="007A05E1" w:rsidTr="00E26BA4">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25.93%</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39.51%</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20.99%</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13.58%</w:t>
            </w:r>
          </w:p>
        </w:tc>
      </w:tr>
    </w:tbl>
    <w:p w:rsidR="00E26BA4" w:rsidRDefault="00E26BA4" w:rsidP="00E26BA4">
      <w:pPr>
        <w:pStyle w:val="a3"/>
        <w:spacing w:line="520" w:lineRule="exact"/>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C.差不多    D.不赞同</w:t>
      </w:r>
    </w:p>
    <w:p w:rsidR="00E26BA4" w:rsidRDefault="00E26BA4" w:rsidP="00E26BA4">
      <w:pPr>
        <w:spacing w:line="520" w:lineRule="exact"/>
        <w:rPr>
          <w:rFonts w:ascii="仿宋_GB2312" w:eastAsia="仿宋_GB2312" w:hAnsi="华文中宋"/>
          <w:sz w:val="28"/>
          <w:szCs w:val="28"/>
        </w:rPr>
      </w:pPr>
    </w:p>
    <w:p w:rsidR="00E26BA4" w:rsidRDefault="00E26BA4" w:rsidP="00E26BA4">
      <w:pPr>
        <w:spacing w:line="520" w:lineRule="exact"/>
        <w:rPr>
          <w:rFonts w:ascii="仿宋_GB2312" w:eastAsia="仿宋_GB2312" w:hAnsi="华文中宋"/>
          <w:sz w:val="28"/>
          <w:szCs w:val="28"/>
        </w:rPr>
      </w:pPr>
    </w:p>
    <w:p w:rsidR="00E26BA4" w:rsidRPr="007A05E1" w:rsidRDefault="00E26BA4" w:rsidP="00E26BA4">
      <w:pPr>
        <w:spacing w:line="520" w:lineRule="exact"/>
        <w:rPr>
          <w:rFonts w:ascii="仿宋_GB2312" w:eastAsia="仿宋_GB2312" w:hAnsi="华文中宋"/>
          <w:sz w:val="28"/>
          <w:szCs w:val="28"/>
        </w:rPr>
      </w:pPr>
      <w:r w:rsidRPr="00E6210D">
        <w:rPr>
          <w:rFonts w:ascii="仿宋_GB2312" w:eastAsia="仿宋_GB2312" w:hAnsi="华文中宋" w:hint="eastAsia"/>
          <w:sz w:val="28"/>
          <w:szCs w:val="28"/>
        </w:rPr>
        <w:t>【分析】</w:t>
      </w:r>
      <w:r>
        <w:rPr>
          <w:rFonts w:ascii="仿宋_GB2312" w:eastAsia="仿宋_GB2312" w:hAnsi="华文中宋" w:hint="eastAsia"/>
          <w:sz w:val="28"/>
          <w:szCs w:val="28"/>
        </w:rPr>
        <w:t>可以看出微课对于学生完成作业起到不错的效果，但也有部分同学对授课形式的改变还没有适应。</w:t>
      </w:r>
    </w:p>
    <w:p w:rsidR="00E26BA4" w:rsidRPr="00A94210" w:rsidRDefault="00E26BA4" w:rsidP="00E26BA4">
      <w:pPr>
        <w:spacing w:line="520" w:lineRule="exact"/>
        <w:rPr>
          <w:rFonts w:ascii="仿宋_GB2312" w:eastAsia="仿宋_GB2312"/>
          <w:sz w:val="28"/>
          <w:szCs w:val="28"/>
        </w:rPr>
      </w:pPr>
      <w:r w:rsidRPr="00A94210">
        <w:rPr>
          <w:rFonts w:ascii="仿宋_GB2312" w:eastAsia="仿宋_GB2312" w:hint="eastAsia"/>
          <w:sz w:val="28"/>
          <w:szCs w:val="28"/>
        </w:rPr>
        <w:t>6我认为使用微课进行辅助学习可以增加我们学习兴趣？</w:t>
      </w:r>
    </w:p>
    <w:p w:rsidR="00E26BA4" w:rsidRDefault="00E26BA4" w:rsidP="00E26BA4">
      <w:pPr>
        <w:pStyle w:val="a3"/>
        <w:spacing w:line="520" w:lineRule="exact"/>
        <w:ind w:left="360" w:firstLineChars="0" w:firstLine="0"/>
        <w:rPr>
          <w:rFonts w:ascii="仿宋_GB2312" w:eastAsia="仿宋_GB2312" w:hAnsi="华文中宋"/>
          <w:sz w:val="28"/>
          <w:szCs w:val="28"/>
        </w:rPr>
      </w:pPr>
      <w:r>
        <w:rPr>
          <w:noProof/>
        </w:rPr>
        <w:drawing>
          <wp:anchor distT="0" distB="0" distL="114300" distR="114300" simplePos="0" relativeHeight="251664384" behindDoc="1" locked="0" layoutInCell="1" allowOverlap="1" wp14:anchorId="36AF0471" wp14:editId="734A3D1D">
            <wp:simplePos x="0" y="0"/>
            <wp:positionH relativeFrom="margin">
              <wp:align>right</wp:align>
            </wp:positionH>
            <wp:positionV relativeFrom="paragraph">
              <wp:posOffset>140970</wp:posOffset>
            </wp:positionV>
            <wp:extent cx="1924049" cy="1571625"/>
            <wp:effectExtent l="0" t="0" r="0" b="0"/>
            <wp:wrapTight wrapText="bothSides">
              <wp:wrapPolygon edited="0">
                <wp:start x="9413" y="524"/>
                <wp:lineTo x="2353" y="2356"/>
                <wp:lineTo x="2139" y="4713"/>
                <wp:lineTo x="5562" y="5236"/>
                <wp:lineTo x="4707" y="6807"/>
                <wp:lineTo x="3851" y="9164"/>
                <wp:lineTo x="3851" y="9687"/>
                <wp:lineTo x="4065" y="13615"/>
                <wp:lineTo x="2781" y="18851"/>
                <wp:lineTo x="2995" y="19375"/>
                <wp:lineTo x="11552" y="19375"/>
                <wp:lineTo x="12194" y="18851"/>
                <wp:lineTo x="14761" y="17804"/>
                <wp:lineTo x="17328" y="13615"/>
                <wp:lineTo x="17542" y="9425"/>
                <wp:lineTo x="21179" y="9425"/>
                <wp:lineTo x="20965" y="8378"/>
                <wp:lineTo x="16045" y="5236"/>
                <wp:lineTo x="10911" y="524"/>
                <wp:lineTo x="9413" y="524"/>
              </wp:wrapPolygon>
            </wp:wrapTight>
            <wp:docPr id="8" name="图表 8">
              <a:extLst xmlns:a="http://schemas.openxmlformats.org/drawingml/2006/main">
                <a:ext uri="{FF2B5EF4-FFF2-40B4-BE49-F238E27FC236}">
                  <a16:creationId xmlns:a16="http://schemas.microsoft.com/office/drawing/2014/main" id="{4D5CB27E-1268-44BD-A649-518DCA6F8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94210">
        <w:rPr>
          <w:rFonts w:ascii="仿宋_GB2312" w:eastAsia="仿宋_GB2312" w:hAnsi="华文中宋" w:hint="eastAsia"/>
          <w:sz w:val="28"/>
          <w:szCs w:val="28"/>
        </w:rPr>
        <w:t xml:space="preserve">A.非常赞同  </w:t>
      </w:r>
      <w:r>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B.赞同  </w:t>
      </w:r>
    </w:p>
    <w:p w:rsidR="00E26BA4" w:rsidRDefault="00E26BA4" w:rsidP="00E26BA4">
      <w:pPr>
        <w:pStyle w:val="a3"/>
        <w:spacing w:line="520" w:lineRule="exact"/>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C.基本赞同    D.不赞同</w:t>
      </w:r>
    </w:p>
    <w:tbl>
      <w:tblPr>
        <w:tblW w:w="5120" w:type="dxa"/>
        <w:tblLook w:val="04A0" w:firstRow="1" w:lastRow="0" w:firstColumn="1" w:lastColumn="0" w:noHBand="0" w:noVBand="1"/>
      </w:tblPr>
      <w:tblGrid>
        <w:gridCol w:w="1280"/>
        <w:gridCol w:w="1280"/>
        <w:gridCol w:w="1280"/>
        <w:gridCol w:w="1280"/>
      </w:tblGrid>
      <w:tr w:rsidR="00E26BA4" w:rsidRPr="007A05E1"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D</w:t>
            </w:r>
          </w:p>
        </w:tc>
      </w:tr>
      <w:tr w:rsidR="00E26BA4" w:rsidRPr="007A05E1"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43.21%</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Pr>
                <w:rFonts w:ascii="等线" w:eastAsia="等线" w:hAnsi="等线" w:cs="宋体"/>
                <w:color w:val="000000"/>
                <w:kern w:val="0"/>
                <w:sz w:val="22"/>
              </w:rPr>
              <w:t>20.99</w:t>
            </w:r>
            <w:r w:rsidRPr="007A05E1">
              <w:rPr>
                <w:rFonts w:ascii="等线" w:eastAsia="等线" w:hAnsi="等线" w:cs="宋体" w:hint="eastAsia"/>
                <w:color w:val="000000"/>
                <w:kern w:val="0"/>
                <w:sz w:val="22"/>
              </w:rPr>
              <w:t>%</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1.23%</w:t>
            </w:r>
          </w:p>
        </w:tc>
      </w:tr>
    </w:tbl>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数据统计结果得出微课辅助教学</w:t>
      </w:r>
    </w:p>
    <w:p w:rsidR="00E26BA4" w:rsidRPr="007A05E1"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确实增加了学生们的学习兴趣。</w:t>
      </w:r>
    </w:p>
    <w:p w:rsidR="00E26BA4" w:rsidRPr="00A94210" w:rsidRDefault="00E26BA4" w:rsidP="00E26BA4">
      <w:pPr>
        <w:spacing w:line="520" w:lineRule="exact"/>
        <w:rPr>
          <w:rFonts w:ascii="仿宋_GB2312" w:eastAsia="仿宋_GB2312"/>
          <w:sz w:val="28"/>
          <w:szCs w:val="28"/>
        </w:rPr>
      </w:pPr>
      <w:r w:rsidRPr="00A94210">
        <w:rPr>
          <w:rFonts w:ascii="仿宋_GB2312" w:eastAsia="仿宋_GB2312" w:hint="eastAsia"/>
          <w:sz w:val="28"/>
          <w:szCs w:val="28"/>
        </w:rPr>
        <w:t>7我认为使用微课学习能提高我的学习能力和知识接受能力？</w:t>
      </w:r>
    </w:p>
    <w:p w:rsidR="00E26BA4" w:rsidRDefault="00E26BA4" w:rsidP="00E26BA4">
      <w:pPr>
        <w:pStyle w:val="a3"/>
        <w:spacing w:line="520" w:lineRule="exact"/>
        <w:ind w:left="360" w:firstLineChars="0" w:firstLine="0"/>
        <w:rPr>
          <w:rFonts w:ascii="仿宋_GB2312" w:eastAsia="仿宋_GB2312" w:hAnsi="华文中宋"/>
          <w:sz w:val="28"/>
          <w:szCs w:val="28"/>
        </w:rPr>
      </w:pPr>
      <w:r>
        <w:rPr>
          <w:noProof/>
        </w:rPr>
        <w:drawing>
          <wp:anchor distT="0" distB="0" distL="114300" distR="114300" simplePos="0" relativeHeight="251665408" behindDoc="1" locked="0" layoutInCell="1" allowOverlap="1" wp14:anchorId="0217681E" wp14:editId="5701EDA3">
            <wp:simplePos x="0" y="0"/>
            <wp:positionH relativeFrom="column">
              <wp:posOffset>3358515</wp:posOffset>
            </wp:positionH>
            <wp:positionV relativeFrom="paragraph">
              <wp:posOffset>13970</wp:posOffset>
            </wp:positionV>
            <wp:extent cx="1924049" cy="1571625"/>
            <wp:effectExtent l="0" t="0" r="0" b="0"/>
            <wp:wrapTight wrapText="bothSides">
              <wp:wrapPolygon edited="0">
                <wp:start x="5348" y="1047"/>
                <wp:lineTo x="5134" y="1833"/>
                <wp:lineTo x="5134" y="5760"/>
                <wp:lineTo x="428" y="7855"/>
                <wp:lineTo x="428" y="9164"/>
                <wp:lineTo x="3851" y="10473"/>
                <wp:lineTo x="4279" y="14662"/>
                <wp:lineTo x="7488" y="18327"/>
                <wp:lineTo x="7915" y="20684"/>
                <wp:lineTo x="10911" y="20684"/>
                <wp:lineTo x="11338" y="20160"/>
                <wp:lineTo x="14120" y="18327"/>
                <wp:lineTo x="17115" y="14924"/>
                <wp:lineTo x="17756" y="9949"/>
                <wp:lineTo x="19254" y="8640"/>
                <wp:lineTo x="20324" y="6545"/>
                <wp:lineTo x="20110" y="5236"/>
                <wp:lineTo x="7702" y="1047"/>
                <wp:lineTo x="5348" y="1047"/>
              </wp:wrapPolygon>
            </wp:wrapTight>
            <wp:docPr id="9" name="图表 9">
              <a:extLst xmlns:a="http://schemas.openxmlformats.org/drawingml/2006/main">
                <a:ext uri="{FF2B5EF4-FFF2-40B4-BE49-F238E27FC236}">
                  <a16:creationId xmlns:a16="http://schemas.microsoft.com/office/drawing/2014/main" id="{39939C08-7E25-4B62-8F4F-BEFC8AE8D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A94210">
        <w:rPr>
          <w:rFonts w:ascii="仿宋_GB2312" w:eastAsia="仿宋_GB2312" w:hAnsi="华文中宋" w:hint="eastAsia"/>
          <w:sz w:val="28"/>
          <w:szCs w:val="28"/>
        </w:rPr>
        <w:t xml:space="preserve">A.非常赞同  </w:t>
      </w:r>
      <w:r>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B.赞同   </w:t>
      </w:r>
    </w:p>
    <w:p w:rsidR="00E26BA4" w:rsidRDefault="00E26BA4" w:rsidP="00E26BA4">
      <w:pPr>
        <w:pStyle w:val="a3"/>
        <w:spacing w:line="520" w:lineRule="exact"/>
        <w:ind w:left="360" w:firstLineChars="0" w:firstLine="0"/>
        <w:rPr>
          <w:rFonts w:ascii="仿宋_GB2312" w:eastAsia="仿宋_GB2312" w:hAnsi="华文中宋"/>
          <w:sz w:val="28"/>
          <w:szCs w:val="28"/>
        </w:rPr>
      </w:pPr>
      <w:r w:rsidRPr="00A94210">
        <w:rPr>
          <w:rFonts w:ascii="仿宋_GB2312" w:eastAsia="仿宋_GB2312" w:hAnsi="华文中宋" w:hint="eastAsia"/>
          <w:sz w:val="28"/>
          <w:szCs w:val="28"/>
        </w:rPr>
        <w:t>C.基本赞同    D.不赞同</w:t>
      </w:r>
    </w:p>
    <w:tbl>
      <w:tblPr>
        <w:tblW w:w="5120" w:type="dxa"/>
        <w:tblLook w:val="04A0" w:firstRow="1" w:lastRow="0" w:firstColumn="1" w:lastColumn="0" w:noHBand="0" w:noVBand="1"/>
      </w:tblPr>
      <w:tblGrid>
        <w:gridCol w:w="1280"/>
        <w:gridCol w:w="1280"/>
        <w:gridCol w:w="1280"/>
        <w:gridCol w:w="1280"/>
      </w:tblGrid>
      <w:tr w:rsidR="00E26BA4" w:rsidRPr="007A05E1"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D</w:t>
            </w:r>
          </w:p>
        </w:tc>
      </w:tr>
      <w:tr w:rsidR="00E26BA4" w:rsidRPr="007A05E1"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33.33%</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22.22%</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7A05E1" w:rsidRDefault="00E26BA4" w:rsidP="00E26BA4">
            <w:pPr>
              <w:widowControl/>
              <w:spacing w:line="520" w:lineRule="exact"/>
              <w:jc w:val="center"/>
              <w:rPr>
                <w:rFonts w:ascii="等线" w:eastAsia="等线" w:hAnsi="等线" w:cs="宋体"/>
                <w:color w:val="000000"/>
                <w:kern w:val="0"/>
                <w:sz w:val="22"/>
              </w:rPr>
            </w:pPr>
            <w:r w:rsidRPr="007A05E1">
              <w:rPr>
                <w:rFonts w:ascii="等线" w:eastAsia="等线" w:hAnsi="等线" w:cs="宋体" w:hint="eastAsia"/>
                <w:color w:val="000000"/>
                <w:kern w:val="0"/>
                <w:sz w:val="22"/>
              </w:rPr>
              <w:t>9.88%</w:t>
            </w:r>
          </w:p>
        </w:tc>
      </w:tr>
    </w:tbl>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【分析】数据得出学生学习兴趣得</w:t>
      </w:r>
      <w:r>
        <w:rPr>
          <w:rFonts w:ascii="仿宋_GB2312" w:eastAsia="仿宋_GB2312" w:hAnsi="华文中宋" w:hint="eastAsia"/>
          <w:sz w:val="28"/>
          <w:szCs w:val="28"/>
        </w:rPr>
        <w:t>到</w:t>
      </w:r>
      <w:r w:rsidRPr="007A05E1">
        <w:rPr>
          <w:rFonts w:ascii="仿宋_GB2312" w:eastAsia="仿宋_GB2312" w:hAnsi="华文中宋" w:hint="eastAsia"/>
          <w:sz w:val="28"/>
          <w:szCs w:val="28"/>
        </w:rPr>
        <w:t>了改善，</w:t>
      </w:r>
    </w:p>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但</w:t>
      </w:r>
      <w:r>
        <w:rPr>
          <w:rFonts w:ascii="仿宋_GB2312" w:eastAsia="仿宋_GB2312" w:hAnsi="华文中宋" w:hint="eastAsia"/>
          <w:sz w:val="28"/>
          <w:szCs w:val="28"/>
        </w:rPr>
        <w:t>转换为提高学习的能力和接受新知识的能力</w:t>
      </w:r>
    </w:p>
    <w:p w:rsidR="00E26BA4" w:rsidRPr="007A05E1"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还需要改善。</w:t>
      </w:r>
    </w:p>
    <w:p w:rsidR="00E26BA4" w:rsidRDefault="00E26BA4" w:rsidP="00E26BA4">
      <w:pPr>
        <w:spacing w:line="520" w:lineRule="exact"/>
        <w:rPr>
          <w:rFonts w:ascii="仿宋_GB2312" w:eastAsia="仿宋_GB2312"/>
          <w:sz w:val="28"/>
          <w:szCs w:val="28"/>
        </w:rPr>
      </w:pPr>
      <w:r>
        <w:rPr>
          <w:noProof/>
        </w:rPr>
        <w:lastRenderedPageBreak/>
        <w:drawing>
          <wp:anchor distT="0" distB="0" distL="114300" distR="114300" simplePos="0" relativeHeight="251666432" behindDoc="1" locked="0" layoutInCell="1" allowOverlap="1" wp14:anchorId="00065C8A" wp14:editId="0F18C7D8">
            <wp:simplePos x="0" y="0"/>
            <wp:positionH relativeFrom="column">
              <wp:posOffset>3434715</wp:posOffset>
            </wp:positionH>
            <wp:positionV relativeFrom="paragraph">
              <wp:posOffset>805180</wp:posOffset>
            </wp:positionV>
            <wp:extent cx="1924049" cy="1571625"/>
            <wp:effectExtent l="0" t="0" r="0" b="0"/>
            <wp:wrapTight wrapText="bothSides">
              <wp:wrapPolygon edited="0">
                <wp:start x="5776" y="785"/>
                <wp:lineTo x="5134" y="5498"/>
                <wp:lineTo x="3851" y="9425"/>
                <wp:lineTo x="0" y="10735"/>
                <wp:lineTo x="0" y="11782"/>
                <wp:lineTo x="4279" y="13876"/>
                <wp:lineTo x="4279" y="14400"/>
                <wp:lineTo x="7060" y="18065"/>
                <wp:lineTo x="9413" y="19375"/>
                <wp:lineTo x="11766" y="19375"/>
                <wp:lineTo x="12408" y="18851"/>
                <wp:lineTo x="19040" y="17542"/>
                <wp:lineTo x="19682" y="17018"/>
                <wp:lineTo x="17115" y="13876"/>
                <wp:lineTo x="17970" y="9687"/>
                <wp:lineTo x="16687" y="6807"/>
                <wp:lineTo x="16045" y="5498"/>
                <wp:lineTo x="17970" y="2356"/>
                <wp:lineTo x="16473" y="1833"/>
                <wp:lineTo x="7488" y="785"/>
                <wp:lineTo x="5776" y="785"/>
              </wp:wrapPolygon>
            </wp:wrapTight>
            <wp:docPr id="10" name="图表 10">
              <a:extLst xmlns:a="http://schemas.openxmlformats.org/drawingml/2006/main">
                <a:ext uri="{FF2B5EF4-FFF2-40B4-BE49-F238E27FC236}">
                  <a16:creationId xmlns:a16="http://schemas.microsoft.com/office/drawing/2014/main" id="{6C342945-B99C-421F-946B-6BFA2314A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A94210">
        <w:rPr>
          <w:rFonts w:ascii="仿宋_GB2312" w:eastAsia="仿宋_GB2312" w:hint="eastAsia"/>
          <w:sz w:val="28"/>
          <w:szCs w:val="28"/>
        </w:rPr>
        <w:t>8当我在课堂上未能理解重要知识点时我会主动查找和自主学习该部分微课视频？</w:t>
      </w:r>
    </w:p>
    <w:p w:rsidR="00E26BA4"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 xml:space="preserve">A.非常赞同   B.赞同  </w:t>
      </w:r>
    </w:p>
    <w:p w:rsidR="00E26BA4"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 xml:space="preserve"> C.基本赞同    D.不赞同</w:t>
      </w:r>
    </w:p>
    <w:tbl>
      <w:tblPr>
        <w:tblW w:w="5120" w:type="dxa"/>
        <w:tblLook w:val="04A0" w:firstRow="1" w:lastRow="0" w:firstColumn="1" w:lastColumn="0" w:noHBand="0" w:noVBand="1"/>
      </w:tblPr>
      <w:tblGrid>
        <w:gridCol w:w="1280"/>
        <w:gridCol w:w="1280"/>
        <w:gridCol w:w="1280"/>
        <w:gridCol w:w="1280"/>
      </w:tblGrid>
      <w:tr w:rsidR="00E26BA4" w:rsidRPr="00B07BEF"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D</w:t>
            </w:r>
          </w:p>
        </w:tc>
      </w:tr>
      <w:tr w:rsidR="00E26BA4" w:rsidRPr="00B07BEF"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16.05%</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40.74%</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34.57%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B07BEF" w:rsidRDefault="00E26BA4" w:rsidP="00E26BA4">
            <w:pPr>
              <w:widowControl/>
              <w:spacing w:line="520" w:lineRule="exact"/>
              <w:jc w:val="center"/>
              <w:rPr>
                <w:rFonts w:ascii="等线" w:eastAsia="等线" w:hAnsi="等线" w:cs="宋体"/>
                <w:color w:val="000000"/>
                <w:kern w:val="0"/>
                <w:sz w:val="22"/>
              </w:rPr>
            </w:pPr>
            <w:r w:rsidRPr="00B07BEF">
              <w:rPr>
                <w:rFonts w:ascii="等线" w:eastAsia="等线" w:hAnsi="等线" w:cs="宋体" w:hint="eastAsia"/>
                <w:color w:val="000000"/>
                <w:kern w:val="0"/>
                <w:sz w:val="22"/>
              </w:rPr>
              <w:t>8.64%</w:t>
            </w:r>
          </w:p>
        </w:tc>
      </w:tr>
    </w:tbl>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分析得出大部分同学可以通过微课</w:t>
      </w:r>
    </w:p>
    <w:p w:rsidR="00E26BA4" w:rsidRPr="007A05E1"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视频来进行自主学习。</w:t>
      </w:r>
    </w:p>
    <w:p w:rsidR="00E26BA4" w:rsidRPr="00A94210" w:rsidRDefault="00E26BA4" w:rsidP="00E26BA4">
      <w:pPr>
        <w:spacing w:line="520" w:lineRule="exact"/>
        <w:rPr>
          <w:rFonts w:ascii="仿宋_GB2312" w:eastAsia="仿宋_GB2312"/>
          <w:sz w:val="28"/>
          <w:szCs w:val="28"/>
        </w:rPr>
      </w:pPr>
      <w:r w:rsidRPr="00A94210">
        <w:rPr>
          <w:rFonts w:ascii="仿宋_GB2312" w:eastAsia="仿宋_GB2312" w:hint="eastAsia"/>
          <w:sz w:val="28"/>
          <w:szCs w:val="28"/>
        </w:rPr>
        <w:t>9引入微课后，你平时有意识地利用起碎片化时间学习的机会多吗？</w:t>
      </w:r>
    </w:p>
    <w:p w:rsidR="00E26BA4" w:rsidRPr="00A94210"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A.是，能够充分利用</w:t>
      </w:r>
      <w:r w:rsidRPr="00A94210">
        <w:rPr>
          <w:rFonts w:ascii="仿宋_GB2312" w:eastAsia="仿宋_GB2312" w:hAnsi="华文中宋"/>
          <w:sz w:val="28"/>
          <w:szCs w:val="28"/>
        </w:rPr>
        <w:t xml:space="preserve">      </w:t>
      </w:r>
      <w:r>
        <w:rPr>
          <w:rFonts w:ascii="仿宋_GB2312" w:eastAsia="仿宋_GB2312" w:hAnsi="华文中宋"/>
          <w:sz w:val="28"/>
          <w:szCs w:val="28"/>
        </w:rPr>
        <w:t xml:space="preserve">  </w:t>
      </w:r>
      <w:r w:rsidRPr="00A94210">
        <w:rPr>
          <w:rFonts w:ascii="仿宋_GB2312" w:eastAsia="仿宋_GB2312" w:hAnsi="华文中宋" w:hint="eastAsia"/>
          <w:sz w:val="28"/>
          <w:szCs w:val="28"/>
        </w:rPr>
        <w:t>B.是，利用程度一般</w:t>
      </w:r>
    </w:p>
    <w:p w:rsidR="00E26BA4" w:rsidRDefault="00E26BA4" w:rsidP="00E26BA4">
      <w:pPr>
        <w:spacing w:line="520" w:lineRule="exact"/>
        <w:rPr>
          <w:rFonts w:ascii="仿宋_GB2312" w:eastAsia="仿宋_GB2312" w:hAnsi="华文中宋"/>
          <w:sz w:val="28"/>
          <w:szCs w:val="28"/>
        </w:rPr>
      </w:pPr>
      <w:r>
        <w:rPr>
          <w:noProof/>
        </w:rPr>
        <w:drawing>
          <wp:anchor distT="0" distB="0" distL="114300" distR="114300" simplePos="0" relativeHeight="251667456" behindDoc="1" locked="0" layoutInCell="1" allowOverlap="1" wp14:anchorId="44B7554E" wp14:editId="48505C6F">
            <wp:simplePos x="0" y="0"/>
            <wp:positionH relativeFrom="column">
              <wp:posOffset>3377565</wp:posOffset>
            </wp:positionH>
            <wp:positionV relativeFrom="paragraph">
              <wp:posOffset>375285</wp:posOffset>
            </wp:positionV>
            <wp:extent cx="1924049" cy="1571625"/>
            <wp:effectExtent l="0" t="0" r="0" b="0"/>
            <wp:wrapTight wrapText="bothSides">
              <wp:wrapPolygon edited="0">
                <wp:start x="4920" y="1047"/>
                <wp:lineTo x="4279" y="1833"/>
                <wp:lineTo x="4279" y="2880"/>
                <wp:lineTo x="5134" y="5760"/>
                <wp:lineTo x="428" y="8640"/>
                <wp:lineTo x="428" y="9949"/>
                <wp:lineTo x="3851" y="10473"/>
                <wp:lineTo x="4279" y="14924"/>
                <wp:lineTo x="7488" y="18327"/>
                <wp:lineTo x="6204" y="19375"/>
                <wp:lineTo x="6204" y="20684"/>
                <wp:lineTo x="9413" y="20684"/>
                <wp:lineTo x="9627" y="20160"/>
                <wp:lineTo x="14120" y="18327"/>
                <wp:lineTo x="17115" y="14924"/>
                <wp:lineTo x="17756" y="9949"/>
                <wp:lineTo x="20751" y="7593"/>
                <wp:lineTo x="20537" y="6545"/>
                <wp:lineTo x="16259" y="5760"/>
                <wp:lineTo x="16473" y="4451"/>
                <wp:lineTo x="12408" y="2618"/>
                <wp:lineTo x="7274" y="1047"/>
                <wp:lineTo x="4920" y="1047"/>
              </wp:wrapPolygon>
            </wp:wrapTight>
            <wp:docPr id="2" name="图表 2">
              <a:extLst xmlns:a="http://schemas.openxmlformats.org/drawingml/2006/main">
                <a:ext uri="{FF2B5EF4-FFF2-40B4-BE49-F238E27FC236}">
                  <a16:creationId xmlns:a16="http://schemas.microsoft.com/office/drawing/2014/main" id="{9266D77E-4B13-4906-B1CB-BB9AFE83C5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94210">
        <w:rPr>
          <w:rFonts w:ascii="仿宋_GB2312" w:eastAsia="仿宋_GB2312" w:hAnsi="华文中宋" w:hint="eastAsia"/>
          <w:sz w:val="28"/>
          <w:szCs w:val="28"/>
        </w:rPr>
        <w:t xml:space="preserve">C.是，偶尔能充分利用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D.不是，不能充分利用</w:t>
      </w:r>
    </w:p>
    <w:tbl>
      <w:tblPr>
        <w:tblW w:w="5120" w:type="dxa"/>
        <w:tblLook w:val="04A0" w:firstRow="1" w:lastRow="0" w:firstColumn="1" w:lastColumn="0" w:noHBand="0" w:noVBand="1"/>
      </w:tblPr>
      <w:tblGrid>
        <w:gridCol w:w="1280"/>
        <w:gridCol w:w="1280"/>
        <w:gridCol w:w="1280"/>
        <w:gridCol w:w="1280"/>
      </w:tblGrid>
      <w:tr w:rsidR="00E26BA4" w:rsidRPr="00694398"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D</w:t>
            </w:r>
          </w:p>
        </w:tc>
      </w:tr>
      <w:tr w:rsidR="00E26BA4" w:rsidRPr="00694398"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38.27%</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29.63%</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19.75%</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12.35%</w:t>
            </w:r>
          </w:p>
        </w:tc>
      </w:tr>
    </w:tbl>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微课对于学生碎片化时间的利用起</w:t>
      </w:r>
    </w:p>
    <w:p w:rsidR="00E26BA4" w:rsidRPr="00A94210"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到了一定的作用。</w:t>
      </w:r>
    </w:p>
    <w:p w:rsidR="00E26BA4" w:rsidRPr="00A94210"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10你喜欢以观看微视频的方式学习吗？</w:t>
      </w:r>
    </w:p>
    <w:p w:rsidR="00E26BA4" w:rsidRDefault="00E26BA4" w:rsidP="00E26BA4">
      <w:pPr>
        <w:spacing w:line="520" w:lineRule="exact"/>
        <w:rPr>
          <w:rFonts w:ascii="仿宋_GB2312" w:eastAsia="仿宋_GB2312" w:hAnsi="华文中宋"/>
          <w:sz w:val="28"/>
          <w:szCs w:val="28"/>
        </w:rPr>
      </w:pPr>
      <w:r>
        <w:rPr>
          <w:noProof/>
        </w:rPr>
        <w:drawing>
          <wp:anchor distT="0" distB="0" distL="114300" distR="114300" simplePos="0" relativeHeight="251668480" behindDoc="1" locked="0" layoutInCell="1" allowOverlap="1" wp14:anchorId="4DF6E072" wp14:editId="130D5241">
            <wp:simplePos x="0" y="0"/>
            <wp:positionH relativeFrom="column">
              <wp:posOffset>3425190</wp:posOffset>
            </wp:positionH>
            <wp:positionV relativeFrom="paragraph">
              <wp:posOffset>433070</wp:posOffset>
            </wp:positionV>
            <wp:extent cx="1924049" cy="1571625"/>
            <wp:effectExtent l="0" t="0" r="0" b="0"/>
            <wp:wrapTight wrapText="bothSides">
              <wp:wrapPolygon edited="0">
                <wp:start x="9199" y="524"/>
                <wp:lineTo x="3209" y="2356"/>
                <wp:lineTo x="2995" y="3404"/>
                <wp:lineTo x="5562" y="5236"/>
                <wp:lineTo x="4920" y="6284"/>
                <wp:lineTo x="3851" y="9164"/>
                <wp:lineTo x="4065" y="13615"/>
                <wp:lineTo x="856" y="13615"/>
                <wp:lineTo x="856" y="14924"/>
                <wp:lineTo x="7060" y="17804"/>
                <wp:lineTo x="8985" y="18851"/>
                <wp:lineTo x="9413" y="19375"/>
                <wp:lineTo x="11980" y="19375"/>
                <wp:lineTo x="12408" y="18851"/>
                <wp:lineTo x="14761" y="17804"/>
                <wp:lineTo x="17328" y="14138"/>
                <wp:lineTo x="20965" y="12829"/>
                <wp:lineTo x="20965" y="12305"/>
                <wp:lineTo x="17542" y="9425"/>
                <wp:lineTo x="17115" y="7593"/>
                <wp:lineTo x="16045" y="5236"/>
                <wp:lineTo x="11552" y="524"/>
                <wp:lineTo x="9199" y="524"/>
              </wp:wrapPolygon>
            </wp:wrapTight>
            <wp:docPr id="4" name="图表 4">
              <a:extLst xmlns:a="http://schemas.openxmlformats.org/drawingml/2006/main">
                <a:ext uri="{FF2B5EF4-FFF2-40B4-BE49-F238E27FC236}">
                  <a16:creationId xmlns:a16="http://schemas.microsoft.com/office/drawing/2014/main" id="{E29D6DA0-B242-476C-8AF0-35430CF90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A94210">
        <w:rPr>
          <w:rFonts w:ascii="仿宋_GB2312" w:eastAsia="仿宋_GB2312" w:hAnsi="华文中宋" w:hint="eastAsia"/>
          <w:sz w:val="28"/>
          <w:szCs w:val="28"/>
        </w:rPr>
        <w:t xml:space="preserve">A.非常喜欢  </w:t>
      </w:r>
      <w:r w:rsidRPr="00A94210">
        <w:rPr>
          <w:rFonts w:ascii="仿宋_GB2312" w:eastAsia="仿宋_GB2312" w:hAnsi="华文中宋"/>
          <w:sz w:val="28"/>
          <w:szCs w:val="28"/>
        </w:rPr>
        <w:t xml:space="preserve">  </w:t>
      </w:r>
      <w:r w:rsidRPr="00A94210">
        <w:rPr>
          <w:rFonts w:ascii="仿宋_GB2312" w:eastAsia="仿宋_GB2312" w:hAnsi="华文中宋" w:hint="eastAsia"/>
          <w:sz w:val="28"/>
          <w:szCs w:val="28"/>
        </w:rPr>
        <w:t xml:space="preserve"> B.喜欢 </w:t>
      </w:r>
      <w:r w:rsidRPr="00A94210">
        <w:rPr>
          <w:rFonts w:ascii="仿宋_GB2312" w:eastAsia="仿宋_GB2312" w:hAnsi="华文中宋"/>
          <w:sz w:val="28"/>
          <w:szCs w:val="28"/>
        </w:rPr>
        <w:t xml:space="preserve">   </w:t>
      </w:r>
    </w:p>
    <w:p w:rsidR="00E26BA4" w:rsidRDefault="00E26BA4" w:rsidP="00E26BA4">
      <w:pPr>
        <w:spacing w:line="520" w:lineRule="exact"/>
        <w:rPr>
          <w:rFonts w:ascii="仿宋_GB2312" w:eastAsia="仿宋_GB2312" w:hAnsi="华文中宋"/>
          <w:sz w:val="28"/>
          <w:szCs w:val="28"/>
        </w:rPr>
      </w:pPr>
      <w:r w:rsidRPr="00A94210">
        <w:rPr>
          <w:rFonts w:ascii="仿宋_GB2312" w:eastAsia="仿宋_GB2312" w:hAnsi="华文中宋" w:hint="eastAsia"/>
          <w:sz w:val="28"/>
          <w:szCs w:val="28"/>
        </w:rPr>
        <w:t>C.一般    D.不喜欢</w:t>
      </w:r>
    </w:p>
    <w:tbl>
      <w:tblPr>
        <w:tblW w:w="5120" w:type="dxa"/>
        <w:tblLook w:val="04A0" w:firstRow="1" w:lastRow="0" w:firstColumn="1" w:lastColumn="0" w:noHBand="0" w:noVBand="1"/>
      </w:tblPr>
      <w:tblGrid>
        <w:gridCol w:w="1280"/>
        <w:gridCol w:w="1280"/>
        <w:gridCol w:w="1280"/>
        <w:gridCol w:w="1280"/>
      </w:tblGrid>
      <w:tr w:rsidR="00E26BA4" w:rsidRPr="00694398" w:rsidTr="00874680">
        <w:trPr>
          <w:trHeight w:val="55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B</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C</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D</w:t>
            </w:r>
          </w:p>
        </w:tc>
      </w:tr>
      <w:tr w:rsidR="00E26BA4" w:rsidRPr="00694398" w:rsidTr="00874680">
        <w:trPr>
          <w:trHeight w:val="55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55.56%</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25.93%</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18.52%</w:t>
            </w:r>
          </w:p>
        </w:tc>
        <w:tc>
          <w:tcPr>
            <w:tcW w:w="1280" w:type="dxa"/>
            <w:tcBorders>
              <w:top w:val="nil"/>
              <w:left w:val="nil"/>
              <w:bottom w:val="single" w:sz="4" w:space="0" w:color="auto"/>
              <w:right w:val="single" w:sz="4" w:space="0" w:color="auto"/>
            </w:tcBorders>
            <w:shd w:val="clear" w:color="auto" w:fill="auto"/>
            <w:noWrap/>
            <w:vAlign w:val="center"/>
            <w:hideMark/>
          </w:tcPr>
          <w:p w:rsidR="00E26BA4" w:rsidRPr="00694398" w:rsidRDefault="00E26BA4" w:rsidP="00E26BA4">
            <w:pPr>
              <w:widowControl/>
              <w:spacing w:line="520" w:lineRule="exact"/>
              <w:jc w:val="center"/>
              <w:rPr>
                <w:rFonts w:ascii="等线" w:eastAsia="等线" w:hAnsi="等线" w:cs="宋体"/>
                <w:color w:val="000000"/>
                <w:kern w:val="0"/>
                <w:sz w:val="22"/>
              </w:rPr>
            </w:pPr>
            <w:r w:rsidRPr="00694398">
              <w:rPr>
                <w:rFonts w:ascii="等线" w:eastAsia="等线" w:hAnsi="等线" w:cs="宋体" w:hint="eastAsia"/>
                <w:color w:val="000000"/>
                <w:kern w:val="0"/>
                <w:sz w:val="22"/>
              </w:rPr>
              <w:t>0.00%</w:t>
            </w:r>
          </w:p>
        </w:tc>
      </w:tr>
    </w:tbl>
    <w:p w:rsidR="00E26BA4" w:rsidRDefault="00E26BA4" w:rsidP="00E26BA4">
      <w:pPr>
        <w:spacing w:line="520" w:lineRule="exact"/>
        <w:rPr>
          <w:rFonts w:ascii="仿宋_GB2312" w:eastAsia="仿宋_GB2312" w:hAnsi="华文中宋"/>
          <w:sz w:val="28"/>
          <w:szCs w:val="28"/>
        </w:rPr>
      </w:pPr>
      <w:r w:rsidRPr="007A05E1">
        <w:rPr>
          <w:rFonts w:ascii="仿宋_GB2312" w:eastAsia="仿宋_GB2312" w:hAnsi="华文中宋" w:hint="eastAsia"/>
          <w:sz w:val="28"/>
          <w:szCs w:val="28"/>
        </w:rPr>
        <w:t>【分析】</w:t>
      </w:r>
      <w:r>
        <w:rPr>
          <w:rFonts w:ascii="仿宋_GB2312" w:eastAsia="仿宋_GB2312" w:hAnsi="华文中宋" w:hint="eastAsia"/>
          <w:sz w:val="28"/>
          <w:szCs w:val="28"/>
        </w:rPr>
        <w:t>学生们对于微课和微视频这一新</w:t>
      </w:r>
    </w:p>
    <w:p w:rsidR="00E26BA4" w:rsidRPr="00A94210" w:rsidRDefault="00E26BA4" w:rsidP="00E26BA4">
      <w:pPr>
        <w:spacing w:line="520" w:lineRule="exact"/>
        <w:rPr>
          <w:rFonts w:ascii="仿宋_GB2312" w:eastAsia="仿宋_GB2312" w:hAnsi="华文中宋"/>
          <w:sz w:val="28"/>
          <w:szCs w:val="28"/>
        </w:rPr>
      </w:pPr>
      <w:r>
        <w:rPr>
          <w:rFonts w:ascii="仿宋_GB2312" w:eastAsia="仿宋_GB2312" w:hAnsi="华文中宋" w:hint="eastAsia"/>
          <w:sz w:val="28"/>
          <w:szCs w:val="28"/>
        </w:rPr>
        <w:t>教学方式是持有非常接受的态度。</w:t>
      </w:r>
    </w:p>
    <w:p w:rsidR="00E26BA4" w:rsidRDefault="00E26BA4" w:rsidP="00647185">
      <w:pPr>
        <w:spacing w:line="520" w:lineRule="exact"/>
        <w:ind w:firstLine="573"/>
        <w:rPr>
          <w:rFonts w:ascii="仿宋_GB2312" w:eastAsia="仿宋_GB2312" w:hAnsi="华文中宋"/>
          <w:sz w:val="28"/>
          <w:szCs w:val="28"/>
        </w:rPr>
      </w:pPr>
      <w:r>
        <w:rPr>
          <w:rFonts w:ascii="仿宋_GB2312" w:eastAsia="仿宋_GB2312" w:hAnsi="华文中宋" w:hint="eastAsia"/>
          <w:sz w:val="28"/>
          <w:szCs w:val="28"/>
        </w:rPr>
        <w:t>（</w:t>
      </w:r>
      <w:r w:rsidR="0011183B">
        <w:rPr>
          <w:rFonts w:ascii="仿宋_GB2312" w:eastAsia="仿宋_GB2312" w:hAnsi="华文中宋" w:hint="eastAsia"/>
          <w:sz w:val="28"/>
          <w:szCs w:val="28"/>
        </w:rPr>
        <w:t>三</w:t>
      </w:r>
      <w:r>
        <w:rPr>
          <w:rFonts w:ascii="仿宋_GB2312" w:eastAsia="仿宋_GB2312" w:hAnsi="华文中宋" w:hint="eastAsia"/>
          <w:sz w:val="28"/>
          <w:szCs w:val="28"/>
        </w:rPr>
        <w:t>）说课、观课和议课</w:t>
      </w:r>
    </w:p>
    <w:p w:rsidR="00E26BA4" w:rsidRDefault="00E26BA4" w:rsidP="00647185">
      <w:pPr>
        <w:spacing w:line="520" w:lineRule="exact"/>
        <w:ind w:firstLine="573"/>
        <w:rPr>
          <w:rFonts w:ascii="仿宋_GB2312" w:eastAsia="仿宋_GB2312" w:hAnsi="华文中宋"/>
          <w:sz w:val="28"/>
          <w:szCs w:val="28"/>
        </w:rPr>
      </w:pPr>
      <w:r w:rsidRPr="00332953">
        <w:rPr>
          <w:rFonts w:ascii="仿宋_GB2312" w:eastAsia="仿宋_GB2312" w:hAnsi="华文中宋" w:hint="eastAsia"/>
          <w:sz w:val="28"/>
          <w:szCs w:val="28"/>
        </w:rPr>
        <w:t>主要步骤是：</w:t>
      </w:r>
      <w:r>
        <w:rPr>
          <w:rFonts w:ascii="仿宋_GB2312" w:eastAsia="仿宋_GB2312" w:hAnsi="华文中宋" w:hint="eastAsia"/>
          <w:sz w:val="28"/>
          <w:szCs w:val="28"/>
        </w:rPr>
        <w:t>制作微课——教学授课</w:t>
      </w:r>
      <w:r w:rsidRPr="00332953">
        <w:rPr>
          <w:rFonts w:ascii="仿宋_GB2312" w:eastAsia="仿宋_GB2312" w:hAnsi="华文中宋" w:hint="eastAsia"/>
          <w:sz w:val="28"/>
          <w:szCs w:val="28"/>
        </w:rPr>
        <w:t>——观课议课——</w:t>
      </w:r>
      <w:r>
        <w:rPr>
          <w:rFonts w:ascii="仿宋_GB2312" w:eastAsia="仿宋_GB2312" w:hAnsi="华文中宋" w:hint="eastAsia"/>
          <w:sz w:val="28"/>
          <w:szCs w:val="28"/>
        </w:rPr>
        <w:t>再授课</w:t>
      </w:r>
      <w:r w:rsidRPr="00332953">
        <w:rPr>
          <w:rFonts w:ascii="仿宋_GB2312" w:eastAsia="仿宋_GB2312" w:hAnsi="华文中宋" w:hint="eastAsia"/>
          <w:sz w:val="28"/>
          <w:szCs w:val="28"/>
        </w:rPr>
        <w:t>——再观课议课┅┅。利用</w:t>
      </w:r>
      <w:r>
        <w:rPr>
          <w:rFonts w:ascii="仿宋_GB2312" w:eastAsia="仿宋_GB2312" w:hAnsi="华文中宋" w:hint="eastAsia"/>
          <w:sz w:val="28"/>
          <w:szCs w:val="28"/>
        </w:rPr>
        <w:t>课题交流日</w:t>
      </w:r>
      <w:r w:rsidRPr="00332953">
        <w:rPr>
          <w:rFonts w:ascii="仿宋_GB2312" w:eastAsia="仿宋_GB2312" w:hAnsi="华文中宋" w:hint="eastAsia"/>
          <w:sz w:val="28"/>
          <w:szCs w:val="28"/>
        </w:rPr>
        <w:t>，本组全体教师看课、议课、反思。通过连续的</w:t>
      </w:r>
      <w:r>
        <w:rPr>
          <w:rFonts w:ascii="仿宋_GB2312" w:eastAsia="仿宋_GB2312" w:hAnsi="华文中宋" w:hint="eastAsia"/>
          <w:sz w:val="28"/>
          <w:szCs w:val="28"/>
        </w:rPr>
        <w:t>微课</w:t>
      </w:r>
      <w:r w:rsidRPr="00332953">
        <w:rPr>
          <w:rFonts w:ascii="仿宋_GB2312" w:eastAsia="仿宋_GB2312" w:hAnsi="华文中宋" w:hint="eastAsia"/>
          <w:sz w:val="28"/>
          <w:szCs w:val="28"/>
        </w:rPr>
        <w:t>分析，帮助</w:t>
      </w:r>
      <w:r>
        <w:rPr>
          <w:rFonts w:ascii="仿宋_GB2312" w:eastAsia="仿宋_GB2312" w:hAnsi="华文中宋" w:hint="eastAsia"/>
          <w:sz w:val="28"/>
          <w:szCs w:val="28"/>
        </w:rPr>
        <w:t>各成员</w:t>
      </w:r>
      <w:r w:rsidRPr="00332953">
        <w:rPr>
          <w:rFonts w:ascii="仿宋_GB2312" w:eastAsia="仿宋_GB2312" w:hAnsi="华文中宋" w:hint="eastAsia"/>
          <w:sz w:val="28"/>
          <w:szCs w:val="28"/>
        </w:rPr>
        <w:t>诊断发现自己的问题，不断调</w:t>
      </w:r>
      <w:r w:rsidRPr="00332953">
        <w:rPr>
          <w:rFonts w:ascii="仿宋_GB2312" w:eastAsia="仿宋_GB2312" w:hAnsi="华文中宋" w:hint="eastAsia"/>
          <w:sz w:val="28"/>
          <w:szCs w:val="28"/>
        </w:rPr>
        <w:lastRenderedPageBreak/>
        <w:t>整、修正</w:t>
      </w:r>
      <w:r>
        <w:rPr>
          <w:rFonts w:ascii="仿宋_GB2312" w:eastAsia="仿宋_GB2312" w:hAnsi="华文中宋" w:hint="eastAsia"/>
          <w:sz w:val="28"/>
          <w:szCs w:val="28"/>
        </w:rPr>
        <w:t>微课和</w:t>
      </w:r>
      <w:r w:rsidRPr="00332953">
        <w:rPr>
          <w:rFonts w:ascii="仿宋_GB2312" w:eastAsia="仿宋_GB2312" w:hAnsi="华文中宋" w:hint="eastAsia"/>
          <w:sz w:val="28"/>
          <w:szCs w:val="28"/>
        </w:rPr>
        <w:t>教学行为。我们采取了同课异构的方法，每次课后都进行深入的观察、分析、比较，通过不断的实践反思，提高教师的教学水平。</w:t>
      </w:r>
    </w:p>
    <w:p w:rsidR="00E26BA4" w:rsidRDefault="00E26BA4" w:rsidP="00647185">
      <w:pPr>
        <w:spacing w:line="520" w:lineRule="exact"/>
        <w:ind w:firstLine="573"/>
        <w:rPr>
          <w:rFonts w:ascii="仿宋_GB2312" w:eastAsia="仿宋_GB2312" w:hAnsi="华文中宋"/>
          <w:sz w:val="28"/>
          <w:szCs w:val="28"/>
        </w:rPr>
      </w:pPr>
      <w:r>
        <w:rPr>
          <w:rFonts w:ascii="仿宋_GB2312" w:eastAsia="仿宋_GB2312" w:hAnsi="华文中宋" w:hint="eastAsia"/>
          <w:sz w:val="28"/>
          <w:szCs w:val="28"/>
        </w:rPr>
        <w:t>（</w:t>
      </w:r>
      <w:r w:rsidR="0011183B">
        <w:rPr>
          <w:rFonts w:ascii="仿宋_GB2312" w:eastAsia="仿宋_GB2312" w:hAnsi="华文中宋" w:hint="eastAsia"/>
          <w:sz w:val="28"/>
          <w:szCs w:val="28"/>
        </w:rPr>
        <w:t>四</w:t>
      </w:r>
      <w:r>
        <w:rPr>
          <w:rFonts w:ascii="仿宋_GB2312" w:eastAsia="仿宋_GB2312" w:hAnsi="华文中宋" w:hint="eastAsia"/>
          <w:sz w:val="28"/>
          <w:szCs w:val="28"/>
        </w:rPr>
        <w:t>）骨干教师示范课</w:t>
      </w:r>
    </w:p>
    <w:p w:rsidR="0011183B" w:rsidRDefault="00647185" w:rsidP="00647185">
      <w:pPr>
        <w:spacing w:line="520" w:lineRule="exact"/>
        <w:ind w:firstLine="573"/>
        <w:rPr>
          <w:rFonts w:ascii="仿宋_GB2312" w:eastAsia="仿宋_GB2312" w:hAnsi="华文中宋"/>
          <w:sz w:val="28"/>
          <w:szCs w:val="28"/>
        </w:rPr>
      </w:pPr>
      <w:r>
        <w:rPr>
          <w:rFonts w:ascii="仿宋_GB2312" w:eastAsia="仿宋_GB2312" w:hAnsi="华文中宋" w:hint="eastAsia"/>
          <w:sz w:val="28"/>
          <w:szCs w:val="28"/>
        </w:rPr>
        <w:t>本</w:t>
      </w:r>
      <w:r w:rsidRPr="00647185">
        <w:rPr>
          <w:rFonts w:ascii="仿宋_GB2312" w:eastAsia="仿宋_GB2312" w:hAnsi="华文中宋" w:hint="eastAsia"/>
          <w:sz w:val="28"/>
          <w:szCs w:val="28"/>
        </w:rPr>
        <w:t>学期组织骨干教师上示范课，把他们的先进理念</w:t>
      </w:r>
      <w:r>
        <w:rPr>
          <w:rFonts w:ascii="仿宋_GB2312" w:eastAsia="仿宋_GB2312" w:hAnsi="华文中宋" w:hint="eastAsia"/>
          <w:sz w:val="28"/>
          <w:szCs w:val="28"/>
        </w:rPr>
        <w:t>、</w:t>
      </w:r>
      <w:r w:rsidRPr="00647185">
        <w:rPr>
          <w:rFonts w:ascii="仿宋_GB2312" w:eastAsia="仿宋_GB2312" w:hAnsi="华文中宋" w:hint="eastAsia"/>
          <w:sz w:val="28"/>
          <w:szCs w:val="28"/>
        </w:rPr>
        <w:t>教学方法</w:t>
      </w:r>
      <w:r>
        <w:rPr>
          <w:rFonts w:ascii="仿宋_GB2312" w:eastAsia="仿宋_GB2312" w:hAnsi="华文中宋" w:hint="eastAsia"/>
          <w:sz w:val="28"/>
          <w:szCs w:val="28"/>
        </w:rPr>
        <w:t>和优秀微课</w:t>
      </w:r>
      <w:r w:rsidRPr="00647185">
        <w:rPr>
          <w:rFonts w:ascii="仿宋_GB2312" w:eastAsia="仿宋_GB2312" w:hAnsi="华文中宋" w:hint="eastAsia"/>
          <w:sz w:val="28"/>
          <w:szCs w:val="28"/>
        </w:rPr>
        <w:t>向教师推广，促进教师在观摩中提高。</w:t>
      </w:r>
    </w:p>
    <w:p w:rsidR="00E26BA4" w:rsidRDefault="00E26BA4" w:rsidP="00647185">
      <w:pPr>
        <w:spacing w:line="520" w:lineRule="exact"/>
        <w:ind w:firstLine="573"/>
        <w:rPr>
          <w:rFonts w:ascii="仿宋_GB2312" w:eastAsia="仿宋_GB2312" w:hAnsi="华文中宋"/>
          <w:sz w:val="28"/>
          <w:szCs w:val="28"/>
        </w:rPr>
      </w:pPr>
      <w:r>
        <w:rPr>
          <w:rFonts w:ascii="仿宋_GB2312" w:eastAsia="仿宋_GB2312" w:hAnsi="华文中宋" w:hint="eastAsia"/>
          <w:sz w:val="28"/>
          <w:szCs w:val="28"/>
        </w:rPr>
        <w:t>（</w:t>
      </w:r>
      <w:r w:rsidR="0011183B">
        <w:rPr>
          <w:rFonts w:ascii="仿宋_GB2312" w:eastAsia="仿宋_GB2312" w:hAnsi="华文中宋" w:hint="eastAsia"/>
          <w:sz w:val="28"/>
          <w:szCs w:val="28"/>
        </w:rPr>
        <w:t>五</w:t>
      </w:r>
      <w:r>
        <w:rPr>
          <w:rFonts w:ascii="仿宋_GB2312" w:eastAsia="仿宋_GB2312" w:hAnsi="华文中宋" w:hint="eastAsia"/>
          <w:sz w:val="28"/>
          <w:szCs w:val="28"/>
        </w:rPr>
        <w:t>）学习培训、参赛交流</w:t>
      </w:r>
    </w:p>
    <w:p w:rsidR="003D76E8" w:rsidRDefault="00647185" w:rsidP="001D3EF5">
      <w:pPr>
        <w:ind w:firstLine="570"/>
        <w:rPr>
          <w:rFonts w:ascii="仿宋_GB2312" w:eastAsia="仿宋_GB2312" w:hAnsi="华文中宋"/>
          <w:sz w:val="28"/>
          <w:szCs w:val="28"/>
        </w:rPr>
      </w:pPr>
      <w:r>
        <w:rPr>
          <w:rFonts w:ascii="仿宋_GB2312" w:eastAsia="仿宋_GB2312" w:hAnsi="华文中宋" w:hint="eastAsia"/>
          <w:sz w:val="28"/>
          <w:szCs w:val="28"/>
        </w:rPr>
        <w:t>课题组负责人张娜组织多次培训，对课题组成员进行理论知识、微课制作、多媒体硬件、软件（希沃、PowerPoint、剪辑大师等）操作技术等方面知识的传授，成员</w:t>
      </w:r>
      <w:r w:rsidR="009A279D">
        <w:rPr>
          <w:rFonts w:ascii="仿宋_GB2312" w:eastAsia="仿宋_GB2312" w:hAnsi="华文中宋" w:hint="eastAsia"/>
          <w:sz w:val="28"/>
          <w:szCs w:val="28"/>
        </w:rPr>
        <w:t>在微课设计开发、微课教学、微课推送等诸多方面能力均有较大提升。另外，课题组鼓励成员积极“走出去”参赛交流，先后在市、区举办的信息化大赛、教育创新大赛、公开展示课比赛及教师基本功大赛中取得优异成绩，为课题研究提供了有力的支撑。</w:t>
      </w:r>
    </w:p>
    <w:p w:rsidR="009A279D" w:rsidRDefault="009A279D" w:rsidP="001D3EF5">
      <w:pPr>
        <w:ind w:firstLine="570"/>
        <w:rPr>
          <w:rFonts w:ascii="仿宋_GB2312" w:eastAsia="仿宋_GB2312" w:hAnsi="华文中宋"/>
          <w:sz w:val="28"/>
          <w:szCs w:val="28"/>
        </w:rPr>
      </w:pPr>
      <w:r>
        <w:rPr>
          <w:rFonts w:ascii="仿宋_GB2312" w:eastAsia="仿宋_GB2312" w:hAnsi="华文中宋" w:hint="eastAsia"/>
          <w:sz w:val="28"/>
          <w:szCs w:val="28"/>
        </w:rPr>
        <w:t>（六）召开中期总结会</w:t>
      </w:r>
    </w:p>
    <w:p w:rsidR="009A279D" w:rsidRDefault="009A279D" w:rsidP="001D3EF5">
      <w:pPr>
        <w:ind w:firstLine="570"/>
        <w:rPr>
          <w:rFonts w:ascii="仿宋_GB2312" w:eastAsia="仿宋_GB2312" w:hAnsi="华文中宋"/>
          <w:sz w:val="28"/>
          <w:szCs w:val="28"/>
        </w:rPr>
      </w:pPr>
      <w:r>
        <w:rPr>
          <w:rFonts w:ascii="仿宋_GB2312" w:eastAsia="仿宋_GB2312" w:hAnsi="华文中宋" w:hint="eastAsia"/>
          <w:sz w:val="28"/>
          <w:szCs w:val="28"/>
        </w:rPr>
        <w:t>在校领导的支持和帮助下，课题组召开立项中期总结会，我校校长、教务主任、课题组成员、备课组长参加，课题组负责人主持，会上领导充分肯定课题立项以来研究成果，对课题研究实践成效给学校带来的改变大加赞扬，同时对下阶段的研究工作提出了明确要求和殷切希望。</w:t>
      </w:r>
    </w:p>
    <w:p w:rsidR="003D76E8" w:rsidRDefault="009A279D" w:rsidP="001D3EF5">
      <w:pPr>
        <w:ind w:firstLine="570"/>
        <w:rPr>
          <w:rFonts w:ascii="仿宋_GB2312" w:eastAsia="仿宋_GB2312" w:hAnsi="华文中宋"/>
          <w:sz w:val="28"/>
          <w:szCs w:val="28"/>
        </w:rPr>
      </w:pPr>
      <w:r>
        <w:rPr>
          <w:rFonts w:ascii="仿宋_GB2312" w:eastAsia="仿宋_GB2312" w:hAnsi="华文中宋" w:hint="eastAsia"/>
          <w:sz w:val="28"/>
          <w:szCs w:val="28"/>
        </w:rPr>
        <w:t>三、研究效果</w:t>
      </w:r>
    </w:p>
    <w:p w:rsidR="009A279D" w:rsidRPr="004658FA" w:rsidRDefault="009A279D" w:rsidP="009A279D">
      <w:pPr>
        <w:ind w:firstLine="570"/>
        <w:rPr>
          <w:rFonts w:ascii="仿宋_GB2312" w:eastAsia="仿宋_GB2312" w:hAnsi="华文中宋"/>
          <w:sz w:val="28"/>
          <w:szCs w:val="28"/>
        </w:rPr>
      </w:pPr>
      <w:r w:rsidRPr="004658FA">
        <w:rPr>
          <w:rFonts w:ascii="仿宋_GB2312" w:eastAsia="仿宋_GB2312" w:hAnsi="华文中宋" w:hint="eastAsia"/>
          <w:sz w:val="28"/>
          <w:szCs w:val="28"/>
        </w:rPr>
        <w:t>（一）教师教</w:t>
      </w:r>
      <w:r w:rsidR="003E159E" w:rsidRPr="004658FA">
        <w:rPr>
          <w:rFonts w:ascii="仿宋_GB2312" w:eastAsia="仿宋_GB2312" w:hAnsi="华文中宋" w:hint="eastAsia"/>
          <w:sz w:val="28"/>
          <w:szCs w:val="28"/>
        </w:rPr>
        <w:t>学素质不断提高</w:t>
      </w:r>
    </w:p>
    <w:p w:rsidR="004658FA" w:rsidRPr="004658FA" w:rsidRDefault="004658FA" w:rsidP="009A279D">
      <w:pPr>
        <w:ind w:firstLine="570"/>
        <w:rPr>
          <w:rFonts w:ascii="仿宋_GB2312" w:eastAsia="仿宋_GB2312" w:hAnsi="华文中宋" w:hint="eastAsia"/>
          <w:sz w:val="28"/>
          <w:szCs w:val="28"/>
        </w:rPr>
      </w:pPr>
      <w:r w:rsidRPr="004658FA">
        <w:rPr>
          <w:rFonts w:ascii="仿宋_GB2312" w:eastAsia="仿宋_GB2312" w:hAnsi="华文中宋" w:hint="eastAsia"/>
          <w:sz w:val="28"/>
          <w:szCs w:val="28"/>
        </w:rPr>
        <w:t>课题研究实践过程中，教师素质不断，课题组成员教育教学理论</w:t>
      </w:r>
      <w:r w:rsidRPr="004658FA">
        <w:rPr>
          <w:rFonts w:ascii="仿宋_GB2312" w:eastAsia="仿宋_GB2312" w:hAnsi="华文中宋" w:hint="eastAsia"/>
          <w:sz w:val="28"/>
          <w:szCs w:val="28"/>
        </w:rPr>
        <w:lastRenderedPageBreak/>
        <w:t>得到提升</w:t>
      </w:r>
      <w:r>
        <w:rPr>
          <w:rFonts w:ascii="仿宋_GB2312" w:eastAsia="仿宋_GB2312" w:hAnsi="华文中宋" w:hint="eastAsia"/>
          <w:sz w:val="28"/>
          <w:szCs w:val="28"/>
        </w:rPr>
        <w:t>，课堂教学专业化水平得到了发展，运用多媒体技术有了长足进步，同时教师的教育理念得到更新。如：课题组负责人张娜撰写的《浅议多媒体技术在初中化学教学中的应用》和《信息技术与教育教学融合的探讨》等论文，荣获市、区教育系统论文评选</w:t>
      </w:r>
      <w:r w:rsidR="00A82F7C">
        <w:rPr>
          <w:rFonts w:ascii="仿宋_GB2312" w:eastAsia="仿宋_GB2312" w:hAnsi="华文中宋" w:hint="eastAsia"/>
          <w:sz w:val="28"/>
          <w:szCs w:val="28"/>
        </w:rPr>
        <w:t>一、二等奖，充分体现了课题研究的实效性。</w:t>
      </w:r>
    </w:p>
    <w:p w:rsidR="009A279D" w:rsidRPr="00A82F7C" w:rsidRDefault="009A279D" w:rsidP="009A279D">
      <w:pPr>
        <w:ind w:firstLine="570"/>
        <w:rPr>
          <w:rFonts w:ascii="仿宋_GB2312" w:eastAsia="仿宋_GB2312" w:hAnsi="华文中宋"/>
          <w:sz w:val="28"/>
          <w:szCs w:val="28"/>
        </w:rPr>
      </w:pPr>
      <w:r w:rsidRPr="00A82F7C">
        <w:rPr>
          <w:rFonts w:ascii="仿宋_GB2312" w:eastAsia="仿宋_GB2312" w:hAnsi="华文中宋" w:hint="eastAsia"/>
          <w:sz w:val="28"/>
          <w:szCs w:val="28"/>
        </w:rPr>
        <w:t>（二）教师</w:t>
      </w:r>
      <w:r w:rsidR="00A82F7C" w:rsidRPr="00A82F7C">
        <w:rPr>
          <w:rFonts w:ascii="仿宋_GB2312" w:eastAsia="仿宋_GB2312" w:hAnsi="华文中宋" w:hint="eastAsia"/>
          <w:sz w:val="28"/>
          <w:szCs w:val="28"/>
        </w:rPr>
        <w:t>教学水平</w:t>
      </w:r>
      <w:r w:rsidRPr="00A82F7C">
        <w:rPr>
          <w:rFonts w:ascii="仿宋_GB2312" w:eastAsia="仿宋_GB2312" w:hAnsi="华文中宋" w:hint="eastAsia"/>
          <w:sz w:val="28"/>
          <w:szCs w:val="28"/>
        </w:rPr>
        <w:t>显著提高</w:t>
      </w:r>
    </w:p>
    <w:p w:rsidR="00A82F7C" w:rsidRDefault="009A279D" w:rsidP="009A279D">
      <w:pPr>
        <w:ind w:firstLine="570"/>
        <w:rPr>
          <w:rFonts w:ascii="仿宋_GB2312" w:eastAsia="仿宋_GB2312" w:hAnsi="华文中宋"/>
          <w:sz w:val="28"/>
          <w:szCs w:val="28"/>
        </w:rPr>
      </w:pPr>
      <w:r w:rsidRPr="00A82F7C">
        <w:rPr>
          <w:rFonts w:ascii="仿宋_GB2312" w:eastAsia="仿宋_GB2312" w:hAnsi="华文中宋" w:hint="eastAsia"/>
          <w:sz w:val="28"/>
          <w:szCs w:val="28"/>
        </w:rPr>
        <w:t>通过课题研究，</w:t>
      </w:r>
      <w:r w:rsidR="00A82F7C" w:rsidRPr="00A82F7C">
        <w:rPr>
          <w:rFonts w:ascii="仿宋_GB2312" w:eastAsia="仿宋_GB2312" w:hAnsi="华文中宋" w:hint="eastAsia"/>
          <w:sz w:val="28"/>
          <w:szCs w:val="28"/>
        </w:rPr>
        <w:t>课题组成员</w:t>
      </w:r>
      <w:r w:rsidR="00A82F7C" w:rsidRPr="00A82F7C">
        <w:rPr>
          <w:rFonts w:ascii="仿宋_GB2312" w:eastAsia="仿宋_GB2312" w:hAnsi="华文中宋" w:hint="eastAsia"/>
          <w:sz w:val="28"/>
          <w:szCs w:val="28"/>
        </w:rPr>
        <w:t>结合实际工作，积极开展行动研究，既提高了教育效果，又丰富了</w:t>
      </w:r>
      <w:r w:rsidR="00A82F7C" w:rsidRPr="00A82F7C">
        <w:rPr>
          <w:rFonts w:ascii="仿宋_GB2312" w:eastAsia="仿宋_GB2312" w:hAnsi="华文中宋" w:hint="eastAsia"/>
          <w:sz w:val="28"/>
          <w:szCs w:val="28"/>
        </w:rPr>
        <w:t>课堂效果</w:t>
      </w:r>
      <w:r w:rsidR="00A82F7C" w:rsidRPr="00A82F7C">
        <w:rPr>
          <w:rFonts w:ascii="仿宋_GB2312" w:eastAsia="仿宋_GB2312" w:hAnsi="华文中宋" w:hint="eastAsia"/>
          <w:sz w:val="28"/>
          <w:szCs w:val="28"/>
        </w:rPr>
        <w:t>，充分调动了教师主动性和创造性，使广大教师走上科研兴教之路</w:t>
      </w:r>
      <w:r w:rsidR="00A82F7C" w:rsidRPr="00A82F7C">
        <w:rPr>
          <w:rFonts w:ascii="仿宋_GB2312" w:eastAsia="仿宋_GB2312" w:hAnsi="华文中宋" w:hint="eastAsia"/>
          <w:sz w:val="28"/>
          <w:szCs w:val="28"/>
        </w:rPr>
        <w:t>，同时教育教学水平、科研意识和潜力都得到提高。如：</w:t>
      </w:r>
      <w:r w:rsidR="00A82F7C">
        <w:rPr>
          <w:rFonts w:ascii="仿宋_GB2312" w:eastAsia="仿宋_GB2312" w:hAnsi="华文中宋" w:hint="eastAsia"/>
          <w:sz w:val="28"/>
          <w:szCs w:val="28"/>
        </w:rPr>
        <w:t>课题组成员设计开发的《燃烧和灭火》、《水的净化及净水器制作》</w:t>
      </w:r>
      <w:r w:rsidR="00A82F7C">
        <w:rPr>
          <w:rFonts w:ascii="仿宋_GB2312" w:eastAsia="仿宋_GB2312" w:hAnsi="华文中宋" w:hint="eastAsia"/>
          <w:sz w:val="28"/>
          <w:szCs w:val="28"/>
        </w:rPr>
        <w:t>和</w:t>
      </w:r>
      <w:r w:rsidR="00A82F7C">
        <w:rPr>
          <w:rFonts w:ascii="仿宋_GB2312" w:eastAsia="仿宋_GB2312" w:hAnsi="华文中宋" w:hint="eastAsia"/>
          <w:sz w:val="28"/>
          <w:szCs w:val="28"/>
        </w:rPr>
        <w:t>《燃烧的条件》等</w:t>
      </w:r>
      <w:r w:rsidR="00A82F7C">
        <w:rPr>
          <w:rFonts w:ascii="仿宋_GB2312" w:eastAsia="仿宋_GB2312" w:hAnsi="华文中宋" w:hint="eastAsia"/>
          <w:sz w:val="28"/>
          <w:szCs w:val="28"/>
        </w:rPr>
        <w:t>微课</w:t>
      </w:r>
      <w:r w:rsidR="00A82F7C">
        <w:rPr>
          <w:rFonts w:ascii="仿宋_GB2312" w:eastAsia="仿宋_GB2312" w:hAnsi="华文中宋" w:hint="eastAsia"/>
          <w:sz w:val="28"/>
          <w:szCs w:val="28"/>
        </w:rPr>
        <w:t>，多次荣获市、区信息化大赛、基本功大赛及微课大奖赛的各类奖项。</w:t>
      </w:r>
    </w:p>
    <w:p w:rsidR="00A82F7C" w:rsidRDefault="00A82F7C" w:rsidP="009A279D">
      <w:pPr>
        <w:ind w:firstLine="570"/>
        <w:rPr>
          <w:rFonts w:ascii="仿宋_GB2312" w:eastAsia="仿宋_GB2312" w:hAnsi="华文中宋"/>
          <w:sz w:val="28"/>
          <w:szCs w:val="28"/>
        </w:rPr>
      </w:pPr>
      <w:r>
        <w:rPr>
          <w:rFonts w:ascii="仿宋_GB2312" w:eastAsia="仿宋_GB2312" w:hAnsi="华文中宋" w:hint="eastAsia"/>
          <w:sz w:val="28"/>
          <w:szCs w:val="28"/>
        </w:rPr>
        <w:t>（三）丰富了化学教学素材和案例</w:t>
      </w:r>
    </w:p>
    <w:p w:rsidR="00A82F7C" w:rsidRDefault="00A82F7C" w:rsidP="009A279D">
      <w:pPr>
        <w:ind w:firstLine="570"/>
        <w:rPr>
          <w:rFonts w:ascii="仿宋_GB2312" w:eastAsia="仿宋_GB2312" w:hAnsi="华文中宋"/>
          <w:sz w:val="28"/>
          <w:szCs w:val="28"/>
        </w:rPr>
      </w:pPr>
      <w:r>
        <w:rPr>
          <w:rFonts w:ascii="仿宋_GB2312" w:eastAsia="仿宋_GB2312" w:hAnsi="华文中宋" w:hint="eastAsia"/>
          <w:sz w:val="28"/>
          <w:szCs w:val="28"/>
        </w:rPr>
        <w:t>通过本课题研究，极大丰富了课堂教学的视频、动画、PPT</w:t>
      </w:r>
      <w:r w:rsidR="00527438">
        <w:rPr>
          <w:rFonts w:ascii="仿宋_GB2312" w:eastAsia="仿宋_GB2312" w:hAnsi="华文中宋" w:hint="eastAsia"/>
          <w:sz w:val="28"/>
          <w:szCs w:val="28"/>
        </w:rPr>
        <w:t>和微课等素材，使之前教学过程中出现的实验现象不明显、产生有毒有害物质、实验占用时间过长等问题得出了彻底的改善。</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hint="eastAsia"/>
          <w:sz w:val="28"/>
          <w:szCs w:val="28"/>
        </w:rPr>
        <w:t>四</w:t>
      </w:r>
      <w:r w:rsidR="009A279D" w:rsidRPr="00527438">
        <w:rPr>
          <w:rFonts w:ascii="仿宋_GB2312" w:eastAsia="仿宋_GB2312" w:hAnsi="华文中宋" w:hint="eastAsia"/>
          <w:sz w:val="28"/>
          <w:szCs w:val="28"/>
        </w:rPr>
        <w:t>、</w:t>
      </w:r>
      <w:r w:rsidRPr="00527438">
        <w:rPr>
          <w:rFonts w:ascii="仿宋_GB2312" w:eastAsia="仿宋_GB2312" w:hAnsi="华文中宋" w:hint="eastAsia"/>
          <w:sz w:val="28"/>
          <w:szCs w:val="28"/>
        </w:rPr>
        <w:t>研究体会与反思</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1</w:t>
      </w:r>
      <w:r w:rsidR="009A279D" w:rsidRPr="00527438">
        <w:rPr>
          <w:rFonts w:ascii="仿宋_GB2312" w:eastAsia="仿宋_GB2312" w:hAnsi="华文中宋" w:hint="eastAsia"/>
          <w:sz w:val="28"/>
          <w:szCs w:val="28"/>
        </w:rPr>
        <w:t>.课改的教学研究对活动深入扎实地开展起来，领导参与度高，效果好</w:t>
      </w:r>
      <w:r w:rsidRPr="00527438">
        <w:rPr>
          <w:rFonts w:ascii="仿宋_GB2312" w:eastAsia="仿宋_GB2312" w:hAnsi="华文中宋" w:hint="eastAsia"/>
          <w:sz w:val="28"/>
          <w:szCs w:val="28"/>
        </w:rPr>
        <w:t>.</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2.</w:t>
      </w:r>
      <w:r w:rsidR="009A279D" w:rsidRPr="00527438">
        <w:rPr>
          <w:rFonts w:ascii="仿宋_GB2312" w:eastAsia="仿宋_GB2312" w:hAnsi="华文中宋" w:hint="eastAsia"/>
          <w:sz w:val="28"/>
          <w:szCs w:val="28"/>
        </w:rPr>
        <w:t>通过本课题的研究，形成良好的教研氛围，加强了教师对教材、对新课标的理解。促进全体教师专业化的发展。</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3</w:t>
      </w:r>
      <w:r w:rsidR="009A279D" w:rsidRPr="00527438">
        <w:rPr>
          <w:rFonts w:ascii="仿宋_GB2312" w:eastAsia="仿宋_GB2312" w:hAnsi="华文中宋" w:hint="eastAsia"/>
          <w:sz w:val="28"/>
          <w:szCs w:val="28"/>
        </w:rPr>
        <w:t>.</w:t>
      </w:r>
      <w:r w:rsidRPr="00527438">
        <w:rPr>
          <w:rFonts w:ascii="仿宋_GB2312" w:eastAsia="仿宋_GB2312" w:hAnsi="华文中宋" w:hint="eastAsia"/>
          <w:sz w:val="28"/>
          <w:szCs w:val="28"/>
        </w:rPr>
        <w:t xml:space="preserve"> </w:t>
      </w:r>
      <w:r w:rsidRPr="00527438">
        <w:rPr>
          <w:rFonts w:ascii="仿宋_GB2312" w:eastAsia="仿宋_GB2312" w:hAnsi="华文中宋" w:hint="eastAsia"/>
          <w:sz w:val="28"/>
          <w:szCs w:val="28"/>
        </w:rPr>
        <w:t>通过本课题的研究</w:t>
      </w:r>
      <w:r w:rsidRPr="00527438">
        <w:rPr>
          <w:rFonts w:ascii="仿宋_GB2312" w:eastAsia="仿宋_GB2312" w:hAnsi="华文中宋" w:hint="eastAsia"/>
          <w:sz w:val="28"/>
          <w:szCs w:val="28"/>
        </w:rPr>
        <w:t>，一</w:t>
      </w:r>
      <w:r w:rsidR="009A279D" w:rsidRPr="00527438">
        <w:rPr>
          <w:rFonts w:ascii="仿宋_GB2312" w:eastAsia="仿宋_GB2312" w:hAnsi="华文中宋" w:hint="eastAsia"/>
          <w:sz w:val="28"/>
          <w:szCs w:val="28"/>
        </w:rPr>
        <w:t>些制度性建设与过程性评价机制开始</w:t>
      </w:r>
      <w:r w:rsidR="009A279D" w:rsidRPr="00527438">
        <w:rPr>
          <w:rFonts w:ascii="仿宋_GB2312" w:eastAsia="仿宋_GB2312" w:hAnsi="华文中宋" w:hint="eastAsia"/>
          <w:sz w:val="28"/>
          <w:szCs w:val="28"/>
        </w:rPr>
        <w:lastRenderedPageBreak/>
        <w:t>建立并显现作用</w:t>
      </w:r>
      <w:r w:rsidRPr="00527438">
        <w:rPr>
          <w:rFonts w:ascii="仿宋_GB2312" w:eastAsia="仿宋_GB2312" w:hAnsi="华文中宋" w:hint="eastAsia"/>
          <w:sz w:val="28"/>
          <w:szCs w:val="28"/>
        </w:rPr>
        <w:t>。</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4</w:t>
      </w:r>
      <w:r w:rsidR="009A279D" w:rsidRPr="00527438">
        <w:rPr>
          <w:rFonts w:ascii="仿宋_GB2312" w:eastAsia="仿宋_GB2312" w:hAnsi="华文中宋" w:hint="eastAsia"/>
          <w:sz w:val="28"/>
          <w:szCs w:val="28"/>
        </w:rPr>
        <w:t>.</w:t>
      </w:r>
      <w:r w:rsidRPr="00527438">
        <w:rPr>
          <w:rFonts w:ascii="仿宋_GB2312" w:eastAsia="仿宋_GB2312" w:hAnsi="华文中宋" w:hint="eastAsia"/>
          <w:sz w:val="28"/>
          <w:szCs w:val="28"/>
        </w:rPr>
        <w:t>微课</w:t>
      </w:r>
      <w:r w:rsidR="009A279D" w:rsidRPr="00527438">
        <w:rPr>
          <w:rFonts w:ascii="仿宋_GB2312" w:eastAsia="仿宋_GB2312" w:hAnsi="华文中宋" w:hint="eastAsia"/>
          <w:sz w:val="28"/>
          <w:szCs w:val="28"/>
        </w:rPr>
        <w:t>的制作</w:t>
      </w:r>
      <w:r w:rsidRPr="00527438">
        <w:rPr>
          <w:rFonts w:ascii="仿宋_GB2312" w:eastAsia="仿宋_GB2312" w:hAnsi="华文中宋" w:hint="eastAsia"/>
          <w:sz w:val="28"/>
          <w:szCs w:val="28"/>
        </w:rPr>
        <w:t>与使用经过反复探索，从质上看有明显提高，从量上看更符合学生要求，同时学生学习兴趣与热情、学生自信心等非智力因素得到挖掘。</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5</w:t>
      </w:r>
      <w:r w:rsidR="009A279D" w:rsidRPr="00527438">
        <w:rPr>
          <w:rFonts w:ascii="仿宋_GB2312" w:eastAsia="仿宋_GB2312" w:hAnsi="华文中宋" w:hint="eastAsia"/>
          <w:sz w:val="28"/>
          <w:szCs w:val="28"/>
        </w:rPr>
        <w:t>、教师课堂教学操作能力明显提高，课堂教学效果良好，学生自主学习能力不断提高，教学认识正逐步转化为日常教学行为，进而形成教学习惯。</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6</w:t>
      </w:r>
      <w:r w:rsidR="009A279D" w:rsidRPr="00527438">
        <w:rPr>
          <w:rFonts w:ascii="仿宋_GB2312" w:eastAsia="仿宋_GB2312" w:hAnsi="华文中宋" w:hint="eastAsia"/>
          <w:sz w:val="28"/>
          <w:szCs w:val="28"/>
        </w:rPr>
        <w:t>．通过本次课题研究，我们深感培养学生的自主学习能力是一个长期工程，需要我们不断地研究、探索。</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7</w:t>
      </w:r>
      <w:r w:rsidR="009A279D" w:rsidRPr="00527438">
        <w:rPr>
          <w:rFonts w:ascii="仿宋_GB2312" w:eastAsia="仿宋_GB2312" w:hAnsi="华文中宋" w:hint="eastAsia"/>
          <w:sz w:val="28"/>
          <w:szCs w:val="28"/>
        </w:rPr>
        <w:t>．我们对本课题的研究从最初的茫然，摸着石头过河，眉毛胡子一把抓，到今天形成自己的特色，不过是刚刚触摸，这已让我们看到了课堂教学的变化，原来课堂上听到是教师的独角演唱，学生昏昏欲睡</w:t>
      </w:r>
      <w:r w:rsidRPr="00527438">
        <w:rPr>
          <w:rFonts w:ascii="仿宋_GB2312" w:eastAsia="仿宋_GB2312" w:hAnsi="华文中宋" w:hint="eastAsia"/>
          <w:sz w:val="28"/>
          <w:szCs w:val="28"/>
        </w:rPr>
        <w:t>，</w:t>
      </w:r>
      <w:r w:rsidR="009A279D" w:rsidRPr="00527438">
        <w:rPr>
          <w:rFonts w:ascii="仿宋_GB2312" w:eastAsia="仿宋_GB2312" w:hAnsi="华文中宋" w:hint="eastAsia"/>
          <w:sz w:val="28"/>
          <w:szCs w:val="28"/>
        </w:rPr>
        <w:t>现在走进课堂经常看到“生教生、师生共同研讨” 激烈场面，学生自主学习的能力得到提高。</w:t>
      </w:r>
    </w:p>
    <w:p w:rsidR="009A279D" w:rsidRPr="00527438" w:rsidRDefault="00527438" w:rsidP="009A279D">
      <w:pPr>
        <w:ind w:firstLine="570"/>
        <w:rPr>
          <w:rFonts w:ascii="仿宋_GB2312" w:eastAsia="仿宋_GB2312" w:hAnsi="华文中宋"/>
          <w:sz w:val="28"/>
          <w:szCs w:val="28"/>
        </w:rPr>
      </w:pPr>
      <w:r w:rsidRPr="00527438">
        <w:rPr>
          <w:rFonts w:ascii="仿宋_GB2312" w:eastAsia="仿宋_GB2312" w:hAnsi="华文中宋"/>
          <w:sz w:val="28"/>
          <w:szCs w:val="28"/>
        </w:rPr>
        <w:t>8</w:t>
      </w:r>
      <w:r w:rsidR="009A279D" w:rsidRPr="00527438">
        <w:rPr>
          <w:rFonts w:ascii="仿宋_GB2312" w:eastAsia="仿宋_GB2312" w:hAnsi="华文中宋" w:hint="eastAsia"/>
          <w:sz w:val="28"/>
          <w:szCs w:val="28"/>
        </w:rPr>
        <w:t>．教研民主、和谐，充满活力。</w:t>
      </w:r>
      <w:r>
        <w:rPr>
          <w:rFonts w:ascii="仿宋_GB2312" w:eastAsia="仿宋_GB2312" w:hAnsi="华文中宋" w:hint="eastAsia"/>
          <w:sz w:val="28"/>
          <w:szCs w:val="28"/>
        </w:rPr>
        <w:t>研讨交流会</w:t>
      </w:r>
      <w:r w:rsidR="009A279D" w:rsidRPr="00527438">
        <w:rPr>
          <w:rFonts w:ascii="仿宋_GB2312" w:eastAsia="仿宋_GB2312" w:hAnsi="华文中宋" w:hint="eastAsia"/>
          <w:sz w:val="28"/>
          <w:szCs w:val="28"/>
        </w:rPr>
        <w:t>，由原来的强制性安排，到现在教研组长发愁不让谁上而感到苦恼</w:t>
      </w:r>
      <w:r w:rsidRPr="00527438">
        <w:rPr>
          <w:rFonts w:ascii="仿宋_GB2312" w:eastAsia="仿宋_GB2312" w:hAnsi="华文中宋" w:hint="eastAsia"/>
          <w:sz w:val="28"/>
          <w:szCs w:val="28"/>
        </w:rPr>
        <w:t>，</w:t>
      </w:r>
      <w:r w:rsidR="009A279D" w:rsidRPr="00527438">
        <w:rPr>
          <w:rFonts w:ascii="仿宋_GB2312" w:eastAsia="仿宋_GB2312" w:hAnsi="华文中宋" w:hint="eastAsia"/>
          <w:sz w:val="28"/>
          <w:szCs w:val="28"/>
        </w:rPr>
        <w:t>作课，由原来的无人问津，到现在的多名教师利用下班的时间在一起集体备课、出</w:t>
      </w:r>
      <w:r w:rsidRPr="00527438">
        <w:rPr>
          <w:rFonts w:ascii="仿宋_GB2312" w:eastAsia="仿宋_GB2312" w:hAnsi="华文中宋" w:hint="eastAsia"/>
          <w:sz w:val="28"/>
          <w:szCs w:val="28"/>
        </w:rPr>
        <w:t>谋划策一直到很晚，</w:t>
      </w:r>
      <w:r w:rsidR="009A279D" w:rsidRPr="00527438">
        <w:rPr>
          <w:rFonts w:ascii="仿宋_GB2312" w:eastAsia="仿宋_GB2312" w:hAnsi="华文中宋" w:hint="eastAsia"/>
          <w:sz w:val="28"/>
          <w:szCs w:val="28"/>
        </w:rPr>
        <w:t>原来研</w:t>
      </w:r>
      <w:r w:rsidRPr="00527438">
        <w:rPr>
          <w:rFonts w:ascii="仿宋_GB2312" w:eastAsia="仿宋_GB2312" w:hAnsi="华文中宋" w:hint="eastAsia"/>
          <w:sz w:val="28"/>
          <w:szCs w:val="28"/>
        </w:rPr>
        <w:t>讨时大部分老师默不作声，到现在许多老师能有理有据进行透彻的分析。</w:t>
      </w:r>
      <w:r w:rsidR="009A279D" w:rsidRPr="00527438">
        <w:rPr>
          <w:rFonts w:ascii="仿宋_GB2312" w:eastAsia="仿宋_GB2312" w:hAnsi="华文中宋" w:hint="eastAsia"/>
          <w:sz w:val="28"/>
          <w:szCs w:val="28"/>
        </w:rPr>
        <w:t>通过课题的研究使老师们有话可说，有题可议</w:t>
      </w:r>
      <w:r w:rsidRPr="00527438">
        <w:rPr>
          <w:rFonts w:ascii="仿宋_GB2312" w:eastAsia="仿宋_GB2312" w:hAnsi="华文中宋" w:hint="eastAsia"/>
          <w:sz w:val="28"/>
          <w:szCs w:val="28"/>
        </w:rPr>
        <w:t>，</w:t>
      </w:r>
      <w:r w:rsidR="009A279D" w:rsidRPr="00527438">
        <w:rPr>
          <w:rFonts w:ascii="仿宋_GB2312" w:eastAsia="仿宋_GB2312" w:hAnsi="华文中宋" w:hint="eastAsia"/>
          <w:sz w:val="28"/>
          <w:szCs w:val="28"/>
        </w:rPr>
        <w:t>提高了教师教研的实效性</w:t>
      </w:r>
      <w:r w:rsidRPr="00527438">
        <w:rPr>
          <w:rFonts w:ascii="仿宋_GB2312" w:eastAsia="仿宋_GB2312" w:hAnsi="华文中宋" w:hint="eastAsia"/>
          <w:sz w:val="28"/>
          <w:szCs w:val="28"/>
        </w:rPr>
        <w:t>，</w:t>
      </w:r>
      <w:r w:rsidR="009A279D" w:rsidRPr="00527438">
        <w:rPr>
          <w:rFonts w:ascii="仿宋_GB2312" w:eastAsia="仿宋_GB2312" w:hAnsi="华文中宋" w:hint="eastAsia"/>
          <w:sz w:val="28"/>
          <w:szCs w:val="28"/>
        </w:rPr>
        <w:t>为我们进一步完善课题研究和实施增强了信心。</w:t>
      </w:r>
    </w:p>
    <w:p w:rsidR="000A2398" w:rsidRPr="000A2398" w:rsidRDefault="000A2398" w:rsidP="00527438">
      <w:pPr>
        <w:rPr>
          <w:rFonts w:ascii="仿宋_GB2312" w:eastAsia="仿宋_GB2312" w:hAnsi="华文中宋" w:hint="eastAsia"/>
          <w:sz w:val="28"/>
          <w:szCs w:val="28"/>
        </w:rPr>
      </w:pPr>
    </w:p>
    <w:sectPr w:rsidR="000A2398" w:rsidRPr="000A23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6E" w:rsidRDefault="008B116E" w:rsidP="00DE34A9">
      <w:r>
        <w:separator/>
      </w:r>
    </w:p>
  </w:endnote>
  <w:endnote w:type="continuationSeparator" w:id="0">
    <w:p w:rsidR="008B116E" w:rsidRDefault="008B116E" w:rsidP="00D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6E" w:rsidRDefault="008B116E" w:rsidP="00DE34A9">
      <w:r>
        <w:separator/>
      </w:r>
    </w:p>
  </w:footnote>
  <w:footnote w:type="continuationSeparator" w:id="0">
    <w:p w:rsidR="008B116E" w:rsidRDefault="008B116E" w:rsidP="00DE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18"/>
    <w:rsid w:val="000A2398"/>
    <w:rsid w:val="0011183B"/>
    <w:rsid w:val="00130669"/>
    <w:rsid w:val="001D3EF5"/>
    <w:rsid w:val="00291977"/>
    <w:rsid w:val="00332953"/>
    <w:rsid w:val="003761BE"/>
    <w:rsid w:val="003D4584"/>
    <w:rsid w:val="003D76E8"/>
    <w:rsid w:val="003E159E"/>
    <w:rsid w:val="004134ED"/>
    <w:rsid w:val="00432A5F"/>
    <w:rsid w:val="004658FA"/>
    <w:rsid w:val="004B7DCB"/>
    <w:rsid w:val="004D459A"/>
    <w:rsid w:val="00527438"/>
    <w:rsid w:val="00647185"/>
    <w:rsid w:val="0066240D"/>
    <w:rsid w:val="00710A7C"/>
    <w:rsid w:val="00785AFF"/>
    <w:rsid w:val="008424B9"/>
    <w:rsid w:val="008B116E"/>
    <w:rsid w:val="00982D48"/>
    <w:rsid w:val="009A279D"/>
    <w:rsid w:val="00A10CB9"/>
    <w:rsid w:val="00A5341E"/>
    <w:rsid w:val="00A82F7C"/>
    <w:rsid w:val="00AA3EBF"/>
    <w:rsid w:val="00B36408"/>
    <w:rsid w:val="00BE18D5"/>
    <w:rsid w:val="00C11EB7"/>
    <w:rsid w:val="00D4543C"/>
    <w:rsid w:val="00DB3E77"/>
    <w:rsid w:val="00DE34A9"/>
    <w:rsid w:val="00E26BA4"/>
    <w:rsid w:val="00E56D18"/>
    <w:rsid w:val="00EF3B69"/>
    <w:rsid w:val="00FD7B33"/>
    <w:rsid w:val="00FF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1E9D"/>
  <w15:chartTrackingRefBased/>
  <w15:docId w15:val="{1B08F3D6-A33A-4E0B-8FDF-3A20D8A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D18"/>
    <w:pPr>
      <w:ind w:firstLineChars="200" w:firstLine="420"/>
    </w:pPr>
  </w:style>
  <w:style w:type="paragraph" w:styleId="a4">
    <w:name w:val="Normal (Web)"/>
    <w:basedOn w:val="a"/>
    <w:rsid w:val="00EF3B69"/>
    <w:pPr>
      <w:spacing w:before="100" w:beforeAutospacing="1" w:after="100" w:afterAutospacing="1"/>
      <w:jc w:val="left"/>
    </w:pPr>
    <w:rPr>
      <w:rFonts w:ascii="Calibri" w:eastAsia="宋体" w:hAnsi="Calibri" w:cs="Times New Roman"/>
      <w:kern w:val="0"/>
      <w:sz w:val="24"/>
      <w:szCs w:val="24"/>
    </w:rPr>
  </w:style>
  <w:style w:type="table" w:styleId="a5">
    <w:name w:val="Table Grid"/>
    <w:basedOn w:val="a1"/>
    <w:uiPriority w:val="39"/>
    <w:rsid w:val="004D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4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E34A9"/>
    <w:rPr>
      <w:sz w:val="18"/>
      <w:szCs w:val="18"/>
    </w:rPr>
  </w:style>
  <w:style w:type="paragraph" w:styleId="a8">
    <w:name w:val="footer"/>
    <w:basedOn w:val="a"/>
    <w:link w:val="a9"/>
    <w:uiPriority w:val="99"/>
    <w:unhideWhenUsed/>
    <w:rsid w:val="00DE34A9"/>
    <w:pPr>
      <w:tabs>
        <w:tab w:val="center" w:pos="4153"/>
        <w:tab w:val="right" w:pos="8306"/>
      </w:tabs>
      <w:snapToGrid w:val="0"/>
      <w:jc w:val="left"/>
    </w:pPr>
    <w:rPr>
      <w:sz w:val="18"/>
      <w:szCs w:val="18"/>
    </w:rPr>
  </w:style>
  <w:style w:type="character" w:customStyle="1" w:styleId="a9">
    <w:name w:val="页脚 字符"/>
    <w:basedOn w:val="a0"/>
    <w:link w:val="a8"/>
    <w:uiPriority w:val="99"/>
    <w:rsid w:val="00DE34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485">
      <w:bodyDiv w:val="1"/>
      <w:marLeft w:val="0"/>
      <w:marRight w:val="0"/>
      <w:marTop w:val="0"/>
      <w:marBottom w:val="0"/>
      <w:divBdr>
        <w:top w:val="none" w:sz="0" w:space="0" w:color="auto"/>
        <w:left w:val="none" w:sz="0" w:space="0" w:color="auto"/>
        <w:bottom w:val="none" w:sz="0" w:space="0" w:color="auto"/>
        <w:right w:val="none" w:sz="0" w:space="0" w:color="auto"/>
      </w:divBdr>
    </w:div>
    <w:div w:id="15243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26032;&#24314;&#25991;&#20214;&#22841;%20(4)\&#38382;&#21367;&#20998;&#26512;&#25968;&#254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FB6-49A8-A8D8-3DBEA824628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FB6-49A8-A8D8-3DBEA824628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FB6-49A8-A8D8-3DBEA824628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FB6-49A8-A8D8-3DBEA824628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1-DFB6-49A8-A8D8-3DBEA824628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3-DFB6-49A8-A8D8-3DBEA824628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5-DFB6-49A8-A8D8-3DBEA824628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zh-CN"/>
                </a:p>
              </c:txPr>
              <c:dLblPos val="outEnd"/>
              <c:showLegendKey val="0"/>
              <c:showVal val="1"/>
              <c:showCatName val="1"/>
              <c:showSerName val="0"/>
              <c:showPercent val="0"/>
              <c:showBubbleSize val="0"/>
              <c:extLst>
                <c:ext xmlns:c16="http://schemas.microsoft.com/office/drawing/2014/chart" uri="{C3380CC4-5D6E-409C-BE32-E72D297353CC}">
                  <c16:uniqueId val="{00000007-DFB6-49A8-A8D8-3DBEA824628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Sheet3!$B$5:$E$5</c:f>
              <c:strCache>
                <c:ptCount val="4"/>
                <c:pt idx="0">
                  <c:v>A</c:v>
                </c:pt>
                <c:pt idx="1">
                  <c:v>B</c:v>
                </c:pt>
                <c:pt idx="2">
                  <c:v>C</c:v>
                </c:pt>
                <c:pt idx="3">
                  <c:v>D</c:v>
                </c:pt>
              </c:strCache>
            </c:strRef>
          </c:cat>
          <c:val>
            <c:numRef>
              <c:f>Sheet3!$B$6:$E$6</c:f>
              <c:numCache>
                <c:formatCode>0.00%</c:formatCode>
                <c:ptCount val="4"/>
                <c:pt idx="0">
                  <c:v>9.8765432098765427E-2</c:v>
                </c:pt>
                <c:pt idx="1">
                  <c:v>0.18518518518518517</c:v>
                </c:pt>
                <c:pt idx="2">
                  <c:v>0.46913580246913578</c:v>
                </c:pt>
                <c:pt idx="3">
                  <c:v>0.24691358024691357</c:v>
                </c:pt>
              </c:numCache>
            </c:numRef>
          </c:val>
          <c:extLst>
            <c:ext xmlns:c16="http://schemas.microsoft.com/office/drawing/2014/chart" uri="{C3380CC4-5D6E-409C-BE32-E72D297353CC}">
              <c16:uniqueId val="{00000008-DFB6-49A8-A8D8-3DBEA824628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AF5-4F63-BC12-31AF7B74BD6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AF5-4F63-BC12-31AF7B74BD6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AF5-4F63-BC12-31AF7B74BD6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AF5-4F63-BC12-31AF7B74BD66}"/>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DAF5-4F63-BC12-31AF7B74BD66}"/>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DAF5-4F63-BC12-31AF7B74BD66}"/>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DAF5-4F63-BC12-31AF7B74BD66}"/>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DAF5-4F63-BC12-31AF7B74BD6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Sheet3!$B$76:$E$76</c:f>
              <c:strCache>
                <c:ptCount val="4"/>
                <c:pt idx="0">
                  <c:v>A</c:v>
                </c:pt>
                <c:pt idx="1">
                  <c:v>B</c:v>
                </c:pt>
                <c:pt idx="2">
                  <c:v>C</c:v>
                </c:pt>
                <c:pt idx="3">
                  <c:v>D</c:v>
                </c:pt>
              </c:strCache>
            </c:strRef>
          </c:cat>
          <c:val>
            <c:numRef>
              <c:f>Sheet3!$B$77:$E$77</c:f>
              <c:numCache>
                <c:formatCode>0.00%</c:formatCode>
                <c:ptCount val="4"/>
                <c:pt idx="0">
                  <c:v>0.55555555555555558</c:v>
                </c:pt>
                <c:pt idx="1">
                  <c:v>0.25925925925925924</c:v>
                </c:pt>
                <c:pt idx="2">
                  <c:v>0.18518518518518517</c:v>
                </c:pt>
                <c:pt idx="3">
                  <c:v>0</c:v>
                </c:pt>
              </c:numCache>
            </c:numRef>
          </c:val>
          <c:extLst>
            <c:ext xmlns:c16="http://schemas.microsoft.com/office/drawing/2014/chart" uri="{C3380CC4-5D6E-409C-BE32-E72D297353CC}">
              <c16:uniqueId val="{00000008-DAF5-4F63-BC12-31AF7B74BD66}"/>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B8D-4101-BC06-3E8A6685970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B8D-4101-BC06-3E8A6685970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B8D-4101-BC06-3E8A6685970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B8D-4101-BC06-3E8A66859701}"/>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AB8D-4101-BC06-3E8A66859701}"/>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AB8D-4101-BC06-3E8A66859701}"/>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AB8D-4101-BC06-3E8A66859701}"/>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AB8D-4101-BC06-3E8A6685970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Sheet3!$B$12:$E$12</c:f>
              <c:strCache>
                <c:ptCount val="4"/>
                <c:pt idx="0">
                  <c:v>A</c:v>
                </c:pt>
                <c:pt idx="1">
                  <c:v>B</c:v>
                </c:pt>
                <c:pt idx="2">
                  <c:v>C</c:v>
                </c:pt>
                <c:pt idx="3">
                  <c:v>D</c:v>
                </c:pt>
              </c:strCache>
            </c:strRef>
          </c:cat>
          <c:val>
            <c:numRef>
              <c:f>Sheet3!$B$13:$E$13</c:f>
              <c:numCache>
                <c:formatCode>0.00%</c:formatCode>
                <c:ptCount val="4"/>
                <c:pt idx="0">
                  <c:v>0.46913580246913578</c:v>
                </c:pt>
                <c:pt idx="1">
                  <c:v>7.407407407407407E-2</c:v>
                </c:pt>
                <c:pt idx="2">
                  <c:v>6.1728395061728392E-2</c:v>
                </c:pt>
                <c:pt idx="3">
                  <c:v>0.39506172839506171</c:v>
                </c:pt>
              </c:numCache>
            </c:numRef>
          </c:val>
          <c:extLst>
            <c:ext xmlns:c16="http://schemas.microsoft.com/office/drawing/2014/chart" uri="{C3380CC4-5D6E-409C-BE32-E72D297353CC}">
              <c16:uniqueId val="{00000008-AB8D-4101-BC06-3E8A66859701}"/>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56C-40B9-8FD6-CCE3F9EEEF8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56C-40B9-8FD6-CCE3F9EEEF8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56C-40B9-8FD6-CCE3F9EEEF8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56C-40B9-8FD6-CCE3F9EEEF82}"/>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56C-40B9-8FD6-CCE3F9EEEF82}"/>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56C-40B9-8FD6-CCE3F9EEEF82}"/>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56C-40B9-8FD6-CCE3F9EEEF82}"/>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56C-40B9-8FD6-CCE3F9EEEF8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Sheet3!$B$24:$E$24</c:f>
              <c:strCache>
                <c:ptCount val="4"/>
                <c:pt idx="0">
                  <c:v>A</c:v>
                </c:pt>
                <c:pt idx="1">
                  <c:v>B</c:v>
                </c:pt>
                <c:pt idx="2">
                  <c:v>C</c:v>
                </c:pt>
                <c:pt idx="3">
                  <c:v>D</c:v>
                </c:pt>
              </c:strCache>
            </c:strRef>
          </c:cat>
          <c:val>
            <c:numRef>
              <c:f>Sheet3!$B$25:$E$25</c:f>
              <c:numCache>
                <c:formatCode>0.00%</c:formatCode>
                <c:ptCount val="4"/>
                <c:pt idx="0">
                  <c:v>0.41975308641975306</c:v>
                </c:pt>
                <c:pt idx="1">
                  <c:v>0.48148148148148145</c:v>
                </c:pt>
                <c:pt idx="2">
                  <c:v>6.1728395061728392E-2</c:v>
                </c:pt>
                <c:pt idx="3">
                  <c:v>3.7037037037037035E-2</c:v>
                </c:pt>
              </c:numCache>
            </c:numRef>
          </c:val>
          <c:extLst>
            <c:ext xmlns:c16="http://schemas.microsoft.com/office/drawing/2014/chart" uri="{C3380CC4-5D6E-409C-BE32-E72D297353CC}">
              <c16:uniqueId val="{00000008-656C-40B9-8FD6-CCE3F9EEEF82}"/>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767-4202-90E7-5857EF5113A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767-4202-90E7-5857EF5113A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767-4202-90E7-5857EF5113A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767-4202-90E7-5857EF5113A9}"/>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6767-4202-90E7-5857EF5113A9}"/>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6767-4202-90E7-5857EF5113A9}"/>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6767-4202-90E7-5857EF5113A9}"/>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6767-4202-90E7-5857EF5113A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Sheet3!$B$32:$E$32</c:f>
              <c:strCache>
                <c:ptCount val="4"/>
                <c:pt idx="0">
                  <c:v>A</c:v>
                </c:pt>
                <c:pt idx="1">
                  <c:v>B</c:v>
                </c:pt>
                <c:pt idx="2">
                  <c:v>C</c:v>
                </c:pt>
                <c:pt idx="3">
                  <c:v>D</c:v>
                </c:pt>
              </c:strCache>
            </c:strRef>
          </c:cat>
          <c:val>
            <c:numRef>
              <c:f>Sheet3!$B$33:$E$33</c:f>
              <c:numCache>
                <c:formatCode>0.00%</c:formatCode>
                <c:ptCount val="4"/>
                <c:pt idx="0">
                  <c:v>0.30864197530864196</c:v>
                </c:pt>
                <c:pt idx="1">
                  <c:v>0.32098765432098764</c:v>
                </c:pt>
                <c:pt idx="2">
                  <c:v>0.19753086419753085</c:v>
                </c:pt>
                <c:pt idx="3">
                  <c:v>0.1728395061728395</c:v>
                </c:pt>
              </c:numCache>
            </c:numRef>
          </c:val>
          <c:extLst>
            <c:ext xmlns:c16="http://schemas.microsoft.com/office/drawing/2014/chart" uri="{C3380CC4-5D6E-409C-BE32-E72D297353CC}">
              <c16:uniqueId val="{00000008-6767-4202-90E7-5857EF5113A9}"/>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D7D-45DB-B369-96DEA7EA8A2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D7D-45DB-B369-96DEA7EA8A2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D7D-45DB-B369-96DEA7EA8A2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D7D-45DB-B369-96DEA7EA8A2C}"/>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0D7D-45DB-B369-96DEA7EA8A2C}"/>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0D7D-45DB-B369-96DEA7EA8A2C}"/>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0D7D-45DB-B369-96DEA7EA8A2C}"/>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0D7D-45DB-B369-96DEA7EA8A2C}"/>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Sheet3!$B$37:$E$37</c:f>
              <c:strCache>
                <c:ptCount val="4"/>
                <c:pt idx="0">
                  <c:v>A</c:v>
                </c:pt>
                <c:pt idx="1">
                  <c:v>B</c:v>
                </c:pt>
                <c:pt idx="2">
                  <c:v>C</c:v>
                </c:pt>
                <c:pt idx="3">
                  <c:v>D</c:v>
                </c:pt>
              </c:strCache>
            </c:strRef>
          </c:cat>
          <c:val>
            <c:numRef>
              <c:f>Sheet3!$B$38:$E$38</c:f>
              <c:numCache>
                <c:formatCode>0.00%</c:formatCode>
                <c:ptCount val="4"/>
                <c:pt idx="0">
                  <c:v>0.25925925925925924</c:v>
                </c:pt>
                <c:pt idx="1">
                  <c:v>0.39506172839506171</c:v>
                </c:pt>
                <c:pt idx="2">
                  <c:v>0.20987654320987653</c:v>
                </c:pt>
                <c:pt idx="3">
                  <c:v>0.13580246913580246</c:v>
                </c:pt>
              </c:numCache>
            </c:numRef>
          </c:val>
          <c:extLst>
            <c:ext xmlns:c16="http://schemas.microsoft.com/office/drawing/2014/chart" uri="{C3380CC4-5D6E-409C-BE32-E72D297353CC}">
              <c16:uniqueId val="{00000008-0D7D-45DB-B369-96DEA7EA8A2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8A2-43C7-ADB1-B369852ECD0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8A2-43C7-ADB1-B369852ECD0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8A2-43C7-ADB1-B369852ECD0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8A2-43C7-ADB1-B369852ECD07}"/>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98A2-43C7-ADB1-B369852ECD07}"/>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98A2-43C7-ADB1-B369852ECD07}"/>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98A2-43C7-ADB1-B369852ECD07}"/>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98A2-43C7-ADB1-B369852ECD07}"/>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Sheet3!$B$46:$E$46</c:f>
              <c:strCache>
                <c:ptCount val="4"/>
                <c:pt idx="0">
                  <c:v>A</c:v>
                </c:pt>
                <c:pt idx="1">
                  <c:v>B</c:v>
                </c:pt>
                <c:pt idx="2">
                  <c:v>C</c:v>
                </c:pt>
                <c:pt idx="3">
                  <c:v>D</c:v>
                </c:pt>
              </c:strCache>
            </c:strRef>
          </c:cat>
          <c:val>
            <c:numRef>
              <c:f>Sheet3!$B$47:$E$47</c:f>
              <c:numCache>
                <c:formatCode>0.00%</c:formatCode>
                <c:ptCount val="4"/>
                <c:pt idx="0">
                  <c:v>0.43209876543209874</c:v>
                </c:pt>
                <c:pt idx="1">
                  <c:v>0.34567901234567899</c:v>
                </c:pt>
                <c:pt idx="2">
                  <c:v>0.20987654320987653</c:v>
                </c:pt>
                <c:pt idx="3">
                  <c:v>1.2345679012345678E-2</c:v>
                </c:pt>
              </c:numCache>
            </c:numRef>
          </c:val>
          <c:extLst>
            <c:ext xmlns:c16="http://schemas.microsoft.com/office/drawing/2014/chart" uri="{C3380CC4-5D6E-409C-BE32-E72D297353CC}">
              <c16:uniqueId val="{00000008-98A2-43C7-ADB1-B369852ECD0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316-44BB-8713-E2309A2BC98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316-44BB-8713-E2309A2BC98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316-44BB-8713-E2309A2BC98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316-44BB-8713-E2309A2BC980}"/>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3316-44BB-8713-E2309A2BC980}"/>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3316-44BB-8713-E2309A2BC980}"/>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3316-44BB-8713-E2309A2BC980}"/>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3316-44BB-8713-E2309A2BC98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Sheet3!$B$53:$E$53</c:f>
              <c:strCache>
                <c:ptCount val="4"/>
                <c:pt idx="0">
                  <c:v>A</c:v>
                </c:pt>
                <c:pt idx="1">
                  <c:v>B</c:v>
                </c:pt>
                <c:pt idx="2">
                  <c:v>C</c:v>
                </c:pt>
                <c:pt idx="3">
                  <c:v>D</c:v>
                </c:pt>
              </c:strCache>
            </c:strRef>
          </c:cat>
          <c:val>
            <c:numRef>
              <c:f>Sheet3!$B$54:$E$54</c:f>
              <c:numCache>
                <c:formatCode>0.00%</c:formatCode>
                <c:ptCount val="4"/>
                <c:pt idx="0">
                  <c:v>0.34567901234567899</c:v>
                </c:pt>
                <c:pt idx="1">
                  <c:v>0.33333333333333331</c:v>
                </c:pt>
                <c:pt idx="2">
                  <c:v>0.22222222222222221</c:v>
                </c:pt>
                <c:pt idx="3">
                  <c:v>9.8765432098765427E-2</c:v>
                </c:pt>
              </c:numCache>
            </c:numRef>
          </c:val>
          <c:extLst>
            <c:ext xmlns:c16="http://schemas.microsoft.com/office/drawing/2014/chart" uri="{C3380CC4-5D6E-409C-BE32-E72D297353CC}">
              <c16:uniqueId val="{00000008-3316-44BB-8713-E2309A2BC980}"/>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5FC-485F-879A-5BF78BADE3A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5FC-485F-879A-5BF78BADE3A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5FC-485F-879A-5BF78BADE3A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5FC-485F-879A-5BF78BADE3A8}"/>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25FC-485F-879A-5BF78BADE3A8}"/>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25FC-485F-879A-5BF78BADE3A8}"/>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25FC-485F-879A-5BF78BADE3A8}"/>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25FC-485F-879A-5BF78BADE3A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Sheet3!$B$60:$E$60</c:f>
              <c:strCache>
                <c:ptCount val="4"/>
                <c:pt idx="0">
                  <c:v>A</c:v>
                </c:pt>
                <c:pt idx="1">
                  <c:v>B</c:v>
                </c:pt>
                <c:pt idx="2">
                  <c:v>C</c:v>
                </c:pt>
                <c:pt idx="3">
                  <c:v>D</c:v>
                </c:pt>
              </c:strCache>
            </c:strRef>
          </c:cat>
          <c:val>
            <c:numRef>
              <c:f>Sheet3!$B$61:$E$61</c:f>
              <c:numCache>
                <c:formatCode>0.00%</c:formatCode>
                <c:ptCount val="4"/>
                <c:pt idx="0">
                  <c:v>0.16049382716049382</c:v>
                </c:pt>
                <c:pt idx="1">
                  <c:v>0.40740740740740738</c:v>
                </c:pt>
                <c:pt idx="2">
                  <c:v>0.34567901234567899</c:v>
                </c:pt>
                <c:pt idx="3">
                  <c:v>8.6419753086419748E-2</c:v>
                </c:pt>
              </c:numCache>
            </c:numRef>
          </c:val>
          <c:extLst>
            <c:ext xmlns:c16="http://schemas.microsoft.com/office/drawing/2014/chart" uri="{C3380CC4-5D6E-409C-BE32-E72D297353CC}">
              <c16:uniqueId val="{00000008-25FC-485F-879A-5BF78BADE3A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BA0-4F98-A424-4B78FA08DFC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BA0-4F98-A424-4B78FA08DFC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BA0-4F98-A424-4B78FA08DFC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BA0-4F98-A424-4B78FA08DFCD}"/>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1-EBA0-4F98-A424-4B78FA08DFCD}"/>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3-EBA0-4F98-A424-4B78FA08DFCD}"/>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5-EBA0-4F98-A424-4B78FA08DFCD}"/>
                </c:ext>
              </c:extLst>
            </c:dLbl>
            <c:dLbl>
              <c:idx val="3"/>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extLst>
                <c:ext xmlns:c16="http://schemas.microsoft.com/office/drawing/2014/chart" uri="{C3380CC4-5D6E-409C-BE32-E72D297353CC}">
                  <c16:uniqueId val="{00000007-EBA0-4F98-A424-4B78FA08DFC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Sheet3!$B$67:$E$67</c:f>
              <c:strCache>
                <c:ptCount val="4"/>
                <c:pt idx="0">
                  <c:v>A</c:v>
                </c:pt>
                <c:pt idx="1">
                  <c:v>B</c:v>
                </c:pt>
                <c:pt idx="2">
                  <c:v>C</c:v>
                </c:pt>
                <c:pt idx="3">
                  <c:v>D</c:v>
                </c:pt>
              </c:strCache>
            </c:strRef>
          </c:cat>
          <c:val>
            <c:numRef>
              <c:f>Sheet3!$B$68:$E$68</c:f>
              <c:numCache>
                <c:formatCode>0.00%</c:formatCode>
                <c:ptCount val="4"/>
                <c:pt idx="0">
                  <c:v>0.38271604938271603</c:v>
                </c:pt>
                <c:pt idx="1">
                  <c:v>0.29629629629629628</c:v>
                </c:pt>
                <c:pt idx="2">
                  <c:v>0.19753086419753085</c:v>
                </c:pt>
                <c:pt idx="3">
                  <c:v>0.12345679012345678</c:v>
                </c:pt>
              </c:numCache>
            </c:numRef>
          </c:val>
          <c:extLst>
            <c:ext xmlns:c16="http://schemas.microsoft.com/office/drawing/2014/chart" uri="{C3380CC4-5D6E-409C-BE32-E72D297353CC}">
              <c16:uniqueId val="{00000008-EBA0-4F98-A424-4B78FA08DFC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离子">
  <a:themeElements>
    <a:clrScheme name="离子">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离子">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离子">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528</Words>
  <Characters>3013</Characters>
  <Application>Microsoft Office Word</Application>
  <DocSecurity>0</DocSecurity>
  <Lines>25</Lines>
  <Paragraphs>7</Paragraphs>
  <ScaleCrop>false</ScaleCrop>
  <Company>微软中国</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2019-12-12T12:58:00Z</dcterms:created>
  <dcterms:modified xsi:type="dcterms:W3CDTF">2019-12-13T08:08:00Z</dcterms:modified>
</cp:coreProperties>
</file>