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100" w:after="100" w:line="330" w:lineRule="atLeast"/>
        <w:jc w:val="left"/>
        <w:rPr>
          <w:rFonts w:asciiTheme="minorEastAsia" w:hAnsiTheme="minorEastAsia" w:eastAsiaTheme="minorEastAsia"/>
          <w:b/>
          <w:color w:val="000000" w:themeColor="text1"/>
          <w:szCs w:val="24"/>
        </w:rPr>
      </w:pPr>
      <w:bookmarkStart w:id="0" w:name="_GoBack"/>
      <w:r>
        <w:rPr>
          <w:rFonts w:hint="eastAsia" w:asciiTheme="minorEastAsia" w:hAnsiTheme="minorEastAsia" w:eastAsiaTheme="minorEastAsia"/>
          <w:b/>
          <w:color w:val="000000" w:themeColor="text1"/>
          <w:szCs w:val="24"/>
        </w:rPr>
        <w:t>《</w:t>
      </w:r>
      <w:r>
        <w:rPr>
          <w:rFonts w:asciiTheme="minorEastAsia" w:hAnsiTheme="minorEastAsia" w:eastAsiaTheme="minorEastAsia"/>
          <w:b/>
          <w:color w:val="000000" w:themeColor="text1"/>
          <w:szCs w:val="24"/>
        </w:rPr>
        <w:t>利用信息技术培养学生科学精神素养的研究</w:t>
      </w:r>
      <w:r>
        <w:rPr>
          <w:rFonts w:hint="eastAsia" w:asciiTheme="minorEastAsia" w:hAnsiTheme="minorEastAsia" w:eastAsiaTheme="minorEastAsia"/>
          <w:b/>
          <w:color w:val="000000" w:themeColor="text1"/>
          <w:szCs w:val="24"/>
        </w:rPr>
        <w:t>》课题成果公告</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课题名称：《</w:t>
      </w:r>
      <w:r>
        <w:rPr>
          <w:rFonts w:asciiTheme="minorEastAsia" w:hAnsiTheme="minorEastAsia" w:eastAsiaTheme="minorEastAsia"/>
          <w:b/>
          <w:color w:val="000000" w:themeColor="text1"/>
          <w:szCs w:val="24"/>
        </w:rPr>
        <w:t>利用信息技术培养学生科学精神素养的研究</w:t>
      </w:r>
      <w:r>
        <w:rPr>
          <w:rFonts w:hint="eastAsia" w:asciiTheme="minorEastAsia" w:hAnsiTheme="minorEastAsia" w:eastAsiaTheme="minorEastAsia"/>
          <w:b/>
          <w:color w:val="000000" w:themeColor="text1"/>
          <w:szCs w:val="24"/>
        </w:rPr>
        <w:t>》</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立项编号：</w:t>
      </w:r>
      <w:r>
        <w:rPr>
          <w:rFonts w:asciiTheme="minorEastAsia" w:hAnsiTheme="minorEastAsia" w:eastAsiaTheme="minorEastAsia"/>
          <w:b/>
          <w:color w:val="000000" w:themeColor="text1"/>
          <w:szCs w:val="24"/>
        </w:rPr>
        <w:t>171201150134</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课题类别：专项课题</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学科分类：其他</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课题承担单位：天津市宝坻区口东街道口东中学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课题负责人：李振林 一级教师 天津市宝坻区口东街道口东中学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主要研究人员：李振林、刘玉明、靳丽玲、黄健、赵敬华、朱艳红、梅立稳、</w:t>
      </w:r>
    </w:p>
    <w:p>
      <w:pPr>
        <w:pStyle w:val="4"/>
        <w:widowControl/>
        <w:snapToGrid w:val="0"/>
        <w:spacing w:before="100" w:after="100" w:line="330" w:lineRule="atLeast"/>
        <w:ind w:firstLine="1687" w:firstLineChars="700"/>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刘中勇、杨俊杰、刘文娟</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正文内容：</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一、研究的内容与方法</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（一）研究的内容</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1、如何利用信息技术激发学生好奇心和想象力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2、如何以信息技术为载体，培养学生质疑思维能力</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3、如何巧用信息技术，激跃英语科学探究能力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4、如何合理利用信息技术，激发学生探究的活力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5、如何融合现代信息技术，进行创新教学</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（二）研究的方法</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课题组依据成员不同专长，将课题划分若干子课题在各自所带班级中进行专项实验研究，以新课程理念为指导思想，坚持边学习边实践。</w:t>
      </w:r>
      <w:r>
        <w:rPr>
          <w:rFonts w:hint="eastAsia" w:asciiTheme="minorEastAsia" w:hAnsiTheme="minorEastAsia" w:eastAsiaTheme="minorEastAsia"/>
          <w:b/>
          <w:color w:val="000000" w:themeColor="text1"/>
          <w:sz w:val="24"/>
          <w:szCs w:val="24"/>
          <w:lang w:eastAsia="zh-CN"/>
        </w:rPr>
        <w:t>运用的</w:t>
      </w:r>
      <w:r>
        <w:rPr>
          <w:rFonts w:hint="eastAsia" w:asciiTheme="minorEastAsia" w:hAnsiTheme="minorEastAsia" w:eastAsiaTheme="minorEastAsia"/>
          <w:b/>
          <w:color w:val="000000" w:themeColor="text1"/>
          <w:sz w:val="24"/>
          <w:szCs w:val="24"/>
        </w:rPr>
        <w:t>研究的方法有文献资料法、问卷调查法、观察法、比较法、个案分析法、 经验总结法等。</w:t>
      </w:r>
    </w:p>
    <w:p>
      <w:pPr>
        <w:spacing w:after="0" w:line="360" w:lineRule="auto"/>
        <w:ind w:left="330" w:leftChars="150" w:firstLine="120" w:firstLineChars="5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 xml:space="preserve">二、课题研究的结论与对策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（一）通过课题研究促进了教师认真学习现代教育理论、课堂教学理论、管理科学理论，切实转变了教育教学、教改科研的观念，提高了我们驾驭课堂的能力和教育理论水平。</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二）运用信息技术创设生动直观的教学情境，可以激发学生的好奇心和想象力；运用音频、影像等创设情境，使课堂变得生动有趣；利用网络引导学生查阅资料，自主探究，增进学习效率；利用电子白板教学进行人机互动，师生互动和生生互动，可以实现多人同时操作，提高了学生参与热情。</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（三）教师平时要注意搜集发生在学生身边</w:t>
      </w:r>
      <w:r>
        <w:rPr>
          <w:rFonts w:hint="eastAsia" w:asciiTheme="minorEastAsia" w:hAnsiTheme="minorEastAsia" w:eastAsiaTheme="minorEastAsia"/>
          <w:b/>
          <w:color w:val="000000" w:themeColor="text1"/>
          <w:szCs w:val="24"/>
          <w:lang w:eastAsia="zh-CN"/>
        </w:rPr>
        <w:t>的</w:t>
      </w:r>
      <w:r>
        <w:rPr>
          <w:rFonts w:hint="eastAsia" w:asciiTheme="minorEastAsia" w:hAnsiTheme="minorEastAsia" w:eastAsiaTheme="minorEastAsia"/>
          <w:b/>
          <w:color w:val="000000" w:themeColor="text1"/>
          <w:szCs w:val="24"/>
        </w:rPr>
        <w:t>素材，不仅能够使学生把课本的理论知识和现实生活相联系，而且也容易产生感情、心灵的共鸣，激发学生学习兴趣，能增强课堂的质疑思维强度，培养学生的抽象质疑思维能力和发散质疑思维能力</w:t>
      </w:r>
      <w:r>
        <w:rPr>
          <w:rFonts w:hint="eastAsia" w:asciiTheme="minorEastAsia" w:hAnsiTheme="minorEastAsia" w:eastAsiaTheme="minorEastAsia"/>
          <w:b/>
          <w:color w:val="000000" w:themeColor="text1"/>
          <w:szCs w:val="24"/>
          <w:lang w:eastAsia="zh-CN"/>
        </w:rPr>
        <w:t>，</w:t>
      </w:r>
      <w:r>
        <w:rPr>
          <w:rFonts w:hint="eastAsia" w:asciiTheme="minorEastAsia" w:hAnsiTheme="minorEastAsia" w:eastAsiaTheme="minorEastAsia"/>
          <w:b/>
          <w:color w:val="000000" w:themeColor="text1"/>
          <w:szCs w:val="24"/>
        </w:rPr>
        <w:t>深挖创新因素，对启迪学生创新质疑思维有较好的效果。</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（四）教师</w:t>
      </w:r>
      <w:r>
        <w:rPr>
          <w:rFonts w:hint="eastAsia" w:asciiTheme="minorEastAsia" w:hAnsiTheme="minorEastAsia" w:eastAsiaTheme="minorEastAsia"/>
          <w:b/>
          <w:color w:val="000000" w:themeColor="text1"/>
          <w:szCs w:val="24"/>
          <w:lang w:eastAsia="zh-CN"/>
        </w:rPr>
        <w:t>把</w:t>
      </w:r>
      <w:r>
        <w:rPr>
          <w:rFonts w:hint="eastAsia" w:asciiTheme="minorEastAsia" w:hAnsiTheme="minorEastAsia" w:eastAsiaTheme="minorEastAsia"/>
          <w:b/>
          <w:color w:val="000000" w:themeColor="text1"/>
          <w:szCs w:val="24"/>
        </w:rPr>
        <w:t>教学设计与现代化电教技术融为一体，能够给课堂教学注入了新的活力，能将学生的各个感官最大限度地调动起来，真正的由被动学习变为主动学习。</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（五）运用现代教育信息技术来展示一些微观和抽象的物理实验，用动画和制作的Flash课件把学生看不到的、不容易理解的过程演示出来，让学生真真切切的看到，能加深理解程度，大大提高了学习效果。</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lang w:val="en-US" w:eastAsia="zh-CN"/>
        </w:rPr>
      </w:pPr>
      <w:r>
        <w:rPr>
          <w:rFonts w:hint="eastAsia" w:asciiTheme="minorEastAsia" w:hAnsiTheme="minorEastAsia" w:eastAsiaTheme="minorEastAsia"/>
          <w:b/>
          <w:color w:val="000000" w:themeColor="text1"/>
          <w:szCs w:val="24"/>
          <w:lang w:val="en-US" w:eastAsia="zh-CN"/>
        </w:rPr>
        <w:t>（六）在疫情期间，教师通过QQ、腾讯视频、钉钉、微信、班级小管家程序等电子技术手段给学生上课，跟学生以及家长进行沟通。</w:t>
      </w:r>
    </w:p>
    <w:p>
      <w:pPr>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三、课题研究的成果：</w:t>
      </w:r>
    </w:p>
    <w:p>
      <w:pPr>
        <w:ind w:firstLine="482" w:firstLineChars="200"/>
        <w:rPr>
          <w:rFonts w:hint="eastAsia"/>
        </w:rPr>
      </w:pPr>
      <w:r>
        <w:rPr>
          <w:rFonts w:hint="eastAsia" w:asciiTheme="minorEastAsia" w:hAnsiTheme="minorEastAsia" w:eastAsiaTheme="minorEastAsia"/>
          <w:b/>
          <w:color w:val="000000" w:themeColor="text1"/>
          <w:sz w:val="24"/>
          <w:szCs w:val="24"/>
        </w:rPr>
        <w:t xml:space="preserve">（一）中期评估时取得的成果 </w:t>
      </w:r>
      <w:r>
        <w:rPr>
          <w:rFonts w:hint="eastAsia"/>
        </w:rPr>
        <w:t xml:space="preserve">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在2016-2017年度“一师一优课，一课一名师”活动中，李振林的《动能》、靳丽玲的《测量物质的密度》、赵敬华的《&lt;傅雷家书&gt;：苦心孤诣的教子篇》、杨俊杰的《一次函数的概念》被都评为区级“优课”；</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2、靳丽玲的《灯泡的实际电功率》和赵敬华老师的《中考综合性学习专题》在“宝坻区2017-2018学年度信息技术与课堂教学深度融合大赛”中分别获得二、三等奖；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3、2017-11-15  论文</w:t>
      </w:r>
      <w:r>
        <w:rPr>
          <w:rFonts w:hint="eastAsia" w:asciiTheme="minorEastAsia" w:hAnsiTheme="minorEastAsia" w:eastAsiaTheme="minorEastAsia"/>
          <w:b/>
          <w:color w:val="000000" w:themeColor="text1"/>
          <w:szCs w:val="24"/>
        </w:rPr>
        <w:t>《 语文课上如何利用信息技术激发学生好奇心和想象力</w:t>
      </w:r>
      <w:r>
        <w:rPr>
          <w:rFonts w:hint="eastAsia" w:asciiTheme="minorEastAsia" w:hAnsiTheme="minorEastAsia" w:eastAsiaTheme="minorEastAsia"/>
          <w:b/>
          <w:color w:val="000000" w:themeColor="text1"/>
          <w:szCs w:val="24"/>
        </w:rPr>
        <w:t>》作者：赵敬华 刘文娟</w:t>
      </w:r>
      <w:r>
        <w:rPr>
          <w:rFonts w:hint="eastAsia" w:asciiTheme="minorEastAsia" w:hAnsiTheme="minorEastAsia" w:eastAsiaTheme="minorEastAsia"/>
          <w:b/>
          <w:color w:val="000000" w:themeColor="text1"/>
          <w:szCs w:val="24"/>
        </w:rPr>
        <w:t>；</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4、2017-12-12</w:t>
      </w:r>
      <w:r>
        <w:rPr>
          <w:rFonts w:hint="eastAsia" w:asciiTheme="minorEastAsia" w:hAnsiTheme="minorEastAsia" w:eastAsiaTheme="minorEastAsia"/>
          <w:b/>
          <w:color w:val="000000" w:themeColor="text1"/>
          <w:szCs w:val="24"/>
        </w:rPr>
        <w:t>赵敬华撰写了论文《语文课上充分利用信息技术挖掘学生潜在能力》</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5、2017-09-20论文</w:t>
      </w:r>
      <w:r>
        <w:rPr>
          <w:rFonts w:hint="eastAsia" w:asciiTheme="minorEastAsia" w:hAnsiTheme="minorEastAsia" w:eastAsiaTheme="minorEastAsia"/>
          <w:b/>
          <w:color w:val="000000" w:themeColor="text1"/>
          <w:szCs w:val="24"/>
        </w:rPr>
        <w:t>《合理利用信息技术，激发学生探究物理的活力</w:t>
      </w:r>
      <w:r>
        <w:rPr>
          <w:rFonts w:hint="eastAsia" w:asciiTheme="minorEastAsia" w:hAnsiTheme="minorEastAsia" w:eastAsiaTheme="minorEastAsia"/>
          <w:b/>
          <w:color w:val="000000" w:themeColor="text1"/>
          <w:szCs w:val="24"/>
        </w:rPr>
        <w:t>》作者：靳丽玲 梅立稳</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6、2017-11-15</w:t>
      </w:r>
      <w:r>
        <w:rPr>
          <w:rFonts w:hint="eastAsia" w:asciiTheme="minorEastAsia" w:hAnsiTheme="minorEastAsia" w:eastAsiaTheme="minorEastAsia"/>
          <w:b/>
          <w:color w:val="000000" w:themeColor="text1"/>
          <w:szCs w:val="24"/>
        </w:rPr>
        <w:t>靳丽玲撰写了论文《信息技术——学生成为学习主人的磁力》；</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7、2018-03-12论文</w:t>
      </w:r>
      <w:r>
        <w:rPr>
          <w:rFonts w:hint="eastAsia" w:asciiTheme="minorEastAsia" w:hAnsiTheme="minorEastAsia" w:eastAsiaTheme="minorEastAsia"/>
          <w:b/>
          <w:color w:val="000000" w:themeColor="text1"/>
          <w:szCs w:val="24"/>
        </w:rPr>
        <w:t xml:space="preserve"> 《巧用信息技术，激跃英语科学探究能力</w:t>
      </w:r>
      <w:r>
        <w:rPr>
          <w:rFonts w:hint="eastAsia" w:asciiTheme="minorEastAsia" w:hAnsiTheme="minorEastAsia" w:eastAsiaTheme="minorEastAsia"/>
          <w:b/>
          <w:color w:val="000000" w:themeColor="text1"/>
          <w:szCs w:val="24"/>
        </w:rPr>
        <w:t>》作者：朱艳红 刘中勇</w:t>
      </w:r>
      <w:r>
        <w:rPr>
          <w:rFonts w:hint="eastAsia" w:asciiTheme="minorEastAsia" w:hAnsiTheme="minorEastAsia" w:eastAsiaTheme="minorEastAsia"/>
          <w:b/>
          <w:color w:val="000000" w:themeColor="text1"/>
          <w:szCs w:val="24"/>
        </w:rPr>
        <w:t>；</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8、2018-09-10</w:t>
      </w:r>
      <w:r>
        <w:rPr>
          <w:rFonts w:hint="eastAsia" w:asciiTheme="minorEastAsia" w:hAnsiTheme="minorEastAsia" w:eastAsiaTheme="minorEastAsia"/>
          <w:b/>
          <w:color w:val="000000" w:themeColor="text1"/>
          <w:szCs w:val="24"/>
        </w:rPr>
        <w:t>撰写了论文《信息体技术与初中英语教学有效整合》作者：刘中勇；</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9、2018-11-15论文</w:t>
      </w:r>
      <w:r>
        <w:rPr>
          <w:rFonts w:hint="eastAsia" w:asciiTheme="minorEastAsia" w:hAnsiTheme="minorEastAsia" w:eastAsiaTheme="minorEastAsia"/>
          <w:b/>
          <w:color w:val="000000" w:themeColor="text1"/>
          <w:szCs w:val="24"/>
        </w:rPr>
        <w:t xml:space="preserve">  《以信息技术为载体，培养学生质疑思维能力</w:t>
      </w:r>
      <w:r>
        <w:rPr>
          <w:rFonts w:hint="eastAsia" w:asciiTheme="minorEastAsia" w:hAnsiTheme="minorEastAsia" w:eastAsiaTheme="minorEastAsia"/>
          <w:b/>
          <w:color w:val="000000" w:themeColor="text1"/>
          <w:szCs w:val="24"/>
        </w:rPr>
        <w:t>》作者：刘玉明</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10、2019年8月10日论文</w:t>
      </w:r>
      <w:r>
        <w:rPr>
          <w:rFonts w:hint="eastAsia" w:asciiTheme="minorEastAsia" w:hAnsiTheme="minorEastAsia" w:eastAsiaTheme="minorEastAsia"/>
          <w:b/>
          <w:color w:val="000000" w:themeColor="text1"/>
          <w:szCs w:val="24"/>
        </w:rPr>
        <w:t xml:space="preserve">  《理性思维 批判质疑 巧用网络 探究真知</w:t>
      </w:r>
      <w:r>
        <w:rPr>
          <w:rFonts w:hint="eastAsia" w:asciiTheme="minorEastAsia" w:hAnsiTheme="minorEastAsia" w:eastAsiaTheme="minorEastAsia"/>
          <w:b/>
          <w:color w:val="000000" w:themeColor="text1"/>
          <w:szCs w:val="24"/>
        </w:rPr>
        <w:t>》作者：李振林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11、2019-01-01 至 2019-08-30论文集</w:t>
      </w:r>
      <w:r>
        <w:rPr>
          <w:rFonts w:hint="eastAsia" w:asciiTheme="minorEastAsia" w:hAnsiTheme="minorEastAsia" w:eastAsiaTheme="minorEastAsia"/>
          <w:b/>
          <w:color w:val="000000" w:themeColor="text1"/>
          <w:szCs w:val="24"/>
        </w:rPr>
        <w:t xml:space="preserve">  《融合现代信息技术，创新初中数学教学</w:t>
      </w:r>
      <w:r>
        <w:rPr>
          <w:rFonts w:hint="eastAsia" w:asciiTheme="minorEastAsia" w:hAnsiTheme="minorEastAsia" w:eastAsiaTheme="minorEastAsia"/>
          <w:b/>
          <w:color w:val="000000" w:themeColor="text1"/>
          <w:szCs w:val="24"/>
        </w:rPr>
        <w:t>》作者：黄健 杨俊杰</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12、2019年10月6日   论文《以人为本 尊重差异 体验成功》被认定为区级教育教学成果</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作者：李振林；      </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13、2020年9月30日 区级“十三五”教育科研规划课题《发展学生核心素养实践研究》结题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，负责人：李振林；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14、2020年6月 教学设计《&lt;声现象&gt;复习课》在2019年宝坻区初中毕业班优秀教学设计评选活动中获得区级二等奖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，作者：李振林；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15、2020年9月  2020年宝坻区教育教学研究室组织的“停课不停学  学习不延期”线上教学研讨会上初中物理《八年级物理下册的线上教学策略》的交流发言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lang w:val="en-US" w:eastAsia="zh-CN"/>
        </w:rPr>
        <w:t xml:space="preserve">  </w:t>
      </w:r>
      <w:r>
        <w:rPr>
          <w:rFonts w:hint="eastAsia" w:asciiTheme="minorEastAsia" w:hAnsiTheme="minorEastAsia" w:eastAsiaTheme="minorEastAsia"/>
          <w:b/>
          <w:color w:val="000000" w:themeColor="text1"/>
          <w:szCs w:val="24"/>
        </w:rPr>
        <w:t>发言人：李振林；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lang w:eastAsia="zh-CN"/>
        </w:rPr>
      </w:pPr>
      <w:r>
        <w:rPr>
          <w:rFonts w:hint="eastAsia" w:asciiTheme="minorEastAsia" w:hAnsiTheme="minorEastAsia" w:eastAsiaTheme="minorEastAsia"/>
          <w:b/>
          <w:color w:val="000000" w:themeColor="text1"/>
          <w:szCs w:val="24"/>
        </w:rPr>
        <w:t>16、2020年9月 教学案例《力》在“停课不停学  学习不延期”线上教学期间编写的教学案例被宝坻区教育教学研究室评为区级优秀奖</w:t>
      </w:r>
      <w:r>
        <w:rPr>
          <w:rFonts w:hint="eastAsia" w:asciiTheme="minorEastAsia" w:hAnsiTheme="minorEastAsia" w:eastAsiaTheme="minorEastAsia"/>
          <w:b/>
          <w:color w:val="000000" w:themeColor="text1"/>
          <w:szCs w:val="24"/>
          <w:lang w:eastAsia="zh-CN"/>
        </w:rPr>
        <w:t>（有证书）</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 设计人：李振林；</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17、2020年5月8日  论文《浅谈初中数学解题能力的培养》获得天津市基础教育2020年“教育创新“论文评选区级二等奖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作者：杨俊杰；</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6、2019年3月15日论文《浅谈交互式电子白板在初中数学课堂教学中的应用》获得2019年“教育创新“论文评选市级三等奖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，作者：杨俊杰</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18、2020年5月8日  论文《解课本里的敬业，铸灵魂中的高贵》获得天津市基础教育2020年“教育创新“论文评选区级二等奖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作者：刘文娟；</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19、2020年5月8日  论文《借力多媒体  璀璨语文课堂》获得天津市基础教育2020年“教育创新“论文评选区级三等奖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作者：赵敬华；</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20、2020年6月   案例《功和功率》在2020年度宝坻区和校际联盟集体备课优秀案例评选活动中，获得区级一等奖；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参与人：靳丽玲；21、2020年6月 案例《实验方案的评估》在2020年度宝坻区和校际联盟集体备课优秀案例评选活动中，获得区级一等奖。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主备人：靳丽玲；</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（二）课题研究所产生的影响：</w:t>
      </w:r>
    </w:p>
    <w:p>
      <w:pPr>
        <w:pStyle w:val="4"/>
        <w:keepNext w:val="0"/>
        <w:keepLines w:val="0"/>
        <w:pageBreakBefore w:val="0"/>
        <w:widowControl/>
        <w:kinsoku/>
        <w:wordWrap/>
        <w:overflowPunct/>
        <w:topLinePunct w:val="0"/>
        <w:autoSpaceDE/>
        <w:autoSpaceDN/>
        <w:bidi w:val="0"/>
        <w:adjustRightInd/>
        <w:snapToGrid w:val="0"/>
        <w:spacing w:before="100" w:after="100" w:line="330" w:lineRule="atLeast"/>
        <w:ind w:firstLine="482" w:firstLineChars="200"/>
        <w:jc w:val="left"/>
        <w:textAlignment w:val="auto"/>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通过课题研究</w:t>
      </w:r>
      <w:r>
        <w:rPr>
          <w:rFonts w:hint="eastAsia" w:asciiTheme="minorEastAsia" w:hAnsiTheme="minorEastAsia" w:eastAsiaTheme="minorEastAsia"/>
          <w:b/>
          <w:color w:val="000000" w:themeColor="text1"/>
          <w:szCs w:val="24"/>
          <w:lang w:eastAsia="zh-CN"/>
        </w:rPr>
        <w:t>不仅</w:t>
      </w:r>
      <w:r>
        <w:rPr>
          <w:rFonts w:hint="eastAsia" w:asciiTheme="minorEastAsia" w:hAnsiTheme="minorEastAsia" w:eastAsiaTheme="minorEastAsia"/>
          <w:b/>
          <w:color w:val="000000" w:themeColor="text1"/>
          <w:szCs w:val="24"/>
        </w:rPr>
        <w:t>推进了我校对教师对学生的科学精神素养的培养</w:t>
      </w:r>
      <w:r>
        <w:rPr>
          <w:rFonts w:hint="eastAsia" w:asciiTheme="minorEastAsia" w:hAnsiTheme="minorEastAsia" w:eastAsiaTheme="minorEastAsia"/>
          <w:b/>
          <w:color w:val="000000" w:themeColor="text1"/>
          <w:szCs w:val="24"/>
          <w:lang w:eastAsia="zh-CN"/>
        </w:rPr>
        <w:t>进程，</w:t>
      </w:r>
      <w:r>
        <w:rPr>
          <w:rFonts w:hint="eastAsia" w:asciiTheme="minorEastAsia" w:hAnsiTheme="minorEastAsia" w:eastAsiaTheme="minorEastAsia"/>
          <w:b/>
          <w:color w:val="000000" w:themeColor="text1"/>
          <w:szCs w:val="24"/>
        </w:rPr>
        <w:t>还全面推动了学校常规</w:t>
      </w:r>
      <w:r>
        <w:rPr>
          <w:rFonts w:hint="eastAsia" w:asciiTheme="minorEastAsia" w:hAnsiTheme="minorEastAsia" w:eastAsiaTheme="minorEastAsia"/>
          <w:b/>
          <w:color w:val="000000" w:themeColor="text1"/>
          <w:szCs w:val="24"/>
          <w:lang w:eastAsia="zh-CN"/>
        </w:rPr>
        <w:t>教育</w:t>
      </w:r>
      <w:r>
        <w:rPr>
          <w:rFonts w:hint="eastAsia" w:asciiTheme="minorEastAsia" w:hAnsiTheme="minorEastAsia" w:eastAsiaTheme="minorEastAsia"/>
          <w:b/>
          <w:color w:val="000000" w:themeColor="text1"/>
          <w:szCs w:val="24"/>
        </w:rPr>
        <w:t>教学水平的提高，同时还全面提升了教师的水平。课题研究持续</w:t>
      </w:r>
      <w:r>
        <w:rPr>
          <w:rFonts w:hint="eastAsia" w:asciiTheme="minorEastAsia" w:hAnsiTheme="minorEastAsia" w:eastAsiaTheme="minorEastAsia"/>
          <w:b/>
          <w:color w:val="000000" w:themeColor="text1"/>
          <w:szCs w:val="24"/>
          <w:lang w:val="en-US" w:eastAsia="zh-CN"/>
        </w:rPr>
        <w:t>2</w:t>
      </w:r>
      <w:r>
        <w:rPr>
          <w:rFonts w:hint="eastAsia" w:asciiTheme="minorEastAsia" w:hAnsiTheme="minorEastAsia" w:eastAsiaTheme="minorEastAsia"/>
          <w:b/>
          <w:color w:val="000000" w:themeColor="text1"/>
          <w:szCs w:val="24"/>
        </w:rPr>
        <w:t>年</w:t>
      </w:r>
      <w:r>
        <w:rPr>
          <w:rFonts w:hint="eastAsia" w:asciiTheme="minorEastAsia" w:hAnsiTheme="minorEastAsia" w:eastAsiaTheme="minorEastAsia"/>
          <w:b/>
          <w:color w:val="000000" w:themeColor="text1"/>
          <w:szCs w:val="24"/>
          <w:lang w:eastAsia="zh-CN"/>
        </w:rPr>
        <w:t>接近结题阶段，新冠疫情对</w:t>
      </w:r>
      <w:r>
        <w:rPr>
          <w:rFonts w:hint="eastAsia" w:asciiTheme="minorEastAsia" w:hAnsiTheme="minorEastAsia" w:eastAsiaTheme="minorEastAsia"/>
          <w:b/>
          <w:color w:val="000000" w:themeColor="text1"/>
          <w:szCs w:val="24"/>
        </w:rPr>
        <w:t>研究成果</w:t>
      </w:r>
      <w:r>
        <w:rPr>
          <w:rFonts w:hint="eastAsia" w:asciiTheme="minorEastAsia" w:hAnsiTheme="minorEastAsia" w:eastAsiaTheme="minorEastAsia"/>
          <w:b/>
          <w:color w:val="000000" w:themeColor="text1"/>
          <w:szCs w:val="24"/>
          <w:lang w:eastAsia="zh-CN"/>
        </w:rPr>
        <w:t>进行了检验</w:t>
      </w:r>
      <w:r>
        <w:rPr>
          <w:rFonts w:hint="eastAsia" w:asciiTheme="minorEastAsia" w:hAnsiTheme="minorEastAsia" w:eastAsiaTheme="minorEastAsia"/>
          <w:b/>
          <w:color w:val="000000" w:themeColor="text1"/>
          <w:szCs w:val="24"/>
        </w:rPr>
        <w:t>，</w:t>
      </w:r>
      <w:r>
        <w:rPr>
          <w:rFonts w:hint="eastAsia" w:asciiTheme="minorEastAsia" w:hAnsiTheme="minorEastAsia" w:eastAsiaTheme="minorEastAsia"/>
          <w:b/>
          <w:color w:val="000000" w:themeColor="text1"/>
          <w:szCs w:val="24"/>
          <w:lang w:eastAsia="zh-CN"/>
        </w:rPr>
        <w:t>疫情没能影响我校的教学，</w:t>
      </w:r>
      <w:r>
        <w:rPr>
          <w:rFonts w:hint="eastAsia" w:asciiTheme="minorEastAsia" w:hAnsiTheme="minorEastAsia" w:eastAsiaTheme="minorEastAsia"/>
          <w:b/>
          <w:color w:val="000000" w:themeColor="text1"/>
          <w:szCs w:val="24"/>
        </w:rPr>
        <w:t>中考成绩</w:t>
      </w:r>
      <w:r>
        <w:rPr>
          <w:rFonts w:hint="eastAsia" w:asciiTheme="minorEastAsia" w:hAnsiTheme="minorEastAsia" w:eastAsiaTheme="minorEastAsia"/>
          <w:b/>
          <w:color w:val="000000" w:themeColor="text1"/>
          <w:szCs w:val="24"/>
          <w:lang w:eastAsia="zh-CN"/>
        </w:rPr>
        <w:t>不但没有退步反而有了</w:t>
      </w:r>
      <w:r>
        <w:rPr>
          <w:rFonts w:hint="eastAsia" w:asciiTheme="minorEastAsia" w:hAnsiTheme="minorEastAsia" w:eastAsiaTheme="minorEastAsia"/>
          <w:b/>
          <w:color w:val="000000" w:themeColor="text1"/>
          <w:szCs w:val="24"/>
        </w:rPr>
        <w:t>明显的进步，上升到了全区第15名。</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lang w:val="en-US" w:eastAsia="zh-CN"/>
        </w:rPr>
        <w:t>(三）</w:t>
      </w:r>
      <w:r>
        <w:rPr>
          <w:rFonts w:hint="eastAsia" w:asciiTheme="minorEastAsia" w:hAnsiTheme="minorEastAsia" w:eastAsiaTheme="minorEastAsia"/>
          <w:b/>
          <w:color w:val="000000" w:themeColor="text1"/>
          <w:szCs w:val="24"/>
        </w:rPr>
        <w:t>改进与完善</w:t>
      </w:r>
    </w:p>
    <w:p>
      <w:pPr>
        <w:pStyle w:val="4"/>
        <w:widowControl/>
        <w:snapToGrid w:val="0"/>
        <w:spacing w:before="100" w:after="100" w:line="330" w:lineRule="atLeast"/>
        <w:ind w:firstLine="482" w:firstLineChars="200"/>
        <w:jc w:val="left"/>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Cs w:val="24"/>
        </w:rPr>
        <w:t xml:space="preserve"> 经过</w:t>
      </w:r>
      <w:r>
        <w:rPr>
          <w:rFonts w:hint="eastAsia" w:asciiTheme="minorEastAsia" w:hAnsiTheme="minorEastAsia" w:eastAsiaTheme="minorEastAsia"/>
          <w:b/>
          <w:color w:val="000000" w:themeColor="text1"/>
          <w:szCs w:val="24"/>
          <w:lang w:val="en-US" w:eastAsia="zh-CN"/>
        </w:rPr>
        <w:t>3</w:t>
      </w:r>
      <w:r>
        <w:rPr>
          <w:rFonts w:hint="eastAsia" w:asciiTheme="minorEastAsia" w:hAnsiTheme="minorEastAsia" w:eastAsiaTheme="minorEastAsia"/>
          <w:b/>
          <w:color w:val="000000" w:themeColor="text1"/>
          <w:szCs w:val="24"/>
        </w:rPr>
        <w:t>年多的研究，教师虽然已经非常重视利用信息技术培养学生科学精神素养方面能力了，但是教师仍有力不从心的</w:t>
      </w:r>
      <w:r>
        <w:rPr>
          <w:rFonts w:hint="eastAsia" w:asciiTheme="minorEastAsia" w:hAnsiTheme="minorEastAsia" w:eastAsiaTheme="minorEastAsia"/>
          <w:b/>
          <w:color w:val="000000" w:themeColor="text1"/>
          <w:szCs w:val="24"/>
          <w:lang w:eastAsia="zh-CN"/>
        </w:rPr>
        <w:t>感觉，急需</w:t>
      </w:r>
      <w:r>
        <w:rPr>
          <w:rFonts w:hint="eastAsia" w:asciiTheme="minorEastAsia" w:hAnsiTheme="minorEastAsia" w:eastAsiaTheme="minorEastAsia"/>
          <w:b/>
          <w:color w:val="000000" w:themeColor="text1"/>
          <w:szCs w:val="24"/>
        </w:rPr>
        <w:t>专业的培训。本次课题研究</w:t>
      </w:r>
      <w:r>
        <w:rPr>
          <w:rFonts w:hint="eastAsia" w:asciiTheme="minorEastAsia" w:hAnsiTheme="minorEastAsia" w:eastAsiaTheme="minorEastAsia"/>
          <w:b/>
          <w:color w:val="000000" w:themeColor="text1"/>
          <w:szCs w:val="24"/>
          <w:lang w:eastAsia="zh-CN"/>
        </w:rPr>
        <w:t>虽然</w:t>
      </w:r>
      <w:r>
        <w:rPr>
          <w:rFonts w:hint="eastAsia" w:asciiTheme="minorEastAsia" w:hAnsiTheme="minorEastAsia" w:eastAsiaTheme="minorEastAsia"/>
          <w:b/>
          <w:color w:val="000000" w:themeColor="text1"/>
          <w:szCs w:val="24"/>
        </w:rPr>
        <w:t>在时间上结束了，</w:t>
      </w:r>
      <w:r>
        <w:rPr>
          <w:rFonts w:hint="eastAsia" w:asciiTheme="minorEastAsia" w:hAnsiTheme="minorEastAsia" w:eastAsiaTheme="minorEastAsia"/>
          <w:b/>
          <w:color w:val="000000" w:themeColor="text1"/>
          <w:szCs w:val="24"/>
          <w:lang w:eastAsia="zh-CN"/>
        </w:rPr>
        <w:t>但是课题组成员都</w:t>
      </w:r>
      <w:r>
        <w:rPr>
          <w:rFonts w:hint="eastAsia" w:asciiTheme="minorEastAsia" w:hAnsiTheme="minorEastAsia" w:eastAsiaTheme="minorEastAsia"/>
          <w:b/>
          <w:color w:val="000000" w:themeColor="text1"/>
          <w:szCs w:val="24"/>
        </w:rPr>
        <w:t>感觉还有许多值得研究的空间，</w:t>
      </w:r>
      <w:r>
        <w:rPr>
          <w:rFonts w:hint="eastAsia" w:asciiTheme="minorEastAsia" w:hAnsiTheme="minorEastAsia" w:eastAsiaTheme="minorEastAsia"/>
          <w:b/>
          <w:color w:val="000000" w:themeColor="text1"/>
          <w:szCs w:val="24"/>
          <w:lang w:eastAsia="zh-CN"/>
        </w:rPr>
        <w:t>在</w:t>
      </w:r>
      <w:r>
        <w:rPr>
          <w:rFonts w:hint="eastAsia" w:asciiTheme="minorEastAsia" w:hAnsiTheme="minorEastAsia" w:eastAsiaTheme="minorEastAsia"/>
          <w:b/>
          <w:color w:val="000000" w:themeColor="text1"/>
          <w:szCs w:val="24"/>
        </w:rPr>
        <w:t>今后的教育教学实践中不断完善，让更多的教师受益，让更多的孩子受益，让更多的家长受益，让全社会受益。</w:t>
      </w:r>
    </w:p>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3671D0"/>
    <w:rsid w:val="00125F89"/>
    <w:rsid w:val="00147F1A"/>
    <w:rsid w:val="003C1E32"/>
    <w:rsid w:val="004724A8"/>
    <w:rsid w:val="004C700C"/>
    <w:rsid w:val="007D554A"/>
    <w:rsid w:val="00823B75"/>
    <w:rsid w:val="009A33ED"/>
    <w:rsid w:val="009A6E29"/>
    <w:rsid w:val="00A550D8"/>
    <w:rsid w:val="00AF7949"/>
    <w:rsid w:val="00B70640"/>
    <w:rsid w:val="00BE7B63"/>
    <w:rsid w:val="00C7287D"/>
    <w:rsid w:val="00F51326"/>
    <w:rsid w:val="00F73A82"/>
    <w:rsid w:val="02C33573"/>
    <w:rsid w:val="058D6F0E"/>
    <w:rsid w:val="12A9618E"/>
    <w:rsid w:val="19844FD1"/>
    <w:rsid w:val="19FA1D16"/>
    <w:rsid w:val="1E48450B"/>
    <w:rsid w:val="4D122F70"/>
    <w:rsid w:val="4E3671D0"/>
    <w:rsid w:val="54B62CBF"/>
    <w:rsid w:val="554B7FFB"/>
    <w:rsid w:val="70C25665"/>
    <w:rsid w:val="77C9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widowControl w:val="0"/>
      <w:adjustRightInd/>
      <w:snapToGrid/>
      <w:spacing w:after="0"/>
      <w:jc w:val="both"/>
    </w:pPr>
    <w:rPr>
      <w:rFonts w:ascii="Times New Roman" w:hAnsi="Times New Roman" w:eastAsia="宋体" w:cs="Times New Roman"/>
      <w:kern w:val="2"/>
      <w:sz w:val="24"/>
      <w:szCs w:val="20"/>
    </w:rPr>
  </w:style>
  <w:style w:type="character" w:customStyle="1" w:styleId="7">
    <w:name w:val="页眉 Char"/>
    <w:basedOn w:val="6"/>
    <w:link w:val="3"/>
    <w:qFormat/>
    <w:uiPriority w:val="0"/>
    <w:rPr>
      <w:rFonts w:ascii="Tahoma" w:hAnsi="Tahoma" w:eastAsia="微软雅黑" w:cstheme="minorBidi"/>
      <w:sz w:val="18"/>
      <w:szCs w:val="18"/>
    </w:rPr>
  </w:style>
  <w:style w:type="character" w:customStyle="1" w:styleId="8">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3556</Words>
  <Characters>651</Characters>
  <Lines>5</Lines>
  <Paragraphs>8</Paragraphs>
  <TotalTime>7</TotalTime>
  <ScaleCrop>false</ScaleCrop>
  <LinksUpToDate>false</LinksUpToDate>
  <CharactersWithSpaces>4199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2020-11-04T14:47:00Z</dcterms:created>
  <dc:creator>避风港</dc:creator>
  <cp:lastModifiedBy>避风港</cp:lastModifiedBy>
  <dcterms:modified xsi:type="dcterms:W3CDTF">2020-11-13T15:57:01Z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