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BF" w:rsidRDefault="00C12EBF" w:rsidP="00C12EBF">
      <w:pPr>
        <w:ind w:firstLine="420"/>
        <w:jc w:val="center"/>
        <w:rPr>
          <w:rFonts w:asciiTheme="minorEastAsia" w:hAnsiTheme="minorEastAsia" w:cs="宋体"/>
          <w:color w:val="000000" w:themeColor="text1"/>
          <w:sz w:val="28"/>
          <w:szCs w:val="28"/>
        </w:rPr>
      </w:pPr>
      <w:r w:rsidRPr="00F6423F">
        <w:rPr>
          <w:rFonts w:asciiTheme="minorEastAsia" w:hAnsiTheme="minorEastAsia" w:cs="宋体" w:hint="eastAsia"/>
          <w:color w:val="000000" w:themeColor="text1"/>
          <w:sz w:val="28"/>
          <w:szCs w:val="28"/>
        </w:rPr>
        <w:t>《网络学习空间应用模式研究》</w:t>
      </w:r>
    </w:p>
    <w:p w:rsidR="00C12EBF" w:rsidRDefault="00C12EBF" w:rsidP="00C12EBF">
      <w:pPr>
        <w:ind w:firstLine="420"/>
        <w:jc w:val="center"/>
        <w:rPr>
          <w:rFonts w:ascii="宋体" w:hAnsi="宋体" w:cs="宋体"/>
          <w:szCs w:val="21"/>
        </w:rPr>
      </w:pPr>
      <w:r>
        <w:rPr>
          <w:rFonts w:asciiTheme="minorEastAsia" w:hAnsiTheme="minorEastAsia" w:cs="宋体"/>
          <w:color w:val="000000" w:themeColor="text1"/>
          <w:sz w:val="28"/>
          <w:szCs w:val="28"/>
        </w:rPr>
        <w:t>研究工作总结报告</w:t>
      </w:r>
    </w:p>
    <w:p w:rsidR="00C12EBF" w:rsidRDefault="00C12EBF" w:rsidP="00C12EBF">
      <w:pPr>
        <w:ind w:firstLine="420"/>
        <w:rPr>
          <w:rFonts w:ascii="宋体" w:hAnsi="宋体" w:cs="宋体"/>
          <w:szCs w:val="21"/>
        </w:rPr>
      </w:pPr>
    </w:p>
    <w:p w:rsidR="00AE0CE8" w:rsidRPr="002B001C" w:rsidRDefault="007375C1" w:rsidP="002B001C">
      <w:pPr>
        <w:ind w:firstLineChars="200" w:firstLine="480"/>
        <w:jc w:val="left"/>
        <w:rPr>
          <w:sz w:val="24"/>
          <w:szCs w:val="24"/>
        </w:rPr>
      </w:pPr>
      <w:r w:rsidRPr="002B001C">
        <w:rPr>
          <w:rFonts w:ascii="宋体" w:hAnsi="宋体" w:cs="宋体" w:hint="eastAsia"/>
          <w:sz w:val="24"/>
          <w:szCs w:val="24"/>
        </w:rPr>
        <w:t>本项目借助滨海新区信息化发展的大形势，依托滨海新区“人人通”平台搭建和应用推广的契机，在</w:t>
      </w:r>
      <w:r w:rsidR="00AE0CE8" w:rsidRPr="002B001C">
        <w:rPr>
          <w:rFonts w:ascii="宋体" w:hAnsi="宋体" w:cs="宋体" w:hint="eastAsia"/>
          <w:sz w:val="24"/>
          <w:szCs w:val="24"/>
        </w:rPr>
        <w:t>研究的三年时间里，也正是天津市开展第三轮义务教育学校现代化达标建设工作的时间，以此为契机，在推动本区域义务教育学校信息化建设和应用的过程中，开展网络学习空间应用模式的课题研究。课题组成员积极参与，取得了一定的理论和实践成果，研究工作情况总结如下：</w:t>
      </w:r>
    </w:p>
    <w:p w:rsidR="00C12EBF" w:rsidRPr="002B001C" w:rsidRDefault="007E4E2C" w:rsidP="002B001C">
      <w:pPr>
        <w:pStyle w:val="a3"/>
        <w:numPr>
          <w:ilvl w:val="0"/>
          <w:numId w:val="1"/>
        </w:numPr>
        <w:ind w:left="0" w:firstLine="480"/>
        <w:jc w:val="left"/>
        <w:rPr>
          <w:rFonts w:ascii="宋体" w:hAnsi="宋体" w:cs="宋体"/>
          <w:sz w:val="24"/>
          <w:szCs w:val="24"/>
        </w:rPr>
      </w:pPr>
      <w:r w:rsidRPr="002B001C">
        <w:rPr>
          <w:rFonts w:ascii="宋体" w:hAnsi="宋体" w:cs="宋体"/>
          <w:sz w:val="24"/>
          <w:szCs w:val="24"/>
        </w:rPr>
        <w:t>课题准备工作</w:t>
      </w:r>
      <w:r w:rsidR="00AE0CE8" w:rsidRPr="002B001C">
        <w:rPr>
          <w:rFonts w:ascii="宋体" w:hAnsi="宋体" w:cs="宋体"/>
          <w:sz w:val="24"/>
          <w:szCs w:val="24"/>
        </w:rPr>
        <w:t>论证充分</w:t>
      </w:r>
    </w:p>
    <w:p w:rsidR="007E4E2C" w:rsidRPr="002B001C" w:rsidRDefault="007E4E2C" w:rsidP="002B001C">
      <w:pPr>
        <w:pStyle w:val="a3"/>
        <w:numPr>
          <w:ilvl w:val="0"/>
          <w:numId w:val="2"/>
        </w:numPr>
        <w:ind w:left="0" w:firstLine="480"/>
        <w:jc w:val="left"/>
        <w:rPr>
          <w:rFonts w:ascii="宋体" w:hAnsi="宋体" w:cs="宋体"/>
          <w:sz w:val="24"/>
          <w:szCs w:val="24"/>
        </w:rPr>
      </w:pPr>
      <w:r w:rsidRPr="002B001C">
        <w:rPr>
          <w:rFonts w:ascii="宋体" w:hAnsi="宋体" w:cs="宋体"/>
          <w:sz w:val="24"/>
          <w:szCs w:val="24"/>
        </w:rPr>
        <w:t>课题选定</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sz w:val="24"/>
          <w:szCs w:val="24"/>
        </w:rPr>
        <w:t>选定此研究课题的时候正值</w:t>
      </w:r>
      <w:r w:rsidRPr="002B001C">
        <w:rPr>
          <w:rFonts w:ascii="宋体" w:hAnsi="宋体" w:cs="宋体" w:hint="eastAsia"/>
          <w:sz w:val="24"/>
          <w:szCs w:val="24"/>
        </w:rPr>
        <w:t>“十二五”结束“十三五”开启，</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hint="eastAsia"/>
          <w:sz w:val="24"/>
          <w:szCs w:val="24"/>
        </w:rPr>
        <w:t>“十二五”以来，特别是《教育信息化十年发展规划(2011-2020年)》发布和首次全国教育信息化工作会议召开以来，以“三通两平台”为主要标志的各项工作取得了突破性进展。学校网络教学环境大幅改善，全国中小学校互联网接入率已达87%，多媒体教室普及率达80%；优质数字教育资源日益丰富，信息化教学日渐普及，而本区域率先实现了“宽带网络校校通”和“优质资源班班通”，全国6000万名师生已通过“网络学习空间”探索网络条件下的新型教学、学习与教研模式，而本地区，网络学习空间应用模式研究还没有开展起来。</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hint="eastAsia"/>
          <w:sz w:val="24"/>
          <w:szCs w:val="24"/>
        </w:rPr>
        <w:t>“十三五”规划提出：以“构建网络化、数字化、个性化、终身化的教育体系，建设‘人人皆学、处处能学、时时可学’的学习型社会，培养大批创新人才”为发展方向；大力推进“网络学习空间人人通”，网络学习空间应用普及化，基本形成与学习型社会建设需求相适应的信息化支撑服务体系；实现“一生一空间、生生有特色”等相关工作任务。网络学习空间应用模式研究势在必行。</w:t>
      </w:r>
    </w:p>
    <w:p w:rsidR="007E4E2C" w:rsidRPr="002B001C" w:rsidRDefault="007E4E2C" w:rsidP="002B001C">
      <w:pPr>
        <w:pStyle w:val="a3"/>
        <w:numPr>
          <w:ilvl w:val="0"/>
          <w:numId w:val="2"/>
        </w:numPr>
        <w:ind w:left="0" w:firstLine="480"/>
        <w:jc w:val="left"/>
        <w:rPr>
          <w:rFonts w:ascii="宋体" w:hAnsi="宋体" w:cs="宋体"/>
          <w:sz w:val="24"/>
          <w:szCs w:val="24"/>
        </w:rPr>
      </w:pPr>
      <w:r w:rsidRPr="002B001C">
        <w:rPr>
          <w:rFonts w:ascii="宋体" w:hAnsi="宋体" w:cs="宋体"/>
          <w:sz w:val="24"/>
          <w:szCs w:val="24"/>
        </w:rPr>
        <w:t>课题论证</w:t>
      </w:r>
    </w:p>
    <w:p w:rsidR="00D62547" w:rsidRPr="002B001C" w:rsidRDefault="006A4903" w:rsidP="002B001C">
      <w:pPr>
        <w:ind w:firstLineChars="200" w:firstLine="480"/>
        <w:jc w:val="left"/>
        <w:rPr>
          <w:rFonts w:ascii="宋体" w:hAnsi="宋体" w:cs="宋体"/>
          <w:sz w:val="24"/>
          <w:szCs w:val="24"/>
        </w:rPr>
      </w:pPr>
      <w:r w:rsidRPr="002B001C">
        <w:rPr>
          <w:rFonts w:ascii="宋体" w:hAnsi="宋体" w:cs="宋体" w:hint="eastAsia"/>
          <w:sz w:val="24"/>
          <w:szCs w:val="24"/>
        </w:rPr>
        <w:t>课题立项之前，课题小组从此主题的研究背景、研究意义、研究方法、可行性分析等方面做了详细的论证，确保课题研究能达到预期成果。</w:t>
      </w:r>
    </w:p>
    <w:p w:rsidR="006A4903" w:rsidRPr="002B001C" w:rsidRDefault="0085541E" w:rsidP="002B001C">
      <w:pPr>
        <w:ind w:firstLineChars="200" w:firstLine="480"/>
        <w:jc w:val="left"/>
        <w:rPr>
          <w:rFonts w:ascii="宋体" w:hAnsi="宋体" w:cs="宋体"/>
          <w:sz w:val="24"/>
          <w:szCs w:val="24"/>
        </w:rPr>
      </w:pPr>
      <w:r w:rsidRPr="002B001C">
        <w:rPr>
          <w:rFonts w:ascii="宋体" w:hAnsi="宋体" w:cs="宋体" w:hint="eastAsia"/>
          <w:sz w:val="24"/>
          <w:szCs w:val="24"/>
        </w:rPr>
        <w:t>精心挑选课题组成员。</w:t>
      </w:r>
      <w:r w:rsidR="006A4903" w:rsidRPr="002B001C">
        <w:rPr>
          <w:rFonts w:ascii="宋体" w:hAnsi="宋体" w:cs="宋体" w:hint="eastAsia"/>
          <w:sz w:val="24"/>
          <w:szCs w:val="24"/>
        </w:rPr>
        <w:t>课题组成员8人，中学高级</w:t>
      </w:r>
      <w:r w:rsidR="00FD17A7">
        <w:rPr>
          <w:rFonts w:ascii="宋体" w:hAnsi="宋体" w:cs="宋体" w:hint="eastAsia"/>
          <w:sz w:val="24"/>
          <w:szCs w:val="24"/>
        </w:rPr>
        <w:t>2</w:t>
      </w:r>
      <w:r w:rsidR="006A4903" w:rsidRPr="002B001C">
        <w:rPr>
          <w:rFonts w:ascii="宋体" w:hAnsi="宋体" w:cs="宋体" w:hint="eastAsia"/>
          <w:sz w:val="24"/>
          <w:szCs w:val="24"/>
        </w:rPr>
        <w:t>人，中学一</w:t>
      </w:r>
      <w:bookmarkStart w:id="0" w:name="_GoBack"/>
      <w:bookmarkEnd w:id="0"/>
      <w:r w:rsidR="006A4903" w:rsidRPr="002B001C">
        <w:rPr>
          <w:rFonts w:ascii="宋体" w:hAnsi="宋体" w:cs="宋体" w:hint="eastAsia"/>
          <w:sz w:val="24"/>
          <w:szCs w:val="24"/>
        </w:rPr>
        <w:t>级</w:t>
      </w:r>
      <w:r w:rsidR="00FD17A7">
        <w:rPr>
          <w:rFonts w:ascii="宋体" w:hAnsi="宋体" w:cs="宋体" w:hint="eastAsia"/>
          <w:sz w:val="24"/>
          <w:szCs w:val="24"/>
        </w:rPr>
        <w:t>5</w:t>
      </w:r>
      <w:r w:rsidR="006A4903" w:rsidRPr="002B001C">
        <w:rPr>
          <w:rFonts w:ascii="宋体" w:hAnsi="宋体" w:cs="宋体" w:hint="eastAsia"/>
          <w:sz w:val="24"/>
          <w:szCs w:val="24"/>
        </w:rPr>
        <w:t>人，中学二级1人，老中青搭配,结构合理。</w:t>
      </w:r>
      <w:r w:rsidR="00FD17A7">
        <w:rPr>
          <w:rFonts w:ascii="宋体" w:hAnsi="宋体" w:cs="宋体" w:hint="eastAsia"/>
          <w:sz w:val="24"/>
          <w:szCs w:val="24"/>
        </w:rPr>
        <w:t>语文</w:t>
      </w:r>
      <w:r w:rsidR="006A4903" w:rsidRPr="002B001C">
        <w:rPr>
          <w:rFonts w:ascii="宋体" w:hAnsi="宋体" w:cs="宋体" w:hint="eastAsia"/>
          <w:sz w:val="24"/>
          <w:szCs w:val="24"/>
        </w:rPr>
        <w:t>专业</w:t>
      </w:r>
      <w:r w:rsidR="00FD17A7">
        <w:rPr>
          <w:rFonts w:ascii="宋体" w:hAnsi="宋体" w:cs="宋体" w:hint="eastAsia"/>
          <w:sz w:val="24"/>
          <w:szCs w:val="24"/>
        </w:rPr>
        <w:t>2</w:t>
      </w:r>
      <w:r w:rsidR="006A4903" w:rsidRPr="002B001C">
        <w:rPr>
          <w:rFonts w:ascii="宋体" w:hAnsi="宋体" w:cs="宋体" w:hint="eastAsia"/>
          <w:sz w:val="24"/>
          <w:szCs w:val="24"/>
        </w:rPr>
        <w:t>人，物理专业</w:t>
      </w:r>
      <w:r w:rsidR="00FD17A7">
        <w:rPr>
          <w:rFonts w:ascii="宋体" w:hAnsi="宋体" w:cs="宋体" w:hint="eastAsia"/>
          <w:sz w:val="24"/>
          <w:szCs w:val="24"/>
        </w:rPr>
        <w:t>1</w:t>
      </w:r>
      <w:r w:rsidR="006A4903" w:rsidRPr="002B001C">
        <w:rPr>
          <w:rFonts w:ascii="宋体" w:hAnsi="宋体" w:cs="宋体" w:hint="eastAsia"/>
          <w:sz w:val="24"/>
          <w:szCs w:val="24"/>
        </w:rPr>
        <w:t>人，教育技术专业2人，信息技术专业</w:t>
      </w:r>
      <w:r w:rsidR="00FD17A7">
        <w:rPr>
          <w:rFonts w:ascii="宋体" w:hAnsi="宋体" w:cs="宋体" w:hint="eastAsia"/>
          <w:sz w:val="24"/>
          <w:szCs w:val="24"/>
        </w:rPr>
        <w:t>3</w:t>
      </w:r>
      <w:r w:rsidR="006A4903" w:rsidRPr="002B001C">
        <w:rPr>
          <w:rFonts w:ascii="宋体" w:hAnsi="宋体" w:cs="宋体" w:hint="eastAsia"/>
          <w:sz w:val="24"/>
          <w:szCs w:val="24"/>
        </w:rPr>
        <w:t>人，学科覆盖面广泛，</w:t>
      </w:r>
      <w:r w:rsidR="006A4903" w:rsidRPr="002B001C">
        <w:rPr>
          <w:rFonts w:ascii="宋体" w:hAnsi="宋体" w:cs="宋体"/>
          <w:sz w:val="24"/>
          <w:szCs w:val="24"/>
        </w:rPr>
        <w:t>有着丰富的教育经验</w:t>
      </w:r>
      <w:r w:rsidR="006A4903" w:rsidRPr="002B001C">
        <w:rPr>
          <w:rFonts w:ascii="宋体" w:hAnsi="宋体" w:cs="宋体" w:hint="eastAsia"/>
          <w:sz w:val="24"/>
          <w:szCs w:val="24"/>
        </w:rPr>
        <w:t>、信息素养、技术能力</w:t>
      </w:r>
      <w:r w:rsidR="006A4903" w:rsidRPr="002B001C">
        <w:rPr>
          <w:rFonts w:ascii="宋体" w:hAnsi="宋体" w:cs="宋体"/>
          <w:sz w:val="24"/>
          <w:szCs w:val="24"/>
        </w:rPr>
        <w:t>和教科研研究能力</w:t>
      </w:r>
      <w:r w:rsidR="006A4903" w:rsidRPr="002B001C">
        <w:rPr>
          <w:rFonts w:ascii="宋体" w:hAnsi="宋体" w:cs="宋体" w:hint="eastAsia"/>
          <w:sz w:val="24"/>
          <w:szCs w:val="24"/>
        </w:rPr>
        <w:t>。课题组成员</w:t>
      </w:r>
      <w:r w:rsidR="006A4903" w:rsidRPr="002B001C">
        <w:rPr>
          <w:rFonts w:ascii="宋体" w:hAnsi="宋体" w:cs="宋体"/>
          <w:sz w:val="24"/>
          <w:szCs w:val="24"/>
        </w:rPr>
        <w:t>具备良好的职业道德素质，完整的科学文化知识，先进的教育理念、教学思想，精湛的教育、教学业务能力，健全的生理、心理素质，教科研意识强烈，有敬业精神。另外，</w:t>
      </w:r>
      <w:r w:rsidR="006A4903" w:rsidRPr="002B001C">
        <w:rPr>
          <w:rFonts w:ascii="宋体" w:hAnsi="宋体" w:cs="宋体" w:hint="eastAsia"/>
          <w:sz w:val="24"/>
          <w:szCs w:val="24"/>
        </w:rPr>
        <w:t>几位成员均承担区域教育信息化管理与指导工作</w:t>
      </w:r>
      <w:r w:rsidR="006A4903" w:rsidRPr="002B001C">
        <w:rPr>
          <w:rFonts w:ascii="宋体" w:hAnsi="宋体" w:cs="宋体"/>
          <w:sz w:val="24"/>
          <w:szCs w:val="24"/>
        </w:rPr>
        <w:t>，</w:t>
      </w:r>
      <w:r w:rsidR="006A4903" w:rsidRPr="002B001C">
        <w:rPr>
          <w:rFonts w:ascii="宋体" w:hAnsi="宋体" w:cs="宋体" w:hint="eastAsia"/>
          <w:sz w:val="24"/>
          <w:szCs w:val="24"/>
        </w:rPr>
        <w:t>带领区域技术人员及学科骨干教师</w:t>
      </w:r>
      <w:r w:rsidR="006A4903" w:rsidRPr="002B001C">
        <w:rPr>
          <w:rFonts w:ascii="宋体" w:hAnsi="宋体" w:cs="宋体"/>
          <w:sz w:val="24"/>
          <w:szCs w:val="24"/>
        </w:rPr>
        <w:t>在</w:t>
      </w:r>
      <w:r w:rsidR="006A4903" w:rsidRPr="002B001C">
        <w:rPr>
          <w:rFonts w:ascii="宋体" w:hAnsi="宋体" w:cs="宋体" w:hint="eastAsia"/>
          <w:sz w:val="24"/>
          <w:szCs w:val="24"/>
        </w:rPr>
        <w:t>教育技术研究</w:t>
      </w:r>
      <w:r w:rsidR="006A4903" w:rsidRPr="002B001C">
        <w:rPr>
          <w:rFonts w:ascii="宋体" w:hAnsi="宋体" w:cs="宋体"/>
          <w:sz w:val="24"/>
          <w:szCs w:val="24"/>
        </w:rPr>
        <w:t>等方面都已取得了</w:t>
      </w:r>
      <w:r w:rsidR="006A4903" w:rsidRPr="002B001C">
        <w:rPr>
          <w:rFonts w:ascii="宋体" w:hAnsi="宋体" w:cs="宋体" w:hint="eastAsia"/>
          <w:sz w:val="24"/>
          <w:szCs w:val="24"/>
        </w:rPr>
        <w:t>大量的</w:t>
      </w:r>
      <w:r w:rsidR="006A4903" w:rsidRPr="002B001C">
        <w:rPr>
          <w:rFonts w:ascii="宋体" w:hAnsi="宋体" w:cs="宋体"/>
          <w:sz w:val="24"/>
          <w:szCs w:val="24"/>
        </w:rPr>
        <w:t>研究成果。</w:t>
      </w:r>
    </w:p>
    <w:p w:rsidR="006A4903" w:rsidRPr="002B001C" w:rsidRDefault="0085541E" w:rsidP="002B001C">
      <w:pPr>
        <w:ind w:firstLineChars="200" w:firstLine="480"/>
        <w:jc w:val="left"/>
        <w:rPr>
          <w:rFonts w:ascii="宋体" w:hAnsi="宋体" w:cs="宋体"/>
          <w:sz w:val="24"/>
          <w:szCs w:val="24"/>
        </w:rPr>
      </w:pPr>
      <w:r w:rsidRPr="002B001C">
        <w:rPr>
          <w:rFonts w:ascii="宋体" w:hAnsi="宋体" w:cs="宋体" w:hint="eastAsia"/>
          <w:sz w:val="24"/>
          <w:szCs w:val="24"/>
        </w:rPr>
        <w:t>为了此次课题研究，我们也挖掘和创造了相应的研究条件。完成此次</w:t>
      </w:r>
      <w:r w:rsidR="006A4903" w:rsidRPr="002B001C">
        <w:rPr>
          <w:rFonts w:ascii="宋体" w:hAnsi="宋体" w:cs="宋体" w:hint="eastAsia"/>
          <w:sz w:val="24"/>
          <w:szCs w:val="24"/>
        </w:rPr>
        <w:t>学校领导作为课题负责人，</w:t>
      </w:r>
      <w:r w:rsidR="006A4903" w:rsidRPr="002B001C">
        <w:rPr>
          <w:rFonts w:ascii="宋体" w:hAnsi="宋体" w:cs="宋体"/>
          <w:sz w:val="24"/>
          <w:szCs w:val="24"/>
        </w:rPr>
        <w:t>抓好过程的管理，保证研究的规范化，及时进行小结，记录完备，资料完整。</w:t>
      </w:r>
      <w:r w:rsidR="006A4903" w:rsidRPr="002B001C">
        <w:rPr>
          <w:rFonts w:ascii="宋体" w:hAnsi="宋体" w:cs="宋体" w:hint="eastAsia"/>
          <w:sz w:val="24"/>
          <w:szCs w:val="24"/>
        </w:rPr>
        <w:t>支持专家引领，</w:t>
      </w:r>
      <w:r w:rsidR="006A4903" w:rsidRPr="002B001C">
        <w:rPr>
          <w:rFonts w:ascii="宋体" w:hAnsi="宋体" w:cs="宋体"/>
          <w:sz w:val="24"/>
          <w:szCs w:val="24"/>
        </w:rPr>
        <w:t>为课题有效实施提供</w:t>
      </w:r>
      <w:r w:rsidR="006A4903" w:rsidRPr="002B001C">
        <w:rPr>
          <w:rFonts w:ascii="宋体" w:hAnsi="宋体" w:cs="宋体" w:hint="eastAsia"/>
          <w:sz w:val="24"/>
          <w:szCs w:val="24"/>
        </w:rPr>
        <w:t>了有力</w:t>
      </w:r>
      <w:r w:rsidR="006A4903" w:rsidRPr="002B001C">
        <w:rPr>
          <w:rFonts w:ascii="宋体" w:hAnsi="宋体" w:cs="宋体"/>
          <w:sz w:val="24"/>
          <w:szCs w:val="24"/>
        </w:rPr>
        <w:t>保证</w:t>
      </w:r>
      <w:r w:rsidR="006A4903" w:rsidRPr="002B001C">
        <w:rPr>
          <w:rFonts w:ascii="宋体" w:hAnsi="宋体" w:cs="宋体" w:hint="eastAsia"/>
          <w:sz w:val="24"/>
          <w:szCs w:val="24"/>
        </w:rPr>
        <w:t>；滨海新区</w:t>
      </w:r>
      <w:r w:rsidRPr="002B001C">
        <w:rPr>
          <w:rFonts w:ascii="宋体" w:hAnsi="宋体" w:cs="宋体" w:hint="eastAsia"/>
          <w:sz w:val="24"/>
          <w:szCs w:val="24"/>
        </w:rPr>
        <w:t>教体局</w:t>
      </w:r>
      <w:r w:rsidR="006A4903" w:rsidRPr="002B001C">
        <w:rPr>
          <w:rFonts w:ascii="宋体" w:hAnsi="宋体" w:cs="宋体" w:hint="eastAsia"/>
          <w:sz w:val="24"/>
          <w:szCs w:val="24"/>
        </w:rPr>
        <w:t>正在进行网络学习平台搭建前的调研，基础教育现代化达标对学习空间的应用提出明确的标准，为课题研究提供了契机；课题组</w:t>
      </w:r>
      <w:r w:rsidRPr="002B001C">
        <w:rPr>
          <w:rFonts w:ascii="宋体" w:hAnsi="宋体" w:cs="宋体" w:hint="eastAsia"/>
          <w:sz w:val="24"/>
          <w:szCs w:val="24"/>
        </w:rPr>
        <w:t>主研人员</w:t>
      </w:r>
      <w:r w:rsidR="006A4903" w:rsidRPr="002B001C">
        <w:rPr>
          <w:rFonts w:ascii="宋体" w:hAnsi="宋体" w:cs="宋体" w:hint="eastAsia"/>
          <w:sz w:val="24"/>
          <w:szCs w:val="24"/>
        </w:rPr>
        <w:t>都参与滨海新区教体委的项目建设，为课题研究提供了人员保证。本课题将在区域内</w:t>
      </w:r>
      <w:r w:rsidR="006A4903" w:rsidRPr="002B001C">
        <w:rPr>
          <w:rFonts w:ascii="宋体" w:hAnsi="宋体" w:cs="宋体" w:hint="eastAsia"/>
          <w:sz w:val="24"/>
          <w:szCs w:val="24"/>
        </w:rPr>
        <w:lastRenderedPageBreak/>
        <w:t>设立子课题，遴选部分有研究基础和研究积极性的学校参与课题的研究，保证课题研究的深度和广度；</w:t>
      </w:r>
      <w:r w:rsidR="006A4903" w:rsidRPr="002B001C">
        <w:rPr>
          <w:rFonts w:ascii="宋体" w:hAnsi="宋体" w:cs="宋体"/>
          <w:sz w:val="24"/>
          <w:szCs w:val="24"/>
        </w:rPr>
        <w:t>本课题理论框架论证较为充分，研究设计较为严谨，这是我们研究顺利进行的重要条件和保证</w:t>
      </w:r>
      <w:r w:rsidR="006A4903" w:rsidRPr="002B001C">
        <w:rPr>
          <w:rFonts w:ascii="宋体" w:hAnsi="宋体" w:cs="宋体" w:hint="eastAsia"/>
          <w:sz w:val="24"/>
          <w:szCs w:val="24"/>
        </w:rPr>
        <w:t>；</w:t>
      </w:r>
      <w:r w:rsidR="006A4903" w:rsidRPr="002B001C">
        <w:rPr>
          <w:rFonts w:ascii="宋体" w:hAnsi="宋体" w:cs="宋体"/>
          <w:sz w:val="24"/>
          <w:szCs w:val="24"/>
        </w:rPr>
        <w:t>加强学习，提高研究人员整体素质，特别是能否掌握先进的教育理论和方法，提高研究的质量</w:t>
      </w:r>
      <w:r w:rsidR="006A4903" w:rsidRPr="002B001C">
        <w:rPr>
          <w:rFonts w:ascii="宋体" w:hAnsi="宋体" w:cs="宋体" w:hint="eastAsia"/>
          <w:sz w:val="24"/>
          <w:szCs w:val="24"/>
        </w:rPr>
        <w:t>；学校重视课题研究，在研究时间、经费、外出学习都给与大力支持，保证课题顺利实施。</w:t>
      </w:r>
    </w:p>
    <w:p w:rsidR="006A4903" w:rsidRPr="002B001C" w:rsidRDefault="002D73F7" w:rsidP="002B001C">
      <w:pPr>
        <w:ind w:firstLineChars="200" w:firstLine="480"/>
        <w:jc w:val="left"/>
        <w:rPr>
          <w:rFonts w:ascii="宋体" w:hAnsi="宋体" w:cs="宋体"/>
          <w:sz w:val="24"/>
          <w:szCs w:val="24"/>
        </w:rPr>
      </w:pPr>
      <w:r w:rsidRPr="002B001C">
        <w:rPr>
          <w:rFonts w:ascii="宋体" w:hAnsi="宋体" w:cs="宋体"/>
          <w:sz w:val="24"/>
          <w:szCs w:val="24"/>
        </w:rPr>
        <w:t>确定课题之后</w:t>
      </w:r>
      <w:r w:rsidRPr="002B001C">
        <w:rPr>
          <w:rFonts w:ascii="宋体" w:hAnsi="宋体" w:cs="宋体" w:hint="eastAsia"/>
          <w:sz w:val="24"/>
          <w:szCs w:val="24"/>
        </w:rPr>
        <w:t>，</w:t>
      </w:r>
      <w:r w:rsidRPr="002B001C">
        <w:rPr>
          <w:rFonts w:ascii="宋体" w:hAnsi="宋体" w:cs="宋体"/>
          <w:sz w:val="24"/>
          <w:szCs w:val="24"/>
        </w:rPr>
        <w:t>课题组成员大量查阅文献</w:t>
      </w:r>
      <w:r w:rsidRPr="002B001C">
        <w:rPr>
          <w:rFonts w:ascii="宋体" w:hAnsi="宋体" w:cs="宋体" w:hint="eastAsia"/>
          <w:sz w:val="24"/>
          <w:szCs w:val="24"/>
        </w:rPr>
        <w:t>，如：刘延东副总理在第二次全国教育信息化}_作电视电话会议上的讲话；教育部关于印发《教育信息化“十三五”规划》的通知；教育部印发《教育部2016 年工作要点的通知》等，还有更多的专业研究论文，最终确定了研究目标、研究内容、研究方法</w:t>
      </w:r>
      <w:r w:rsidR="00AA0877" w:rsidRPr="002B001C">
        <w:rPr>
          <w:rFonts w:ascii="宋体" w:hAnsi="宋体" w:cs="宋体" w:hint="eastAsia"/>
          <w:sz w:val="24"/>
          <w:szCs w:val="24"/>
        </w:rPr>
        <w:t>、研究步骤等项目，完成课题申报工作</w:t>
      </w:r>
      <w:r w:rsidR="007375C1" w:rsidRPr="002B001C">
        <w:rPr>
          <w:rFonts w:ascii="宋体" w:hAnsi="宋体" w:cs="宋体" w:hint="eastAsia"/>
          <w:sz w:val="24"/>
          <w:szCs w:val="24"/>
        </w:rPr>
        <w:t>，并成功立项</w:t>
      </w:r>
      <w:r w:rsidR="00AA0877" w:rsidRPr="002B001C">
        <w:rPr>
          <w:rFonts w:ascii="宋体" w:hAnsi="宋体" w:cs="宋体" w:hint="eastAsia"/>
          <w:sz w:val="24"/>
          <w:szCs w:val="24"/>
        </w:rPr>
        <w:t>。</w:t>
      </w:r>
    </w:p>
    <w:p w:rsidR="00C12EBF" w:rsidRPr="002B001C" w:rsidRDefault="009D575A" w:rsidP="002B001C">
      <w:pPr>
        <w:pStyle w:val="a3"/>
        <w:numPr>
          <w:ilvl w:val="0"/>
          <w:numId w:val="1"/>
        </w:numPr>
        <w:ind w:left="0" w:firstLine="480"/>
        <w:jc w:val="left"/>
        <w:rPr>
          <w:rFonts w:ascii="宋体" w:hAnsi="宋体" w:cs="宋体"/>
          <w:sz w:val="24"/>
          <w:szCs w:val="24"/>
        </w:rPr>
      </w:pPr>
      <w:r w:rsidRPr="002B001C">
        <w:rPr>
          <w:rFonts w:ascii="宋体" w:hAnsi="宋体" w:cs="宋体"/>
          <w:sz w:val="24"/>
          <w:szCs w:val="24"/>
        </w:rPr>
        <w:t>课题实施阶段</w:t>
      </w:r>
      <w:r w:rsidR="00AE0CE8" w:rsidRPr="002B001C">
        <w:rPr>
          <w:rFonts w:ascii="宋体" w:hAnsi="宋体" w:cs="宋体"/>
          <w:sz w:val="24"/>
          <w:szCs w:val="24"/>
        </w:rPr>
        <w:t>分工清晰</w:t>
      </w:r>
      <w:r w:rsidR="00AE0CE8" w:rsidRPr="002B001C">
        <w:rPr>
          <w:rFonts w:ascii="宋体" w:hAnsi="宋体" w:cs="宋体" w:hint="eastAsia"/>
          <w:sz w:val="24"/>
          <w:szCs w:val="24"/>
        </w:rPr>
        <w:t>、</w:t>
      </w:r>
      <w:r w:rsidR="00AE0CE8" w:rsidRPr="002B001C">
        <w:rPr>
          <w:rFonts w:ascii="宋体" w:hAnsi="宋体" w:cs="宋体"/>
          <w:sz w:val="24"/>
          <w:szCs w:val="24"/>
        </w:rPr>
        <w:t>研究深入</w:t>
      </w:r>
      <w:r w:rsidR="00AE0CE8" w:rsidRPr="002B001C">
        <w:rPr>
          <w:rFonts w:ascii="宋体" w:hAnsi="宋体" w:cs="宋体" w:hint="eastAsia"/>
          <w:sz w:val="24"/>
          <w:szCs w:val="24"/>
        </w:rPr>
        <w:t>。</w:t>
      </w:r>
    </w:p>
    <w:p w:rsidR="008510D1" w:rsidRPr="002B001C" w:rsidRDefault="008510D1" w:rsidP="002B001C">
      <w:pPr>
        <w:pStyle w:val="a3"/>
        <w:numPr>
          <w:ilvl w:val="0"/>
          <w:numId w:val="5"/>
        </w:numPr>
        <w:ind w:left="0" w:firstLine="480"/>
        <w:jc w:val="left"/>
        <w:rPr>
          <w:rFonts w:ascii="宋体" w:hAnsi="宋体" w:cs="宋体"/>
          <w:sz w:val="24"/>
          <w:szCs w:val="24"/>
        </w:rPr>
      </w:pPr>
      <w:r w:rsidRPr="002B001C">
        <w:rPr>
          <w:rFonts w:ascii="宋体" w:hAnsi="宋体" w:cs="宋体" w:hint="eastAsia"/>
          <w:sz w:val="24"/>
          <w:szCs w:val="24"/>
        </w:rPr>
        <w:t>主研人员</w:t>
      </w:r>
      <w:r w:rsidR="007A7335" w:rsidRPr="002B001C">
        <w:rPr>
          <w:rFonts w:ascii="宋体" w:hAnsi="宋体" w:cs="宋体" w:hint="eastAsia"/>
          <w:sz w:val="24"/>
          <w:szCs w:val="24"/>
        </w:rPr>
        <w:t>发挥特长、</w:t>
      </w:r>
      <w:r w:rsidRPr="002B001C">
        <w:rPr>
          <w:rFonts w:ascii="宋体" w:hAnsi="宋体" w:cs="宋体" w:hint="eastAsia"/>
          <w:sz w:val="24"/>
          <w:szCs w:val="24"/>
        </w:rPr>
        <w:t>详细分工。</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刘金凤，大港教育信息技术中心主任，教育技术专业，中学高级，天津市“265农村骨干教师培养工程”区级优秀骨干教师，负责大港区域教育信息化工作的规划，推动落实。负责“滨海新区三通两平台”工作的整体设计，参与“滨海新区三通两平台”方案以及软硬件多个项目招标文件的撰写，具有较强的信息化规划设计能力。承担国家级课题《信息技术与高中物理教学整合模式研究》，顺利结题，且被评为优秀课题。</w:t>
      </w:r>
      <w:r w:rsidRPr="002B001C">
        <w:rPr>
          <w:rFonts w:ascii="宋体" w:hAnsi="宋体" w:cs="宋体"/>
          <w:sz w:val="24"/>
          <w:szCs w:val="24"/>
        </w:rPr>
        <w:t>对课题研究已积累了一定的经验</w:t>
      </w:r>
      <w:r w:rsidRPr="002B001C">
        <w:rPr>
          <w:rFonts w:ascii="宋体" w:hAnsi="宋体" w:cs="宋体" w:hint="eastAsia"/>
          <w:sz w:val="24"/>
          <w:szCs w:val="24"/>
        </w:rPr>
        <w:t>，多篇论文获奖，具有扎实的课题研究能力。负责课题研究的申请到结题的整体工作管理。</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李春燕，大港教师进修学校教师，信息技术专业，中学一级教师。负责大港教育网站的维护、信息安全，负责各类教育技术活动的策划、组织、评审。参与多项教育技术课题研究，多篇论文获奖，具有扎实的课题研究能力。负责课题的管理和教学应用的研究。</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张勇，大港教师进修学校教师，信息技术专业，中学一级教师。负责区域教育专网的维护、数据中心的维护、区域网络管理人员队伍建设。作为滨海新区教育信息化专家组成员，主笔撰写 “滨海新区三通两平台”多个项目方案。参与多项教育技术课题研究，多篇论文获奖，具有扎实的课题研究能力，负责家校互动模块的研究。</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长孙刚刚，大港教师进修学校教师，教育技术专业，中学二级教师。负责市区级多个平台的管理，负责各类教育技术活动的策划、组织、评审，理论与实践能力较强，负责网络教研模块的而研究。</w:t>
      </w:r>
    </w:p>
    <w:p w:rsidR="008510D1" w:rsidRPr="002B001C" w:rsidRDefault="009B5F72" w:rsidP="002B001C">
      <w:pPr>
        <w:pStyle w:val="a3"/>
        <w:numPr>
          <w:ilvl w:val="0"/>
          <w:numId w:val="5"/>
        </w:numPr>
        <w:ind w:left="0" w:firstLine="480"/>
        <w:jc w:val="left"/>
        <w:rPr>
          <w:rFonts w:ascii="宋体" w:hAnsi="宋体" w:cs="宋体"/>
          <w:sz w:val="24"/>
          <w:szCs w:val="24"/>
        </w:rPr>
      </w:pPr>
      <w:r w:rsidRPr="002B001C">
        <w:rPr>
          <w:rFonts w:ascii="宋体" w:hAnsi="宋体" w:cs="宋体"/>
          <w:sz w:val="24"/>
          <w:szCs w:val="24"/>
        </w:rPr>
        <w:t>研究过程科学管理</w:t>
      </w:r>
      <w:r w:rsidR="003D508E" w:rsidRPr="002B001C">
        <w:rPr>
          <w:rFonts w:ascii="宋体" w:hAnsi="宋体" w:cs="宋体" w:hint="eastAsia"/>
          <w:sz w:val="24"/>
          <w:szCs w:val="24"/>
        </w:rPr>
        <w:t>、</w:t>
      </w:r>
      <w:r w:rsidR="003D508E" w:rsidRPr="002B001C">
        <w:rPr>
          <w:rFonts w:ascii="宋体" w:hAnsi="宋体" w:cs="宋体"/>
          <w:sz w:val="24"/>
          <w:szCs w:val="24"/>
        </w:rPr>
        <w:t>步步深入</w:t>
      </w:r>
      <w:r w:rsidR="007A7335" w:rsidRPr="002B001C">
        <w:rPr>
          <w:rFonts w:ascii="宋体" w:hAnsi="宋体" w:cs="宋体" w:hint="eastAsia"/>
          <w:sz w:val="24"/>
          <w:szCs w:val="24"/>
        </w:rPr>
        <w:t>。</w:t>
      </w:r>
    </w:p>
    <w:p w:rsidR="00E65F68" w:rsidRPr="002B001C" w:rsidRDefault="009B5F72" w:rsidP="002B001C">
      <w:pPr>
        <w:ind w:firstLineChars="200" w:firstLine="480"/>
        <w:jc w:val="left"/>
        <w:rPr>
          <w:rFonts w:ascii="宋体" w:hAnsi="宋体" w:cs="宋体"/>
          <w:sz w:val="24"/>
          <w:szCs w:val="24"/>
        </w:rPr>
      </w:pPr>
      <w:r w:rsidRPr="002B001C">
        <w:rPr>
          <w:rFonts w:ascii="宋体" w:hAnsi="宋体" w:cs="宋体"/>
          <w:sz w:val="24"/>
          <w:szCs w:val="24"/>
        </w:rPr>
        <w:t>课题组成员经过科学论证</w:t>
      </w:r>
      <w:r w:rsidRPr="002B001C">
        <w:rPr>
          <w:rFonts w:ascii="宋体" w:hAnsi="宋体" w:cs="宋体" w:hint="eastAsia"/>
          <w:sz w:val="24"/>
          <w:szCs w:val="24"/>
        </w:rPr>
        <w:t>，</w:t>
      </w:r>
      <w:r w:rsidRPr="002B001C">
        <w:rPr>
          <w:rFonts w:ascii="宋体" w:hAnsi="宋体" w:cs="宋体"/>
          <w:sz w:val="24"/>
          <w:szCs w:val="24"/>
        </w:rPr>
        <w:t>科学</w:t>
      </w:r>
      <w:r w:rsidRPr="002B001C">
        <w:rPr>
          <w:rFonts w:ascii="宋体" w:hAnsi="宋体" w:cs="宋体" w:hint="eastAsia"/>
          <w:sz w:val="24"/>
          <w:szCs w:val="24"/>
        </w:rPr>
        <w:t>规划</w:t>
      </w:r>
      <w:r w:rsidRPr="002B001C">
        <w:rPr>
          <w:rFonts w:ascii="宋体" w:hAnsi="宋体" w:cs="宋体"/>
          <w:sz w:val="24"/>
          <w:szCs w:val="24"/>
        </w:rPr>
        <w:t>研究时间</w:t>
      </w:r>
      <w:r w:rsidRPr="002B001C">
        <w:rPr>
          <w:rFonts w:ascii="宋体" w:hAnsi="宋体" w:cs="宋体" w:hint="eastAsia"/>
          <w:sz w:val="24"/>
          <w:szCs w:val="24"/>
        </w:rPr>
        <w:t>，</w:t>
      </w:r>
      <w:r w:rsidR="00632EBE" w:rsidRPr="002B001C">
        <w:rPr>
          <w:rFonts w:ascii="宋体" w:hAnsi="宋体" w:cs="宋体" w:hint="eastAsia"/>
          <w:sz w:val="24"/>
          <w:szCs w:val="24"/>
        </w:rPr>
        <w:t>并在研究过程中不断调整节奏。</w:t>
      </w:r>
      <w:r w:rsidRPr="002B001C">
        <w:rPr>
          <w:rFonts w:ascii="宋体" w:hAnsi="宋体" w:cs="宋体" w:hint="eastAsia"/>
          <w:sz w:val="24"/>
          <w:szCs w:val="24"/>
        </w:rPr>
        <w:t>分解课题、立项子课题，确保</w:t>
      </w:r>
      <w:r w:rsidRPr="002B001C">
        <w:rPr>
          <w:rFonts w:ascii="宋体" w:hAnsi="宋体" w:cs="宋体"/>
          <w:sz w:val="24"/>
          <w:szCs w:val="24"/>
        </w:rPr>
        <w:t>课题研究工作</w:t>
      </w:r>
      <w:r w:rsidR="00632EBE" w:rsidRPr="002B001C">
        <w:rPr>
          <w:rFonts w:ascii="宋体" w:hAnsi="宋体" w:cs="宋体"/>
          <w:sz w:val="24"/>
          <w:szCs w:val="24"/>
        </w:rPr>
        <w:t>深入开展</w:t>
      </w:r>
      <w:r w:rsidR="00632EBE"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12</w:t>
      </w:r>
      <w:r w:rsidRPr="002B001C">
        <w:rPr>
          <w:rFonts w:ascii="宋体" w:hAnsi="宋体" w:cs="宋体" w:hint="eastAsia"/>
          <w:sz w:val="24"/>
          <w:szCs w:val="24"/>
        </w:rPr>
        <w:t>月，课题组根据课题计划，完成子课题申报“基于网络学习空间的教学应用实践与研究”和“</w:t>
      </w:r>
      <w:r w:rsidRPr="002B001C">
        <w:rPr>
          <w:rFonts w:ascii="宋体" w:hAnsi="宋体" w:cs="宋体"/>
          <w:sz w:val="24"/>
          <w:szCs w:val="24"/>
        </w:rPr>
        <w:t>利用优质教育资源进行主题式网络教研模式探究</w:t>
      </w:r>
      <w:r w:rsidRPr="002B001C">
        <w:rPr>
          <w:rFonts w:ascii="宋体" w:hAnsi="宋体" w:cs="宋体" w:hint="eastAsia"/>
          <w:sz w:val="24"/>
          <w:szCs w:val="24"/>
        </w:rPr>
        <w:t>”两个子课题，分别从教学、教研、教师专业发展等角度进行应用的实践研究。选取</w:t>
      </w:r>
      <w:r w:rsidRPr="002B001C">
        <w:rPr>
          <w:rFonts w:ascii="宋体" w:hAnsi="宋体" w:cs="宋体"/>
          <w:sz w:val="24"/>
          <w:szCs w:val="24"/>
        </w:rPr>
        <w:t>实验校：实验小学</w:t>
      </w:r>
      <w:r w:rsidRPr="002B001C">
        <w:rPr>
          <w:rFonts w:ascii="宋体" w:hAnsi="宋体" w:cs="宋体" w:hint="eastAsia"/>
          <w:sz w:val="24"/>
          <w:szCs w:val="24"/>
        </w:rPr>
        <w:t>、</w:t>
      </w:r>
      <w:r w:rsidRPr="002B001C">
        <w:rPr>
          <w:rFonts w:ascii="宋体" w:hAnsi="宋体" w:cs="宋体"/>
          <w:sz w:val="24"/>
          <w:szCs w:val="24"/>
        </w:rPr>
        <w:t>沙井子学校</w:t>
      </w:r>
      <w:r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3</w:t>
      </w:r>
      <w:r w:rsidRPr="002B001C">
        <w:rPr>
          <w:rFonts w:ascii="宋体" w:hAnsi="宋体" w:cs="宋体" w:hint="eastAsia"/>
          <w:sz w:val="24"/>
          <w:szCs w:val="24"/>
        </w:rPr>
        <w:t>月，组织两场区域范围的空间应用培训，主要针对“天津市基础教育资源公共服务平台”。内容涉及人教备授课系统、人人通空间、网络研修空间的使用，在推动市区级资源平台共建共享和常态应用的过程中，促进区域空间应用的推广。</w:t>
      </w:r>
      <w:r w:rsidR="000D5790" w:rsidRPr="002B001C">
        <w:rPr>
          <w:rFonts w:ascii="宋体" w:hAnsi="宋体" w:cs="宋体" w:hint="eastAsia"/>
          <w:sz w:val="24"/>
          <w:szCs w:val="24"/>
        </w:rPr>
        <w:t>按照学校师生的需求，对</w:t>
      </w:r>
      <w:r w:rsidR="000D5790" w:rsidRPr="002B001C">
        <w:rPr>
          <w:rFonts w:ascii="宋体" w:hAnsi="宋体" w:cs="宋体"/>
          <w:sz w:val="24"/>
          <w:szCs w:val="24"/>
        </w:rPr>
        <w:t>”</w:t>
      </w:r>
      <w:r w:rsidR="000D5790" w:rsidRPr="002B001C">
        <w:rPr>
          <w:rFonts w:ascii="宋体" w:hAnsi="宋体" w:cs="宋体" w:hint="eastAsia"/>
          <w:sz w:val="24"/>
          <w:szCs w:val="24"/>
        </w:rPr>
        <w:t>人人通</w:t>
      </w:r>
      <w:r w:rsidR="000D5790" w:rsidRPr="002B001C">
        <w:rPr>
          <w:rFonts w:ascii="宋体" w:hAnsi="宋体" w:cs="宋体"/>
          <w:sz w:val="24"/>
          <w:szCs w:val="24"/>
        </w:rPr>
        <w:t>”</w:t>
      </w:r>
      <w:r w:rsidR="000D5790" w:rsidRPr="002B001C">
        <w:rPr>
          <w:rFonts w:ascii="宋体" w:hAnsi="宋体" w:cs="宋体" w:hint="eastAsia"/>
          <w:sz w:val="24"/>
          <w:szCs w:val="24"/>
        </w:rPr>
        <w:t>平台进行后台设置和权限分配。</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lastRenderedPageBreak/>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5</w:t>
      </w:r>
      <w:r w:rsidRPr="002B001C">
        <w:rPr>
          <w:rFonts w:ascii="宋体" w:hAnsi="宋体" w:cs="宋体" w:hint="eastAsia"/>
          <w:sz w:val="24"/>
          <w:szCs w:val="24"/>
        </w:rPr>
        <w:t>月</w:t>
      </w:r>
      <w:r w:rsidR="00E65F68" w:rsidRPr="002B001C">
        <w:rPr>
          <w:rFonts w:ascii="宋体" w:hAnsi="宋体" w:cs="宋体" w:hint="eastAsia"/>
          <w:sz w:val="24"/>
          <w:szCs w:val="24"/>
        </w:rPr>
        <w:t>大量查阅文献，</w:t>
      </w:r>
      <w:r w:rsidRPr="002B001C">
        <w:rPr>
          <w:rFonts w:ascii="宋体" w:hAnsi="宋体" w:cs="宋体" w:hint="eastAsia"/>
          <w:sz w:val="24"/>
          <w:szCs w:val="24"/>
        </w:rPr>
        <w:t>深入研究网络学习的理论依据，详细分析网络学习空间具备的主要功能，加强和规范网络学习空间资源建设。</w:t>
      </w:r>
      <w:r w:rsidR="00E65F68" w:rsidRPr="002B001C">
        <w:rPr>
          <w:rFonts w:ascii="宋体" w:hAnsi="宋体" w:cs="宋体" w:hint="eastAsia"/>
          <w:sz w:val="24"/>
          <w:szCs w:val="24"/>
        </w:rPr>
        <w:t>恰逢2</w:t>
      </w:r>
      <w:r w:rsidR="00E65F68" w:rsidRPr="002B001C">
        <w:rPr>
          <w:rFonts w:ascii="宋体" w:hAnsi="宋体" w:cs="宋体"/>
          <w:sz w:val="24"/>
          <w:szCs w:val="24"/>
        </w:rPr>
        <w:t>018年初</w:t>
      </w:r>
      <w:r w:rsidR="00E65F68" w:rsidRPr="002B001C">
        <w:rPr>
          <w:rFonts w:ascii="宋体" w:hAnsi="宋体" w:cs="宋体" w:hint="eastAsia"/>
          <w:sz w:val="24"/>
          <w:szCs w:val="24"/>
        </w:rPr>
        <w:t>，</w:t>
      </w:r>
      <w:r w:rsidR="00E65F68" w:rsidRPr="002B001C">
        <w:rPr>
          <w:rFonts w:ascii="宋体" w:hAnsi="宋体" w:cs="宋体"/>
          <w:sz w:val="24"/>
          <w:szCs w:val="24"/>
        </w:rPr>
        <w:t>教育部发布</w:t>
      </w:r>
      <w:r w:rsidR="00E65F68" w:rsidRPr="002B001C">
        <w:rPr>
          <w:rFonts w:ascii="宋体" w:hAnsi="宋体" w:cs="宋体" w:hint="eastAsia"/>
          <w:sz w:val="24"/>
          <w:szCs w:val="24"/>
        </w:rPr>
        <w:t>《网络学习空间建设与应用指南》，</w:t>
      </w:r>
      <w:r w:rsidRPr="002B001C">
        <w:rPr>
          <w:rFonts w:ascii="宋体" w:hAnsi="宋体" w:cs="宋体" w:hint="eastAsia"/>
          <w:sz w:val="24"/>
          <w:szCs w:val="24"/>
        </w:rPr>
        <w:t>组织课题组成员</w:t>
      </w:r>
      <w:r w:rsidR="00E65F68" w:rsidRPr="002B001C">
        <w:rPr>
          <w:rFonts w:ascii="宋体" w:hAnsi="宋体" w:cs="宋体" w:hint="eastAsia"/>
          <w:sz w:val="24"/>
          <w:szCs w:val="24"/>
        </w:rPr>
        <w:t>深入</w:t>
      </w:r>
      <w:r w:rsidRPr="002B001C">
        <w:rPr>
          <w:rFonts w:ascii="宋体" w:hAnsi="宋体" w:cs="宋体" w:hint="eastAsia"/>
          <w:sz w:val="24"/>
          <w:szCs w:val="24"/>
        </w:rPr>
        <w:t>学习《指南》，并交流学习体会。要求主研人员</w:t>
      </w:r>
      <w:r w:rsidR="00E65F68" w:rsidRPr="002B001C">
        <w:rPr>
          <w:rFonts w:ascii="宋体" w:hAnsi="宋体" w:cs="宋体" w:hint="eastAsia"/>
          <w:sz w:val="24"/>
          <w:szCs w:val="24"/>
        </w:rPr>
        <w:t>在学习的基础上不仅要</w:t>
      </w:r>
      <w:r w:rsidRPr="002B001C">
        <w:rPr>
          <w:rFonts w:ascii="宋体" w:hAnsi="宋体" w:cs="宋体" w:hint="eastAsia"/>
          <w:sz w:val="24"/>
          <w:szCs w:val="24"/>
        </w:rPr>
        <w:t>发表一些有价值的关于网络学习空间的论文和实验报告，</w:t>
      </w:r>
      <w:r w:rsidR="00E65F68" w:rsidRPr="002B001C">
        <w:rPr>
          <w:rFonts w:ascii="宋体" w:hAnsi="宋体" w:cs="宋体" w:hint="eastAsia"/>
          <w:sz w:val="24"/>
          <w:szCs w:val="24"/>
        </w:rPr>
        <w:t>而且要组织培训，以专题报告和入校指导实验校进行网络空间应用研究</w:t>
      </w:r>
      <w:r w:rsidRPr="002B001C">
        <w:rPr>
          <w:rFonts w:ascii="宋体" w:hAnsi="宋体" w:cs="宋体" w:hint="eastAsia"/>
          <w:sz w:val="24"/>
          <w:szCs w:val="24"/>
        </w:rPr>
        <w:t>。</w:t>
      </w:r>
      <w:r w:rsidR="008515CC" w:rsidRPr="002B001C">
        <w:rPr>
          <w:rFonts w:ascii="宋体" w:hAnsi="宋体" w:cs="宋体" w:hint="eastAsia"/>
          <w:sz w:val="24"/>
          <w:szCs w:val="24"/>
        </w:rPr>
        <w:t>深入研究网络教研的模式，基本形成基于天津市网络教研平台的网络教研模式：发布活动-在线讨论-教研反思-共享资源。同时，部分学校还研究了基于moodle平台的在线教研和基于滨海新区人人通平台的在线教研模式。在线教研模式不断规范和个性化。</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5</w:t>
      </w:r>
      <w:r w:rsidRPr="002B001C">
        <w:rPr>
          <w:rFonts w:ascii="宋体" w:hAnsi="宋体" w:cs="宋体" w:hint="eastAsia"/>
          <w:sz w:val="24"/>
          <w:szCs w:val="24"/>
        </w:rPr>
        <w:t>月</w:t>
      </w:r>
      <w:r w:rsidR="000D5790" w:rsidRPr="002B001C">
        <w:rPr>
          <w:rFonts w:ascii="宋体" w:hAnsi="宋体" w:cs="宋体" w:hint="eastAsia"/>
          <w:sz w:val="24"/>
          <w:szCs w:val="24"/>
        </w:rPr>
        <w:t>至2</w:t>
      </w:r>
      <w:r w:rsidR="000D5790" w:rsidRPr="002B001C">
        <w:rPr>
          <w:rFonts w:ascii="宋体" w:hAnsi="宋体" w:cs="宋体"/>
          <w:sz w:val="24"/>
          <w:szCs w:val="24"/>
        </w:rPr>
        <w:t>019年</w:t>
      </w:r>
      <w:r w:rsidR="000D5790" w:rsidRPr="002B001C">
        <w:rPr>
          <w:rFonts w:ascii="宋体" w:hAnsi="宋体" w:cs="宋体" w:hint="eastAsia"/>
          <w:sz w:val="24"/>
          <w:szCs w:val="24"/>
        </w:rPr>
        <w:t>1</w:t>
      </w:r>
      <w:r w:rsidR="000D5790" w:rsidRPr="002B001C">
        <w:rPr>
          <w:rFonts w:ascii="宋体" w:hAnsi="宋体" w:cs="宋体"/>
          <w:sz w:val="24"/>
          <w:szCs w:val="24"/>
        </w:rPr>
        <w:t>2月</w:t>
      </w:r>
      <w:r w:rsidRPr="002B001C">
        <w:rPr>
          <w:rFonts w:ascii="宋体" w:hAnsi="宋体" w:cs="宋体" w:hint="eastAsia"/>
          <w:sz w:val="24"/>
          <w:szCs w:val="24"/>
        </w:rPr>
        <w:t>研究基于网络学习空间的课程数字化资源体系建设</w:t>
      </w:r>
      <w:r w:rsidR="008515CC" w:rsidRPr="002B001C">
        <w:rPr>
          <w:rFonts w:ascii="宋体" w:hAnsi="宋体" w:cs="宋体" w:hint="eastAsia"/>
          <w:sz w:val="24"/>
          <w:szCs w:val="24"/>
        </w:rPr>
        <w:t>和</w:t>
      </w:r>
      <w:r w:rsidR="00344E83" w:rsidRPr="002B001C">
        <w:rPr>
          <w:rFonts w:ascii="宋体" w:hAnsi="宋体" w:cs="宋体" w:hint="eastAsia"/>
          <w:sz w:val="24"/>
          <w:szCs w:val="24"/>
        </w:rPr>
        <w:t>家校互动模式</w:t>
      </w:r>
      <w:r w:rsidRPr="002B001C">
        <w:rPr>
          <w:rFonts w:ascii="宋体" w:hAnsi="宋体" w:cs="宋体" w:hint="eastAsia"/>
          <w:sz w:val="24"/>
          <w:szCs w:val="24"/>
        </w:rPr>
        <w:t>。一体化设计、结构化课程、颗粒化资源。以成体系的课程管理模式管理教师自身资源、学校校本资源，不仅方便了教师自身资源的开发、管理和应用，也利于优质资源的共建共享。</w:t>
      </w:r>
      <w:r w:rsidR="00344E83" w:rsidRPr="002B001C">
        <w:rPr>
          <w:rFonts w:ascii="宋体" w:hAnsi="宋体" w:cs="宋体" w:hint="eastAsia"/>
          <w:sz w:val="24"/>
          <w:szCs w:val="24"/>
        </w:rPr>
        <w:t>通过人人通平台进行家校互动，不仅让家长了解孩子在学校的学习情况，老师也可以了解学生在家的学习、生活情况，形成家校合力，家长、老师共同参与到孩子的成长过程。</w:t>
      </w:r>
      <w:r w:rsidRPr="002B001C">
        <w:rPr>
          <w:rFonts w:ascii="宋体" w:hAnsi="宋体" w:cs="宋体" w:hint="eastAsia"/>
          <w:sz w:val="24"/>
          <w:szCs w:val="24"/>
        </w:rPr>
        <w:t>依托第三轮现代化</w:t>
      </w:r>
      <w:r w:rsidRPr="002B001C">
        <w:rPr>
          <w:rFonts w:ascii="宋体" w:hAnsi="宋体" w:cs="宋体"/>
          <w:sz w:val="24"/>
          <w:szCs w:val="24"/>
        </w:rPr>
        <w:t>达标工作</w:t>
      </w:r>
      <w:r w:rsidRPr="002B001C">
        <w:rPr>
          <w:rFonts w:ascii="宋体" w:hAnsi="宋体" w:cs="宋体" w:hint="eastAsia"/>
          <w:sz w:val="24"/>
          <w:szCs w:val="24"/>
        </w:rPr>
        <w:t>，</w:t>
      </w:r>
      <w:r w:rsidRPr="002B001C">
        <w:rPr>
          <w:rFonts w:ascii="宋体" w:hAnsi="宋体" w:cs="宋体"/>
          <w:sz w:val="24"/>
          <w:szCs w:val="24"/>
        </w:rPr>
        <w:t>组织培训、下校指导</w:t>
      </w:r>
      <w:r w:rsidRPr="002B001C">
        <w:rPr>
          <w:rFonts w:ascii="宋体" w:hAnsi="宋体" w:cs="宋体" w:hint="eastAsia"/>
          <w:sz w:val="24"/>
          <w:szCs w:val="24"/>
        </w:rPr>
        <w:t>，如何以体系化</w:t>
      </w:r>
      <w:r w:rsidRPr="002B001C">
        <w:rPr>
          <w:rFonts w:ascii="宋体" w:hAnsi="宋体" w:cs="宋体"/>
          <w:sz w:val="24"/>
          <w:szCs w:val="24"/>
        </w:rPr>
        <w:t>的课程</w:t>
      </w:r>
      <w:r w:rsidRPr="002B001C">
        <w:rPr>
          <w:rFonts w:ascii="宋体" w:hAnsi="宋体" w:cs="宋体" w:hint="eastAsia"/>
          <w:sz w:val="24"/>
          <w:szCs w:val="24"/>
        </w:rPr>
        <w:t>资源</w:t>
      </w:r>
      <w:r w:rsidRPr="002B001C">
        <w:rPr>
          <w:rFonts w:ascii="宋体" w:hAnsi="宋体" w:cs="宋体"/>
          <w:sz w:val="24"/>
          <w:szCs w:val="24"/>
        </w:rPr>
        <w:t>管理</w:t>
      </w:r>
      <w:r w:rsidRPr="002B001C">
        <w:rPr>
          <w:rFonts w:ascii="宋体" w:hAnsi="宋体" w:cs="宋体" w:hint="eastAsia"/>
          <w:sz w:val="24"/>
          <w:szCs w:val="24"/>
        </w:rPr>
        <w:t>模式创建</w:t>
      </w:r>
      <w:r w:rsidRPr="002B001C">
        <w:rPr>
          <w:rFonts w:ascii="宋体" w:hAnsi="宋体" w:cs="宋体"/>
          <w:sz w:val="24"/>
          <w:szCs w:val="24"/>
        </w:rPr>
        <w:t>校本课程</w:t>
      </w:r>
      <w:r w:rsidRPr="002B001C">
        <w:rPr>
          <w:rFonts w:ascii="宋体" w:hAnsi="宋体" w:cs="宋体" w:hint="eastAsia"/>
          <w:sz w:val="24"/>
          <w:szCs w:val="24"/>
        </w:rPr>
        <w:t>、</w:t>
      </w:r>
      <w:r w:rsidRPr="002B001C">
        <w:rPr>
          <w:rFonts w:ascii="宋体" w:hAnsi="宋体" w:cs="宋体"/>
          <w:sz w:val="24"/>
          <w:szCs w:val="24"/>
        </w:rPr>
        <w:t>学校特色课程</w:t>
      </w:r>
      <w:r w:rsidRPr="002B001C">
        <w:rPr>
          <w:rFonts w:ascii="宋体" w:hAnsi="宋体" w:cs="宋体" w:hint="eastAsia"/>
          <w:sz w:val="24"/>
          <w:szCs w:val="24"/>
        </w:rPr>
        <w:t>，实现优质</w:t>
      </w:r>
      <w:r w:rsidRPr="002B001C">
        <w:rPr>
          <w:rFonts w:ascii="宋体" w:hAnsi="宋体" w:cs="宋体"/>
          <w:sz w:val="24"/>
          <w:szCs w:val="24"/>
        </w:rPr>
        <w:t>课程资源的共享</w:t>
      </w:r>
      <w:r w:rsidR="00344E83" w:rsidRPr="002B001C">
        <w:rPr>
          <w:rFonts w:ascii="宋体" w:hAnsi="宋体" w:cs="宋体" w:hint="eastAsia"/>
          <w:sz w:val="24"/>
          <w:szCs w:val="24"/>
        </w:rPr>
        <w:t>，</w:t>
      </w:r>
      <w:r w:rsidR="00344E83" w:rsidRPr="002B001C">
        <w:rPr>
          <w:rFonts w:ascii="宋体" w:hAnsi="宋体" w:cs="宋体"/>
          <w:sz w:val="24"/>
          <w:szCs w:val="24"/>
        </w:rPr>
        <w:t>如何依托平台拓宽家校互动的途径</w:t>
      </w:r>
      <w:r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w:t>
      </w:r>
      <w:r w:rsidR="000D5790" w:rsidRPr="002B001C">
        <w:rPr>
          <w:rFonts w:ascii="宋体" w:hAnsi="宋体" w:cs="宋体"/>
          <w:sz w:val="24"/>
          <w:szCs w:val="24"/>
        </w:rPr>
        <w:t>9</w:t>
      </w:r>
      <w:r w:rsidRPr="002B001C">
        <w:rPr>
          <w:rFonts w:ascii="宋体" w:hAnsi="宋体" w:cs="宋体" w:hint="eastAsia"/>
          <w:sz w:val="24"/>
          <w:szCs w:val="24"/>
        </w:rPr>
        <w:t>年</w:t>
      </w:r>
      <w:r w:rsidR="000D5790" w:rsidRPr="002B001C">
        <w:rPr>
          <w:rFonts w:ascii="宋体" w:hAnsi="宋体" w:cs="宋体"/>
          <w:sz w:val="24"/>
          <w:szCs w:val="24"/>
        </w:rPr>
        <w:t>9</w:t>
      </w:r>
      <w:r w:rsidRPr="002B001C">
        <w:rPr>
          <w:rFonts w:ascii="宋体" w:hAnsi="宋体" w:cs="宋体" w:hint="eastAsia"/>
          <w:sz w:val="24"/>
          <w:szCs w:val="24"/>
        </w:rPr>
        <w:t>月</w:t>
      </w:r>
      <w:r w:rsidR="007A1694" w:rsidRPr="002B001C">
        <w:rPr>
          <w:rFonts w:ascii="宋体" w:hAnsi="宋体" w:cs="宋体" w:hint="eastAsia"/>
          <w:sz w:val="24"/>
          <w:szCs w:val="24"/>
        </w:rPr>
        <w:t>至</w:t>
      </w:r>
      <w:r w:rsidRPr="002B001C">
        <w:rPr>
          <w:rFonts w:ascii="宋体" w:hAnsi="宋体" w:cs="宋体"/>
          <w:sz w:val="24"/>
          <w:szCs w:val="24"/>
        </w:rPr>
        <w:t>20</w:t>
      </w:r>
      <w:r w:rsidR="000D5790" w:rsidRPr="002B001C">
        <w:rPr>
          <w:rFonts w:ascii="宋体" w:hAnsi="宋体" w:cs="宋体"/>
          <w:sz w:val="24"/>
          <w:szCs w:val="24"/>
        </w:rPr>
        <w:t>20</w:t>
      </w:r>
      <w:r w:rsidRPr="002B001C">
        <w:rPr>
          <w:rFonts w:ascii="宋体" w:hAnsi="宋体" w:cs="宋体" w:hint="eastAsia"/>
          <w:sz w:val="24"/>
          <w:szCs w:val="24"/>
        </w:rPr>
        <w:t>年</w:t>
      </w:r>
      <w:r w:rsidR="00B80B2C" w:rsidRPr="002B001C">
        <w:rPr>
          <w:rFonts w:ascii="宋体" w:hAnsi="宋体" w:cs="宋体"/>
          <w:sz w:val="24"/>
          <w:szCs w:val="24"/>
        </w:rPr>
        <w:t>7</w:t>
      </w:r>
      <w:r w:rsidRPr="002B001C">
        <w:rPr>
          <w:rFonts w:ascii="宋体" w:hAnsi="宋体" w:cs="宋体" w:hint="eastAsia"/>
          <w:sz w:val="24"/>
          <w:szCs w:val="24"/>
        </w:rPr>
        <w:t>月，重点以学习活动设计模型为指导</w:t>
      </w:r>
      <w:r w:rsidRPr="002B001C">
        <w:rPr>
          <w:rFonts w:ascii="宋体" w:hAnsi="宋体" w:cs="宋体"/>
          <w:sz w:val="24"/>
          <w:szCs w:val="24"/>
        </w:rPr>
        <w:t>,</w:t>
      </w:r>
      <w:r w:rsidRPr="002B001C">
        <w:rPr>
          <w:rFonts w:ascii="宋体" w:hAnsi="宋体" w:cs="宋体" w:hint="eastAsia"/>
          <w:sz w:val="24"/>
          <w:szCs w:val="24"/>
        </w:rPr>
        <w:t>结合网络学习空间的功能特点探究</w:t>
      </w:r>
      <w:r w:rsidR="00B80B2C" w:rsidRPr="002B001C">
        <w:rPr>
          <w:rFonts w:ascii="宋体" w:hAnsi="宋体" w:cs="宋体" w:hint="eastAsia"/>
          <w:sz w:val="24"/>
          <w:szCs w:val="24"/>
        </w:rPr>
        <w:t>在线学习</w:t>
      </w:r>
      <w:r w:rsidRPr="002B001C">
        <w:rPr>
          <w:rFonts w:ascii="宋体" w:hAnsi="宋体" w:cs="宋体" w:hint="eastAsia"/>
          <w:sz w:val="24"/>
          <w:szCs w:val="24"/>
        </w:rPr>
        <w:t>模式</w:t>
      </w:r>
      <w:r w:rsidRPr="002B001C">
        <w:rPr>
          <w:rFonts w:ascii="宋体" w:hAnsi="宋体" w:cs="宋体"/>
          <w:sz w:val="24"/>
          <w:szCs w:val="24"/>
        </w:rPr>
        <w:t>,</w:t>
      </w:r>
      <w:r w:rsidRPr="002B001C">
        <w:rPr>
          <w:rFonts w:ascii="宋体" w:hAnsi="宋体" w:cs="宋体" w:hint="eastAsia"/>
          <w:sz w:val="24"/>
          <w:szCs w:val="24"/>
        </w:rPr>
        <w:t>以求达到有效应用网络学习空间，加快推进网络学习空间与日常教育教学的契合度。特别是组织课题组教师开展了基于人人通</w:t>
      </w:r>
      <w:r w:rsidRPr="002B001C">
        <w:rPr>
          <w:rFonts w:ascii="宋体" w:hAnsi="宋体" w:cs="宋体"/>
          <w:sz w:val="24"/>
          <w:szCs w:val="24"/>
        </w:rPr>
        <w:t>备授课系统</w:t>
      </w:r>
      <w:r w:rsidRPr="002B001C">
        <w:rPr>
          <w:rFonts w:ascii="宋体" w:hAnsi="宋体" w:cs="宋体" w:hint="eastAsia"/>
          <w:sz w:val="24"/>
          <w:szCs w:val="24"/>
        </w:rPr>
        <w:t>的课堂</w:t>
      </w:r>
      <w:r w:rsidRPr="002B001C">
        <w:rPr>
          <w:rFonts w:ascii="宋体" w:hAnsi="宋体" w:cs="宋体"/>
          <w:sz w:val="24"/>
          <w:szCs w:val="24"/>
        </w:rPr>
        <w:t>教学</w:t>
      </w:r>
      <w:r w:rsidRPr="002B001C">
        <w:rPr>
          <w:rFonts w:ascii="宋体" w:hAnsi="宋体" w:cs="宋体" w:hint="eastAsia"/>
          <w:sz w:val="24"/>
          <w:szCs w:val="24"/>
        </w:rPr>
        <w:t>实践</w:t>
      </w:r>
      <w:r w:rsidRPr="002B001C">
        <w:rPr>
          <w:rFonts w:ascii="宋体" w:hAnsi="宋体" w:cs="宋体"/>
          <w:sz w:val="24"/>
          <w:szCs w:val="24"/>
        </w:rPr>
        <w:t>，</w:t>
      </w:r>
      <w:r w:rsidRPr="002B001C">
        <w:rPr>
          <w:rFonts w:ascii="宋体" w:hAnsi="宋体" w:cs="宋体" w:hint="eastAsia"/>
          <w:sz w:val="24"/>
          <w:szCs w:val="24"/>
        </w:rPr>
        <w:t>从基于</w:t>
      </w:r>
      <w:r w:rsidRPr="002B001C">
        <w:rPr>
          <w:rFonts w:ascii="宋体" w:hAnsi="宋体" w:cs="宋体"/>
          <w:sz w:val="24"/>
          <w:szCs w:val="24"/>
        </w:rPr>
        <w:t>平台的</w:t>
      </w:r>
      <w:r w:rsidRPr="002B001C">
        <w:rPr>
          <w:rFonts w:ascii="宋体" w:hAnsi="宋体" w:cs="宋体" w:hint="eastAsia"/>
          <w:sz w:val="24"/>
          <w:szCs w:val="24"/>
        </w:rPr>
        <w:t>网络备课</w:t>
      </w:r>
      <w:r w:rsidRPr="002B001C">
        <w:rPr>
          <w:rFonts w:ascii="宋体" w:hAnsi="宋体" w:cs="宋体"/>
          <w:sz w:val="24"/>
          <w:szCs w:val="24"/>
        </w:rPr>
        <w:t>到</w:t>
      </w:r>
      <w:r w:rsidRPr="002B001C">
        <w:rPr>
          <w:rFonts w:ascii="宋体" w:hAnsi="宋体" w:cs="宋体" w:hint="eastAsia"/>
          <w:sz w:val="24"/>
          <w:szCs w:val="24"/>
        </w:rPr>
        <w:t>课堂直接</w:t>
      </w:r>
      <w:r w:rsidRPr="002B001C">
        <w:rPr>
          <w:rFonts w:ascii="宋体" w:hAnsi="宋体" w:cs="宋体"/>
          <w:sz w:val="24"/>
          <w:szCs w:val="24"/>
        </w:rPr>
        <w:t>调用人教数字教材授课，充分利用</w:t>
      </w:r>
      <w:r w:rsidRPr="002B001C">
        <w:rPr>
          <w:rFonts w:ascii="宋体" w:hAnsi="宋体" w:cs="宋体" w:hint="eastAsia"/>
          <w:sz w:val="24"/>
          <w:szCs w:val="24"/>
        </w:rPr>
        <w:t>优质资源优化课堂教学</w:t>
      </w:r>
      <w:r w:rsidR="00B80B2C" w:rsidRPr="002B001C">
        <w:rPr>
          <w:rFonts w:ascii="宋体" w:hAnsi="宋体" w:cs="宋体" w:hint="eastAsia"/>
          <w:sz w:val="24"/>
          <w:szCs w:val="24"/>
        </w:rPr>
        <w:t>，征集了大量混合式教学的案例。</w:t>
      </w:r>
      <w:r w:rsidR="007A1694" w:rsidRPr="002B001C">
        <w:rPr>
          <w:rFonts w:ascii="宋体" w:hAnsi="宋体" w:cs="宋体" w:hint="eastAsia"/>
          <w:sz w:val="24"/>
          <w:szCs w:val="24"/>
        </w:rPr>
        <w:t>同时进行了基于新区教育云平台“教学助手”和“人人通”两个工具支撑下的在线教学研究。</w:t>
      </w:r>
      <w:r w:rsidR="00B80B2C" w:rsidRPr="002B001C">
        <w:rPr>
          <w:rFonts w:ascii="宋体" w:hAnsi="宋体" w:cs="宋体" w:hint="eastAsia"/>
          <w:sz w:val="24"/>
          <w:szCs w:val="24"/>
        </w:rPr>
        <w:t>在此期间，新冠肺炎疫情爆发，在前期研究的基础上，我们迅速进入基于新区教育</w:t>
      </w:r>
      <w:r w:rsidR="007A1694" w:rsidRPr="002B001C">
        <w:rPr>
          <w:rFonts w:ascii="宋体" w:hAnsi="宋体" w:cs="宋体" w:hint="eastAsia"/>
          <w:sz w:val="24"/>
          <w:szCs w:val="24"/>
        </w:rPr>
        <w:t>云平台“教学助手”和“人人通”两个工具支撑下的在线教学模式应用推进。征集到了大量在线教学的案例。</w:t>
      </w:r>
    </w:p>
    <w:p w:rsidR="009D575A" w:rsidRPr="002B001C" w:rsidRDefault="00A753EA" w:rsidP="002B001C">
      <w:pPr>
        <w:ind w:firstLineChars="200" w:firstLine="480"/>
        <w:jc w:val="left"/>
        <w:rPr>
          <w:rFonts w:ascii="宋体" w:hAnsi="宋体" w:cs="宋体"/>
          <w:sz w:val="24"/>
          <w:szCs w:val="24"/>
        </w:rPr>
      </w:pPr>
      <w:r w:rsidRPr="002B001C">
        <w:rPr>
          <w:rFonts w:ascii="宋体" w:hAnsi="宋体" w:cs="宋体"/>
          <w:sz w:val="24"/>
          <w:szCs w:val="24"/>
        </w:rPr>
        <w:t>三、</w:t>
      </w:r>
      <w:r w:rsidR="009D575A" w:rsidRPr="002B001C">
        <w:rPr>
          <w:rFonts w:ascii="宋体" w:hAnsi="宋体" w:cs="宋体"/>
          <w:sz w:val="24"/>
          <w:szCs w:val="24"/>
        </w:rPr>
        <w:t>课题总结阶段</w:t>
      </w:r>
      <w:r w:rsidR="00AE0CE8" w:rsidRPr="002B001C">
        <w:rPr>
          <w:rFonts w:ascii="宋体" w:hAnsi="宋体" w:cs="宋体"/>
          <w:sz w:val="24"/>
          <w:szCs w:val="24"/>
        </w:rPr>
        <w:t>成果显著</w:t>
      </w:r>
    </w:p>
    <w:p w:rsidR="007A1694" w:rsidRPr="002B001C" w:rsidRDefault="007A1694" w:rsidP="002B001C">
      <w:pPr>
        <w:ind w:firstLineChars="200" w:firstLine="480"/>
        <w:jc w:val="left"/>
        <w:rPr>
          <w:rFonts w:ascii="宋体" w:hAnsi="宋体" w:cs="宋体"/>
          <w:sz w:val="24"/>
          <w:szCs w:val="24"/>
        </w:rPr>
      </w:pPr>
      <w:r w:rsidRPr="002B001C">
        <w:rPr>
          <w:rFonts w:ascii="宋体" w:hAnsi="宋体" w:cs="宋体"/>
          <w:sz w:val="24"/>
          <w:szCs w:val="24"/>
        </w:rPr>
        <w:t>2020</w:t>
      </w:r>
      <w:r w:rsidRPr="002B001C">
        <w:rPr>
          <w:rFonts w:ascii="宋体" w:hAnsi="宋体" w:cs="宋体" w:hint="eastAsia"/>
          <w:sz w:val="24"/>
          <w:szCs w:val="24"/>
        </w:rPr>
        <w:t>年</w:t>
      </w:r>
      <w:r w:rsidRPr="002B001C">
        <w:rPr>
          <w:rFonts w:ascii="宋体" w:hAnsi="宋体" w:cs="宋体"/>
          <w:sz w:val="24"/>
          <w:szCs w:val="24"/>
        </w:rPr>
        <w:t>7</w:t>
      </w:r>
      <w:r w:rsidRPr="002B001C">
        <w:rPr>
          <w:rFonts w:ascii="宋体" w:hAnsi="宋体" w:cs="宋体" w:hint="eastAsia"/>
          <w:sz w:val="24"/>
          <w:szCs w:val="24"/>
        </w:rPr>
        <w:t>月至2</w:t>
      </w:r>
      <w:r w:rsidRPr="002B001C">
        <w:rPr>
          <w:rFonts w:ascii="宋体" w:hAnsi="宋体" w:cs="宋体"/>
          <w:sz w:val="24"/>
          <w:szCs w:val="24"/>
        </w:rPr>
        <w:t>020年</w:t>
      </w:r>
      <w:r w:rsidRPr="002B001C">
        <w:rPr>
          <w:rFonts w:ascii="宋体" w:hAnsi="宋体" w:cs="宋体" w:hint="eastAsia"/>
          <w:sz w:val="24"/>
          <w:szCs w:val="24"/>
        </w:rPr>
        <w:t>1</w:t>
      </w:r>
      <w:r w:rsidRPr="002B001C">
        <w:rPr>
          <w:rFonts w:ascii="宋体" w:hAnsi="宋体" w:cs="宋体"/>
          <w:sz w:val="24"/>
          <w:szCs w:val="24"/>
        </w:rPr>
        <w:t>0月</w:t>
      </w:r>
      <w:r w:rsidRPr="002B001C">
        <w:rPr>
          <w:rFonts w:ascii="宋体" w:hAnsi="宋体" w:cs="宋体" w:hint="eastAsia"/>
          <w:sz w:val="24"/>
          <w:szCs w:val="24"/>
        </w:rPr>
        <w:t>，</w:t>
      </w:r>
      <w:r w:rsidRPr="002B001C">
        <w:rPr>
          <w:rFonts w:ascii="宋体" w:hAnsi="宋体" w:cs="宋体"/>
          <w:sz w:val="24"/>
          <w:szCs w:val="24"/>
        </w:rPr>
        <w:t>此阶段我们进行了前期工作的梳理</w:t>
      </w:r>
      <w:r w:rsidRPr="002B001C">
        <w:rPr>
          <w:rFonts w:ascii="宋体" w:hAnsi="宋体" w:cs="宋体" w:hint="eastAsia"/>
          <w:sz w:val="24"/>
          <w:szCs w:val="24"/>
        </w:rPr>
        <w:t>，</w:t>
      </w:r>
      <w:r w:rsidRPr="002B001C">
        <w:rPr>
          <w:rFonts w:ascii="宋体" w:hAnsi="宋体" w:cs="宋体"/>
          <w:sz w:val="24"/>
          <w:szCs w:val="24"/>
        </w:rPr>
        <w:t>组织了网络学习空间应用情况的调研</w:t>
      </w:r>
      <w:r w:rsidRPr="002B001C">
        <w:rPr>
          <w:rFonts w:ascii="宋体" w:hAnsi="宋体" w:cs="宋体" w:hint="eastAsia"/>
          <w:sz w:val="24"/>
          <w:szCs w:val="24"/>
        </w:rPr>
        <w:t>，梳理研究过程，提炼研究成果，撰写研究报告。</w:t>
      </w:r>
    </w:p>
    <w:p w:rsidR="004A341D" w:rsidRPr="002B001C" w:rsidRDefault="004A341D" w:rsidP="002B001C">
      <w:pPr>
        <w:widowControl/>
        <w:ind w:firstLineChars="200" w:firstLine="480"/>
        <w:jc w:val="left"/>
        <w:rPr>
          <w:rFonts w:ascii="宋体" w:hAnsi="宋体" w:cs="宋体"/>
          <w:sz w:val="24"/>
          <w:szCs w:val="24"/>
        </w:rPr>
      </w:pPr>
      <w:r w:rsidRPr="002B001C">
        <w:rPr>
          <w:rFonts w:ascii="宋体" w:hAnsi="宋体" w:cs="宋体" w:hint="eastAsia"/>
          <w:sz w:val="24"/>
          <w:szCs w:val="24"/>
        </w:rPr>
        <w:t>在实践研究过程中，老师们不断总结研究反思与经验，撰写的</w:t>
      </w:r>
      <w:r w:rsidRPr="002B001C">
        <w:rPr>
          <w:rFonts w:ascii="宋体" w:hAnsi="宋体" w:cs="宋体"/>
          <w:sz w:val="24"/>
          <w:szCs w:val="24"/>
        </w:rPr>
        <w:t>17</w:t>
      </w:r>
      <w:r w:rsidRPr="002B001C">
        <w:rPr>
          <w:rFonts w:ascii="宋体" w:hAnsi="宋体" w:cs="宋体" w:hint="eastAsia"/>
          <w:sz w:val="24"/>
          <w:szCs w:val="24"/>
        </w:rPr>
        <w:t>篇论文获得区级以上奖励，课题组将之编写成《研究成果论文集》1册，整理编写了《优秀网络学习空间案例集》1册、《优秀网络学习空间应用教学实录集》1册，并刻录成光盘，其中收录老师们参加信息化交流展示活动和优秀课评比活动中获奖的案例</w:t>
      </w:r>
      <w:r w:rsidRPr="002B001C">
        <w:rPr>
          <w:rFonts w:ascii="宋体" w:hAnsi="宋体" w:cs="宋体"/>
          <w:sz w:val="24"/>
          <w:szCs w:val="24"/>
        </w:rPr>
        <w:t>11</w:t>
      </w:r>
      <w:r w:rsidRPr="002B001C">
        <w:rPr>
          <w:rFonts w:ascii="宋体" w:hAnsi="宋体" w:cs="宋体" w:hint="eastAsia"/>
          <w:sz w:val="24"/>
          <w:szCs w:val="24"/>
        </w:rPr>
        <w:t>个和课例</w:t>
      </w:r>
      <w:r w:rsidRPr="002B001C">
        <w:rPr>
          <w:rFonts w:ascii="宋体" w:hAnsi="宋体" w:cs="宋体"/>
          <w:sz w:val="24"/>
          <w:szCs w:val="24"/>
        </w:rPr>
        <w:t>12</w:t>
      </w:r>
      <w:r w:rsidRPr="002B001C">
        <w:rPr>
          <w:rFonts w:ascii="宋体" w:hAnsi="宋体" w:cs="宋体" w:hint="eastAsia"/>
          <w:sz w:val="24"/>
          <w:szCs w:val="24"/>
        </w:rPr>
        <w:t>个。</w:t>
      </w:r>
    </w:p>
    <w:p w:rsidR="004A341D" w:rsidRDefault="004A341D" w:rsidP="004A341D">
      <w:pPr>
        <w:rPr>
          <w:rFonts w:ascii="黑体" w:eastAsia="黑体"/>
          <w:sz w:val="30"/>
          <w:szCs w:val="30"/>
        </w:rPr>
      </w:pPr>
      <w:r>
        <w:rPr>
          <w:rFonts w:ascii="黑体" w:eastAsia="黑体" w:hint="eastAsia"/>
          <w:sz w:val="30"/>
          <w:szCs w:val="30"/>
        </w:rPr>
        <w:t>表四：主要成果一览表 （论文集）</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刘金凤</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区域中小学数字校园建设模式探索</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《天津教育》2</w:t>
            </w:r>
            <w:r>
              <w:rPr>
                <w:rFonts w:ascii="黑体" w:eastAsia="黑体" w:hAnsi="宋体"/>
                <w:szCs w:val="21"/>
              </w:rPr>
              <w:t>019.8</w:t>
            </w:r>
            <w:r>
              <w:rPr>
                <w:rFonts w:ascii="黑体" w:eastAsia="黑体" w:hAnsi="宋体" w:hint="eastAsia"/>
                <w:szCs w:val="21"/>
              </w:rPr>
              <w:t>（上）</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基于人人通空间的三段式学情诊断实施策略</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lastRenderedPageBreak/>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rPr>
                <w:rFonts w:ascii="黑体" w:eastAsia="黑体" w:hAnsi="宋体"/>
                <w:szCs w:val="21"/>
              </w:rPr>
            </w:pPr>
            <w:r>
              <w:rPr>
                <w:rFonts w:ascii="黑体" w:eastAsia="黑体" w:hAnsi="宋体" w:hint="eastAsia"/>
                <w:szCs w:val="21"/>
              </w:rPr>
              <w:t>TPACK模型下区域中小学教师信息技术与教学融合能力的提升策略</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rPr>
                <w:rFonts w:ascii="黑体" w:eastAsia="黑体" w:hAnsi="宋体"/>
                <w:szCs w:val="21"/>
              </w:rPr>
            </w:pPr>
            <w:r>
              <w:rPr>
                <w:rFonts w:ascii="黑体" w:eastAsia="黑体" w:hAnsi="宋体" w:hint="eastAsia"/>
                <w:szCs w:val="21"/>
              </w:rPr>
              <w:t>例谈网络学习空间在语文梳理探究活动课中的创新应用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借助校际网络同步教学平台，提升网络教研时效</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利用“天津基础教育网络教研平台”开展网络评比活动的实践与研究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“互联网+”时代的家校互动研究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 w:val="24"/>
              </w:rPr>
            </w:pPr>
            <w:r>
              <w:rPr>
                <w:rFonts w:ascii="黑体" w:eastAsia="黑体" w:hAnsi="宋体" w:hint="eastAsia"/>
                <w:sz w:val="24"/>
              </w:rPr>
              <w:t>长孙刚刚</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利用网络空间，打造线上线下的主题式网络教研模式</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 w:val="24"/>
              </w:rPr>
            </w:pPr>
            <w:r>
              <w:rPr>
                <w:rFonts w:ascii="黑体" w:eastAsia="黑体" w:hAnsi="宋体" w:hint="eastAsia"/>
                <w:sz w:val="24"/>
              </w:rPr>
              <w:t>长孙刚刚</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基于天津网络教研平台的主题式网络学习空间教研模式研究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“网”住学生的“心”</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中国心理学会学校心理分会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平台漫步，收获精彩</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育人在“信”中</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翻转课堂在信息技术学科中的应用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“真互动”创建美好课堂</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立足深度融合，构建“适合学生的智慧课堂”</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网络互动作业助力提高语文素养</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教育部中国人生科学学会教师发展专业委员会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王硕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大语文观下单元思维导图在阅读教学中的应用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bl>
    <w:p w:rsidR="004A341D" w:rsidRDefault="004A341D" w:rsidP="004A341D">
      <w:pPr>
        <w:rPr>
          <w:rFonts w:ascii="黑体" w:eastAsia="黑体"/>
          <w:sz w:val="30"/>
          <w:szCs w:val="30"/>
        </w:rPr>
      </w:pPr>
      <w:r>
        <w:rPr>
          <w:rFonts w:ascii="黑体" w:eastAsia="黑体"/>
          <w:sz w:val="30"/>
          <w:szCs w:val="30"/>
        </w:rPr>
        <w:t>表五</w:t>
      </w:r>
      <w:r>
        <w:rPr>
          <w:rFonts w:ascii="黑体" w:eastAsia="黑体" w:hint="eastAsia"/>
          <w:sz w:val="30"/>
          <w:szCs w:val="30"/>
        </w:rPr>
        <w:t>：主要成果一览表 （案例集目录）</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“面对面”的网络教研</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ind w:firstLineChars="100" w:firstLine="241"/>
              <w:jc w:val="center"/>
              <w:rPr>
                <w:rFonts w:ascii="黑体" w:eastAsia="黑体" w:hAnsi="宋体"/>
                <w:sz w:val="24"/>
              </w:rPr>
            </w:pPr>
            <w:r>
              <w:rPr>
                <w:rFonts w:ascii="仿宋_GB2312" w:eastAsia="仿宋_GB2312" w:hAnsi="宋体" w:hint="eastAsia"/>
                <w:b/>
                <w:sz w:val="24"/>
              </w:rPr>
              <w:t>刘亚敏</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乐教乐学——科学教师网络空间应用</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中央电化教育馆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王坤萍</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十六进制教育教学云平台</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刘超</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多平台教学多维度分析实现教学共赢</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王硕</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“人人通空间”架起线上线下混合教学的桥梁</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lastRenderedPageBreak/>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王云娟</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人人通助力线上数学教学</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ind w:firstLineChars="100" w:firstLine="240"/>
              <w:jc w:val="center"/>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利用“天津基础教育网络教研平台”开展网络评比活动的实践与研究</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大港十中</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 xml:space="preserve">落实立德树人 形成科技特色 </w:t>
            </w:r>
          </w:p>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促进十中新发展</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实验小学</w:t>
            </w:r>
          </w:p>
        </w:tc>
        <w:tc>
          <w:tcPr>
            <w:tcW w:w="376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教育信息化建设下网络教研模式和</w:t>
            </w:r>
          </w:p>
          <w:p w:rsidR="004A341D" w:rsidRDefault="004A341D" w:rsidP="00BB7DEA">
            <w:pPr>
              <w:spacing w:line="360" w:lineRule="auto"/>
              <w:jc w:val="center"/>
              <w:rPr>
                <w:rFonts w:ascii="黑体" w:eastAsia="黑体" w:hAnsi="宋体"/>
                <w:szCs w:val="21"/>
              </w:rPr>
            </w:pPr>
            <w:r>
              <w:rPr>
                <w:rFonts w:ascii="黑体" w:eastAsia="黑体" w:hAnsi="宋体" w:hint="eastAsia"/>
                <w:szCs w:val="21"/>
              </w:rPr>
              <w:t>特色课程探索</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p>
        </w:tc>
      </w:tr>
      <w:tr w:rsidR="004A341D" w:rsidTr="00BB7DEA">
        <w:trPr>
          <w:trHeight w:val="139"/>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大港四中</w:t>
            </w:r>
          </w:p>
        </w:tc>
        <w:tc>
          <w:tcPr>
            <w:tcW w:w="376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网络学习空间应用普及活动优秀学校</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sz w:val="24"/>
              </w:rPr>
              <w:t>教育部办公厅</w:t>
            </w:r>
          </w:p>
        </w:tc>
      </w:tr>
      <w:tr w:rsidR="004A341D" w:rsidTr="00BB7DEA">
        <w:trPr>
          <w:trHeight w:val="526"/>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大港二中</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滨海新区智慧校园实验学校</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szCs w:val="21"/>
              </w:rPr>
              <w:t>滨海新区教体局</w:t>
            </w:r>
          </w:p>
        </w:tc>
      </w:tr>
    </w:tbl>
    <w:p w:rsidR="004A341D" w:rsidRDefault="004A341D" w:rsidP="004A341D">
      <w:pPr>
        <w:rPr>
          <w:rFonts w:ascii="黑体" w:eastAsia="黑体"/>
          <w:sz w:val="30"/>
          <w:szCs w:val="30"/>
        </w:rPr>
      </w:pPr>
      <w:r>
        <w:rPr>
          <w:rFonts w:ascii="宋体" w:hAnsi="宋体" w:cs="宋体" w:hint="eastAsia"/>
          <w:color w:val="000000"/>
          <w:spacing w:val="8"/>
          <w:kern w:val="0"/>
          <w:sz w:val="28"/>
          <w:szCs w:val="28"/>
        </w:rPr>
        <w:t>表六：</w:t>
      </w:r>
      <w:r>
        <w:rPr>
          <w:rFonts w:ascii="黑体" w:eastAsia="黑体" w:hint="eastAsia"/>
          <w:sz w:val="30"/>
          <w:szCs w:val="30"/>
        </w:rPr>
        <w:t>主要成果一览表 （课例集目录）</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韩强</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鸽巢原理</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毕金霞</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热机</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李金花</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名著导读《骆驼祥子》</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刘和娟</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Goldilocks hurried out of the house.</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尚嫔嫔</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青春有格</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张伟静</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项脊轩志</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郭慧</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中国特色社会主义进入新时代</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于音</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23.1图形的旋转</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窦如秀</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引导线动画</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刘超</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三角形的内角和</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崔靓靓</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快乐英语第四册Unit 2</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线条工具的使用方法</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bl>
    <w:p w:rsidR="004A341D" w:rsidRPr="003A73BE" w:rsidRDefault="004A341D" w:rsidP="004A341D">
      <w:pPr>
        <w:autoSpaceDE w:val="0"/>
        <w:autoSpaceDN w:val="0"/>
        <w:adjustRightInd w:val="0"/>
        <w:snapToGrid w:val="0"/>
        <w:spacing w:line="360" w:lineRule="auto"/>
        <w:ind w:left="892"/>
        <w:rPr>
          <w:rFonts w:ascii="宋体" w:hAnsi="宋体" w:cs="宋体"/>
          <w:b/>
          <w:sz w:val="28"/>
          <w:szCs w:val="28"/>
        </w:rPr>
      </w:pPr>
    </w:p>
    <w:p w:rsidR="009D575A" w:rsidRPr="002B001C" w:rsidRDefault="009D575A"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四</w:t>
      </w:r>
      <w:r w:rsidRPr="002B001C">
        <w:rPr>
          <w:rFonts w:asciiTheme="minorEastAsia" w:eastAsiaTheme="minorEastAsia" w:hAnsiTheme="minorEastAsia" w:cs="宋体" w:hint="eastAsia"/>
          <w:sz w:val="24"/>
          <w:szCs w:val="24"/>
        </w:rPr>
        <w:t>、推广应用和后续研究设想</w:t>
      </w:r>
    </w:p>
    <w:p w:rsidR="00C12EBF" w:rsidRPr="002B001C" w:rsidRDefault="00CB2E11"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该项目的研究</w:t>
      </w:r>
      <w:r w:rsidR="005178C7" w:rsidRPr="002B001C">
        <w:rPr>
          <w:rFonts w:asciiTheme="minorEastAsia" w:eastAsiaTheme="minorEastAsia" w:hAnsiTheme="minorEastAsia" w:cs="宋体"/>
          <w:sz w:val="24"/>
          <w:szCs w:val="24"/>
        </w:rPr>
        <w:t>恰逢教育信息化</w:t>
      </w:r>
      <w:r w:rsidR="005178C7" w:rsidRPr="002B001C">
        <w:rPr>
          <w:rFonts w:asciiTheme="minorEastAsia" w:eastAsiaTheme="minorEastAsia" w:hAnsiTheme="minorEastAsia" w:cs="宋体" w:hint="eastAsia"/>
          <w:sz w:val="24"/>
          <w:szCs w:val="24"/>
        </w:rPr>
        <w:t>1</w:t>
      </w:r>
      <w:r w:rsidR="005178C7" w:rsidRPr="002B001C">
        <w:rPr>
          <w:rFonts w:asciiTheme="minorEastAsia" w:eastAsiaTheme="minorEastAsia" w:hAnsiTheme="minorEastAsia" w:cs="宋体"/>
          <w:sz w:val="24"/>
          <w:szCs w:val="24"/>
        </w:rPr>
        <w:t>.0向</w:t>
      </w:r>
      <w:r w:rsidR="005178C7" w:rsidRPr="002B001C">
        <w:rPr>
          <w:rFonts w:asciiTheme="minorEastAsia" w:eastAsiaTheme="minorEastAsia" w:hAnsiTheme="minorEastAsia" w:cs="宋体" w:hint="eastAsia"/>
          <w:sz w:val="24"/>
          <w:szCs w:val="24"/>
        </w:rPr>
        <w:t>2</w:t>
      </w:r>
      <w:r w:rsidR="005178C7" w:rsidRPr="002B001C">
        <w:rPr>
          <w:rFonts w:asciiTheme="minorEastAsia" w:eastAsiaTheme="minorEastAsia" w:hAnsiTheme="minorEastAsia" w:cs="宋体"/>
          <w:sz w:val="24"/>
          <w:szCs w:val="24"/>
        </w:rPr>
        <w:t>.0的转段升级</w:t>
      </w:r>
      <w:r w:rsidR="005178C7" w:rsidRPr="002B001C">
        <w:rPr>
          <w:rFonts w:asciiTheme="minorEastAsia" w:eastAsiaTheme="minorEastAsia" w:hAnsiTheme="minorEastAsia" w:cs="宋体" w:hint="eastAsia"/>
          <w:sz w:val="24"/>
          <w:szCs w:val="24"/>
        </w:rPr>
        <w:t>，</w:t>
      </w:r>
      <w:r w:rsidR="005178C7" w:rsidRPr="002B001C">
        <w:rPr>
          <w:rFonts w:asciiTheme="minorEastAsia" w:eastAsiaTheme="minorEastAsia" w:hAnsiTheme="minorEastAsia" w:cs="宋体"/>
          <w:sz w:val="24"/>
          <w:szCs w:val="24"/>
        </w:rPr>
        <w:t>教育部颁发了</w:t>
      </w:r>
      <w:r w:rsidR="00A753EA" w:rsidRPr="002B001C">
        <w:rPr>
          <w:rFonts w:asciiTheme="minorEastAsia" w:eastAsiaTheme="minorEastAsia" w:hAnsiTheme="minorEastAsia" w:cs="宋体" w:hint="eastAsia"/>
          <w:sz w:val="24"/>
          <w:szCs w:val="24"/>
        </w:rPr>
        <w:t>《教</w:t>
      </w:r>
      <w:r w:rsidR="00A753EA" w:rsidRPr="002B001C">
        <w:rPr>
          <w:rFonts w:asciiTheme="minorEastAsia" w:eastAsiaTheme="minorEastAsia" w:hAnsiTheme="minorEastAsia" w:cs="宋体" w:hint="eastAsia"/>
          <w:sz w:val="24"/>
          <w:szCs w:val="24"/>
        </w:rPr>
        <w:lastRenderedPageBreak/>
        <w:t>育信息化2</w:t>
      </w:r>
      <w:r w:rsidR="00A753EA" w:rsidRPr="002B001C">
        <w:rPr>
          <w:rFonts w:asciiTheme="minorEastAsia" w:eastAsiaTheme="minorEastAsia" w:hAnsiTheme="minorEastAsia" w:cs="宋体"/>
          <w:sz w:val="24"/>
          <w:szCs w:val="24"/>
        </w:rPr>
        <w:t>.0行动计划</w:t>
      </w:r>
      <w:r w:rsidR="00A753EA" w:rsidRPr="002B001C">
        <w:rPr>
          <w:rFonts w:asciiTheme="minorEastAsia" w:eastAsiaTheme="minorEastAsia" w:hAnsiTheme="minorEastAsia" w:cs="宋体" w:hint="eastAsia"/>
          <w:sz w:val="24"/>
          <w:szCs w:val="24"/>
        </w:rPr>
        <w:t>》《网络学习空间建设与应用指南》等纲领性文件，为研究提供了研究指南，又恰逢</w:t>
      </w:r>
      <w:r w:rsidR="005178C7" w:rsidRPr="002B001C">
        <w:rPr>
          <w:rFonts w:asciiTheme="minorEastAsia" w:eastAsiaTheme="minorEastAsia" w:hAnsiTheme="minorEastAsia" w:cs="宋体"/>
          <w:sz w:val="24"/>
          <w:szCs w:val="24"/>
        </w:rPr>
        <w:t>天津市第三轮现代化达标</w:t>
      </w:r>
      <w:r w:rsidR="005178C7" w:rsidRPr="002B001C">
        <w:rPr>
          <w:rFonts w:asciiTheme="minorEastAsia" w:eastAsiaTheme="minorEastAsia" w:hAnsiTheme="minorEastAsia" w:cs="宋体" w:hint="eastAsia"/>
          <w:sz w:val="24"/>
          <w:szCs w:val="24"/>
        </w:rPr>
        <w:t>，</w:t>
      </w:r>
      <w:r w:rsidR="00A753EA" w:rsidRPr="002B001C">
        <w:rPr>
          <w:rFonts w:asciiTheme="minorEastAsia" w:eastAsiaTheme="minorEastAsia" w:hAnsiTheme="minorEastAsia" w:cs="宋体" w:hint="eastAsia"/>
          <w:sz w:val="24"/>
          <w:szCs w:val="24"/>
        </w:rPr>
        <w:t>为研究提供了实践和应用推动的舞台。</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hint="eastAsia"/>
          <w:sz w:val="24"/>
          <w:szCs w:val="24"/>
        </w:rPr>
        <w:t>我们有针对性地对区域内教师空间的应用情况进行了调研，共收回有效问卷5</w:t>
      </w:r>
      <w:r w:rsidRPr="002B001C">
        <w:rPr>
          <w:rFonts w:asciiTheme="minorEastAsia" w:eastAsiaTheme="minorEastAsia" w:hAnsiTheme="minorEastAsia" w:cs="宋体"/>
          <w:sz w:val="24"/>
          <w:szCs w:val="24"/>
        </w:rPr>
        <w:t>58分</w:t>
      </w:r>
      <w:r w:rsidRPr="002B001C">
        <w:rPr>
          <w:rFonts w:asciiTheme="minorEastAsia" w:eastAsiaTheme="minorEastAsia" w:hAnsiTheme="minorEastAsia" w:cs="宋体" w:hint="eastAsia"/>
          <w:sz w:val="24"/>
          <w:szCs w:val="24"/>
        </w:rPr>
        <w:t>，其中小学教师3</w:t>
      </w:r>
      <w:r w:rsidRPr="002B001C">
        <w:rPr>
          <w:rFonts w:asciiTheme="minorEastAsia" w:eastAsiaTheme="minorEastAsia" w:hAnsiTheme="minorEastAsia" w:cs="宋体"/>
          <w:sz w:val="24"/>
          <w:szCs w:val="24"/>
        </w:rPr>
        <w:t>08</w:t>
      </w:r>
      <w:r w:rsidRPr="002B001C">
        <w:rPr>
          <w:rFonts w:asciiTheme="minorEastAsia" w:eastAsiaTheme="minorEastAsia" w:hAnsiTheme="minorEastAsia" w:cs="宋体" w:hint="eastAsia"/>
          <w:sz w:val="24"/>
          <w:szCs w:val="24"/>
        </w:rPr>
        <w:t>份，</w:t>
      </w:r>
      <w:r w:rsidRPr="002B001C">
        <w:rPr>
          <w:rFonts w:asciiTheme="minorEastAsia" w:eastAsiaTheme="minorEastAsia" w:hAnsiTheme="minorEastAsia" w:cs="宋体"/>
          <w:sz w:val="24"/>
          <w:szCs w:val="24"/>
        </w:rPr>
        <w:t>初中教师200</w:t>
      </w:r>
      <w:r w:rsidRPr="002B001C">
        <w:rPr>
          <w:rFonts w:asciiTheme="minorEastAsia" w:eastAsiaTheme="minorEastAsia" w:hAnsiTheme="minorEastAsia" w:cs="宋体" w:hint="eastAsia"/>
          <w:sz w:val="24"/>
          <w:szCs w:val="24"/>
        </w:rPr>
        <w:t>份</w:t>
      </w:r>
      <w:r w:rsidRPr="002B001C">
        <w:rPr>
          <w:rFonts w:asciiTheme="minorEastAsia" w:eastAsiaTheme="minorEastAsia" w:hAnsiTheme="minorEastAsia" w:cs="宋体"/>
          <w:sz w:val="24"/>
          <w:szCs w:val="24"/>
        </w:rPr>
        <w:t>高中教师50</w:t>
      </w:r>
      <w:r w:rsidRPr="002B001C">
        <w:rPr>
          <w:rFonts w:asciiTheme="minorEastAsia" w:eastAsiaTheme="minorEastAsia" w:hAnsiTheme="minorEastAsia" w:cs="宋体" w:hint="eastAsia"/>
          <w:sz w:val="24"/>
          <w:szCs w:val="24"/>
        </w:rPr>
        <w:t>份，覆盖各个学段各个学科。3</w:t>
      </w:r>
      <w:r w:rsidRPr="002B001C">
        <w:rPr>
          <w:rFonts w:asciiTheme="minorEastAsia" w:eastAsiaTheme="minorEastAsia" w:hAnsiTheme="minorEastAsia" w:cs="宋体"/>
          <w:sz w:val="24"/>
          <w:szCs w:val="24"/>
        </w:rPr>
        <w:t>5岁以下教师占</w:t>
      </w:r>
      <w:r w:rsidRPr="002B001C">
        <w:rPr>
          <w:rFonts w:asciiTheme="minorEastAsia" w:eastAsiaTheme="minorEastAsia" w:hAnsiTheme="minorEastAsia" w:cs="宋体" w:hint="eastAsia"/>
          <w:sz w:val="24"/>
          <w:szCs w:val="24"/>
        </w:rPr>
        <w:t>3</w:t>
      </w:r>
      <w:r w:rsidRPr="002B001C">
        <w:rPr>
          <w:rFonts w:asciiTheme="minorEastAsia" w:eastAsiaTheme="minorEastAsia" w:hAnsiTheme="minorEastAsia" w:cs="宋体"/>
          <w:sz w:val="24"/>
          <w:szCs w:val="24"/>
        </w:rPr>
        <w:t>1</w:t>
      </w:r>
      <w:r w:rsidRPr="002B001C">
        <w:rPr>
          <w:rFonts w:asciiTheme="minorEastAsia" w:eastAsiaTheme="minorEastAsia" w:hAnsiTheme="minorEastAsia" w:cs="宋体" w:hint="eastAsia"/>
          <w:sz w:val="24"/>
          <w:szCs w:val="24"/>
        </w:rPr>
        <w:t>%，3</w:t>
      </w:r>
      <w:r w:rsidRPr="002B001C">
        <w:rPr>
          <w:rFonts w:asciiTheme="minorEastAsia" w:eastAsiaTheme="minorEastAsia" w:hAnsiTheme="minorEastAsia" w:cs="宋体"/>
          <w:sz w:val="24"/>
          <w:szCs w:val="24"/>
        </w:rPr>
        <w:t>6岁到</w:t>
      </w:r>
      <w:r w:rsidRPr="002B001C">
        <w:rPr>
          <w:rFonts w:asciiTheme="minorEastAsia" w:eastAsiaTheme="minorEastAsia" w:hAnsiTheme="minorEastAsia" w:cs="宋体" w:hint="eastAsia"/>
          <w:sz w:val="24"/>
          <w:szCs w:val="24"/>
        </w:rPr>
        <w:t>4</w:t>
      </w:r>
      <w:r w:rsidRPr="002B001C">
        <w:rPr>
          <w:rFonts w:asciiTheme="minorEastAsia" w:eastAsiaTheme="minorEastAsia" w:hAnsiTheme="minorEastAsia" w:cs="宋体"/>
          <w:sz w:val="24"/>
          <w:szCs w:val="24"/>
        </w:rPr>
        <w:t>5岁之间教师占3</w:t>
      </w:r>
      <w:r w:rsidRPr="002B001C">
        <w:rPr>
          <w:rFonts w:asciiTheme="minorEastAsia" w:eastAsiaTheme="minorEastAsia" w:hAnsiTheme="minorEastAsia" w:cs="宋体" w:hint="eastAsia"/>
          <w:sz w:val="24"/>
          <w:szCs w:val="24"/>
        </w:rPr>
        <w:t>8%，</w:t>
      </w:r>
      <w:r w:rsidRPr="002B001C">
        <w:rPr>
          <w:rFonts w:asciiTheme="minorEastAsia" w:eastAsiaTheme="minorEastAsia" w:hAnsiTheme="minorEastAsia" w:cs="宋体"/>
          <w:sz w:val="24"/>
          <w:szCs w:val="24"/>
        </w:rPr>
        <w:t>46岁到</w:t>
      </w:r>
      <w:r w:rsidRPr="002B001C">
        <w:rPr>
          <w:rFonts w:asciiTheme="minorEastAsia" w:eastAsiaTheme="minorEastAsia" w:hAnsiTheme="minorEastAsia" w:cs="宋体" w:hint="eastAsia"/>
          <w:sz w:val="24"/>
          <w:szCs w:val="24"/>
        </w:rPr>
        <w:t>5</w:t>
      </w:r>
      <w:r w:rsidRPr="002B001C">
        <w:rPr>
          <w:rFonts w:asciiTheme="minorEastAsia" w:eastAsiaTheme="minorEastAsia" w:hAnsiTheme="minorEastAsia" w:cs="宋体"/>
          <w:sz w:val="24"/>
          <w:szCs w:val="24"/>
        </w:rPr>
        <w:t>5岁之间教师占</w:t>
      </w:r>
      <w:r w:rsidRPr="002B001C">
        <w:rPr>
          <w:rFonts w:asciiTheme="minorEastAsia" w:eastAsiaTheme="minorEastAsia" w:hAnsiTheme="minorEastAsia" w:cs="宋体" w:hint="eastAsia"/>
          <w:sz w:val="24"/>
          <w:szCs w:val="24"/>
        </w:rPr>
        <w:t>2</w:t>
      </w:r>
      <w:r w:rsidRPr="002B001C">
        <w:rPr>
          <w:rFonts w:asciiTheme="minorEastAsia" w:eastAsiaTheme="minorEastAsia" w:hAnsiTheme="minorEastAsia" w:cs="宋体"/>
          <w:sz w:val="24"/>
          <w:szCs w:val="24"/>
        </w:rPr>
        <w:t>9</w:t>
      </w:r>
      <w:r w:rsidRPr="002B001C">
        <w:rPr>
          <w:rFonts w:asciiTheme="minorEastAsia" w:eastAsiaTheme="minorEastAsia" w:hAnsiTheme="minorEastAsia" w:cs="宋体" w:hint="eastAsia"/>
          <w:sz w:val="24"/>
          <w:szCs w:val="24"/>
        </w:rPr>
        <w:t>%，5</w:t>
      </w:r>
      <w:r w:rsidRPr="002B001C">
        <w:rPr>
          <w:rFonts w:asciiTheme="minorEastAsia" w:eastAsiaTheme="minorEastAsia" w:hAnsiTheme="minorEastAsia" w:cs="宋体"/>
          <w:sz w:val="24"/>
          <w:szCs w:val="24"/>
        </w:rPr>
        <w:t>5岁以上</w:t>
      </w:r>
      <w:r w:rsidRPr="002B001C">
        <w:rPr>
          <w:rFonts w:asciiTheme="minorEastAsia" w:eastAsiaTheme="minorEastAsia" w:hAnsiTheme="minorEastAsia" w:cs="宋体" w:hint="eastAsia"/>
          <w:sz w:val="24"/>
          <w:szCs w:val="24"/>
        </w:rPr>
        <w:t>2%。调研表明，在研究课题的推动下，区域内教师网络学习空间应用普及情况良好。</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各级各类培训到位</w:t>
      </w:r>
      <w:r w:rsidRPr="002B001C">
        <w:rPr>
          <w:rFonts w:asciiTheme="minorEastAsia" w:eastAsiaTheme="minorEastAsia" w:hAnsiTheme="minorEastAsia" w:cs="宋体" w:hint="eastAsia"/>
          <w:sz w:val="24"/>
          <w:szCs w:val="24"/>
        </w:rPr>
        <w:t>。</w:t>
      </w:r>
    </w:p>
    <w:p w:rsidR="004A341D" w:rsidRPr="002B001C" w:rsidRDefault="004A341D"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表一</w:t>
      </w:r>
      <w:r w:rsidRPr="002B001C">
        <w:rPr>
          <w:rFonts w:asciiTheme="minorEastAsia" w:eastAsiaTheme="minorEastAsia" w:hAnsiTheme="minorEastAsia" w:cs="宋体" w:hint="eastAsia"/>
          <w:sz w:val="24"/>
          <w:szCs w:val="24"/>
        </w:rPr>
        <w:t>：</w:t>
      </w:r>
      <w:r w:rsidRPr="002B001C">
        <w:rPr>
          <w:rFonts w:asciiTheme="minorEastAsia" w:eastAsiaTheme="minorEastAsia" w:hAnsiTheme="minorEastAsia" w:cs="宋体"/>
          <w:sz w:val="24"/>
          <w:szCs w:val="24"/>
        </w:rPr>
        <w:t>您参加过以下哪种网络学习空间应用培训   [多选题]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52"/>
        <w:gridCol w:w="1327"/>
        <w:gridCol w:w="4017"/>
      </w:tblGrid>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选项</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小计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比例</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国家级培训</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148</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351155" cy="1168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002030" cy="11684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16840"/>
                          </a:xfrm>
                          <a:prstGeom prst="rect">
                            <a:avLst/>
                          </a:prstGeom>
                          <a:noFill/>
                          <a:ln>
                            <a:noFill/>
                          </a:ln>
                        </pic:spPr>
                      </pic:pic>
                    </a:graphicData>
                  </a:graphic>
                </wp:inline>
              </w:drawing>
            </w:r>
            <w:r w:rsidRPr="002B001C">
              <w:rPr>
                <w:rFonts w:asciiTheme="minorEastAsia" w:eastAsiaTheme="minorEastAsia" w:hAnsiTheme="minorEastAsia"/>
                <w:sz w:val="24"/>
                <w:szCs w:val="24"/>
              </w:rPr>
              <w:t>26.52%</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市级培训</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328</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789940" cy="1168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563245" cy="116840"/>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116840"/>
                          </a:xfrm>
                          <a:prstGeom prst="rect">
                            <a:avLst/>
                          </a:prstGeom>
                          <a:noFill/>
                          <a:ln>
                            <a:noFill/>
                          </a:ln>
                        </pic:spPr>
                      </pic:pic>
                    </a:graphicData>
                  </a:graphic>
                </wp:inline>
              </w:drawing>
            </w:r>
            <w:r w:rsidRPr="002B001C">
              <w:rPr>
                <w:rFonts w:asciiTheme="minorEastAsia" w:eastAsiaTheme="minorEastAsia" w:hAnsiTheme="minorEastAsia"/>
                <w:sz w:val="24"/>
                <w:szCs w:val="24"/>
              </w:rPr>
              <w:t>58.78%</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校级培训</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457</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104900" cy="1168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248920" cy="1168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116840"/>
                          </a:xfrm>
                          <a:prstGeom prst="rect">
                            <a:avLst/>
                          </a:prstGeom>
                          <a:noFill/>
                          <a:ln>
                            <a:noFill/>
                          </a:ln>
                        </pic:spPr>
                      </pic:pic>
                    </a:graphicData>
                  </a:graphic>
                </wp:inline>
              </w:drawing>
            </w:r>
            <w:r w:rsidRPr="002B001C">
              <w:rPr>
                <w:rFonts w:asciiTheme="minorEastAsia" w:eastAsiaTheme="minorEastAsia" w:hAnsiTheme="minorEastAsia"/>
                <w:sz w:val="24"/>
                <w:szCs w:val="24"/>
              </w:rPr>
              <w:t>81.9%</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未参加过培训</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26</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58420" cy="1168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294765" cy="11684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765" cy="116840"/>
                          </a:xfrm>
                          <a:prstGeom prst="rect">
                            <a:avLst/>
                          </a:prstGeom>
                          <a:noFill/>
                          <a:ln>
                            <a:noFill/>
                          </a:ln>
                        </pic:spPr>
                      </pic:pic>
                    </a:graphicData>
                  </a:graphic>
                </wp:inline>
              </w:drawing>
            </w:r>
            <w:r w:rsidRPr="002B001C">
              <w:rPr>
                <w:rFonts w:asciiTheme="minorEastAsia" w:eastAsiaTheme="minorEastAsia" w:hAnsiTheme="minorEastAsia"/>
                <w:sz w:val="24"/>
                <w:szCs w:val="24"/>
              </w:rPr>
              <w:t>4.66%</w:t>
            </w:r>
          </w:p>
        </w:tc>
      </w:tr>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本题有效填写人次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558</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p>
        </w:tc>
      </w:tr>
    </w:tbl>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教师对网络空间应用的认可度高</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对网络空间功能的认识和应用面比较广</w:t>
      </w:r>
      <w:r w:rsidRPr="002B001C">
        <w:rPr>
          <w:rFonts w:asciiTheme="minorEastAsia" w:eastAsiaTheme="minorEastAsia" w:hAnsiTheme="minorEastAsia" w:hint="eastAsia"/>
          <w:color w:val="000000"/>
          <w:sz w:val="24"/>
          <w:szCs w:val="24"/>
          <w:shd w:val="clear" w:color="auto" w:fill="FFFFFF"/>
        </w:rPr>
        <w:t>。</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color w:val="000000"/>
          <w:sz w:val="24"/>
          <w:szCs w:val="24"/>
        </w:rPr>
        <w:t>表二</w:t>
      </w:r>
      <w:r w:rsidRPr="002B001C">
        <w:rPr>
          <w:rFonts w:asciiTheme="minorEastAsia" w:eastAsiaTheme="minorEastAsia" w:hAnsiTheme="minorEastAsia" w:hint="eastAsia"/>
          <w:color w:val="000000"/>
          <w:sz w:val="24"/>
          <w:szCs w:val="24"/>
        </w:rPr>
        <w:t>：</w:t>
      </w:r>
      <w:r w:rsidRPr="002B001C">
        <w:rPr>
          <w:rFonts w:asciiTheme="minorEastAsia" w:eastAsiaTheme="minorEastAsia" w:hAnsiTheme="minorEastAsia"/>
          <w:color w:val="000000"/>
          <w:sz w:val="24"/>
          <w:szCs w:val="24"/>
        </w:rPr>
        <w:t xml:space="preserve">您愿意使用网络学习空间吗？   </w:t>
      </w:r>
      <w:r w:rsidRPr="002B001C">
        <w:rPr>
          <w:rFonts w:asciiTheme="minorEastAsia" w:eastAsiaTheme="minorEastAsia" w:hAnsiTheme="minorEastAsia"/>
          <w:color w:val="0066FF"/>
          <w:sz w:val="24"/>
          <w:szCs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53"/>
        <w:gridCol w:w="1327"/>
        <w:gridCol w:w="4016"/>
      </w:tblGrid>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选项</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小计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比例</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非常愿意</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176</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417195" cy="11684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936625" cy="1168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625" cy="116840"/>
                          </a:xfrm>
                          <a:prstGeom prst="rect">
                            <a:avLst/>
                          </a:prstGeom>
                          <a:noFill/>
                          <a:ln>
                            <a:noFill/>
                          </a:ln>
                        </pic:spPr>
                      </pic:pic>
                    </a:graphicData>
                  </a:graphic>
                </wp:inline>
              </w:drawing>
            </w:r>
            <w:r w:rsidRPr="002B001C">
              <w:rPr>
                <w:rFonts w:asciiTheme="minorEastAsia" w:eastAsiaTheme="minorEastAsia" w:hAnsiTheme="minorEastAsia"/>
                <w:sz w:val="24"/>
                <w:szCs w:val="24"/>
              </w:rPr>
              <w:t>31.54%</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愿意</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305</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731520" cy="116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621665" cy="11684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116840"/>
                          </a:xfrm>
                          <a:prstGeom prst="rect">
                            <a:avLst/>
                          </a:prstGeom>
                          <a:noFill/>
                          <a:ln>
                            <a:noFill/>
                          </a:ln>
                        </pic:spPr>
                      </pic:pic>
                    </a:graphicData>
                  </a:graphic>
                </wp:inline>
              </w:drawing>
            </w:r>
            <w:r w:rsidRPr="002B001C">
              <w:rPr>
                <w:rFonts w:asciiTheme="minorEastAsia" w:eastAsiaTheme="minorEastAsia" w:hAnsiTheme="minorEastAsia"/>
                <w:sz w:val="24"/>
                <w:szCs w:val="24"/>
              </w:rPr>
              <w:t>54.66%</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无所谓</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58</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31445" cy="11684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221740" cy="116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1740" cy="116840"/>
                          </a:xfrm>
                          <a:prstGeom prst="rect">
                            <a:avLst/>
                          </a:prstGeom>
                          <a:noFill/>
                          <a:ln>
                            <a:noFill/>
                          </a:ln>
                        </pic:spPr>
                      </pic:pic>
                    </a:graphicData>
                  </a:graphic>
                </wp:inline>
              </w:drawing>
            </w:r>
            <w:r w:rsidRPr="002B001C">
              <w:rPr>
                <w:rFonts w:asciiTheme="minorEastAsia" w:eastAsiaTheme="minorEastAsia" w:hAnsiTheme="minorEastAsia"/>
                <w:sz w:val="24"/>
                <w:szCs w:val="24"/>
              </w:rPr>
              <w:t>10.39%</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不愿意</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18</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36830" cy="11684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316990" cy="116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6990" cy="116840"/>
                          </a:xfrm>
                          <a:prstGeom prst="rect">
                            <a:avLst/>
                          </a:prstGeom>
                          <a:noFill/>
                          <a:ln>
                            <a:noFill/>
                          </a:ln>
                        </pic:spPr>
                      </pic:pic>
                    </a:graphicData>
                  </a:graphic>
                </wp:inline>
              </w:drawing>
            </w:r>
            <w:r w:rsidRPr="002B001C">
              <w:rPr>
                <w:rFonts w:asciiTheme="minorEastAsia" w:eastAsiaTheme="minorEastAsia" w:hAnsiTheme="minorEastAsia"/>
                <w:sz w:val="24"/>
                <w:szCs w:val="24"/>
              </w:rPr>
              <w:t>3.23%</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非常不愿意</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353185" cy="116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3185" cy="116840"/>
                          </a:xfrm>
                          <a:prstGeom prst="rect">
                            <a:avLst/>
                          </a:prstGeom>
                          <a:noFill/>
                          <a:ln>
                            <a:noFill/>
                          </a:ln>
                        </pic:spPr>
                      </pic:pic>
                    </a:graphicData>
                  </a:graphic>
                </wp:inline>
              </w:drawing>
            </w:r>
            <w:r w:rsidRPr="002B001C">
              <w:rPr>
                <w:rFonts w:asciiTheme="minorEastAsia" w:eastAsiaTheme="minorEastAsia" w:hAnsiTheme="minorEastAsia"/>
                <w:sz w:val="24"/>
                <w:szCs w:val="24"/>
              </w:rPr>
              <w:t>0.18%</w:t>
            </w:r>
          </w:p>
        </w:tc>
      </w:tr>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本题有效填写人次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558</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p>
        </w:tc>
      </w:tr>
    </w:tbl>
    <w:p w:rsidR="004A341D" w:rsidRPr="002B001C" w:rsidRDefault="004A341D" w:rsidP="002B001C">
      <w:pPr>
        <w:ind w:firstLineChars="200" w:firstLine="480"/>
        <w:jc w:val="left"/>
        <w:rPr>
          <w:rFonts w:asciiTheme="minorEastAsia" w:eastAsiaTheme="minorEastAsia" w:hAnsiTheme="minorEastAsia"/>
          <w:sz w:val="24"/>
          <w:szCs w:val="24"/>
        </w:rPr>
      </w:pPr>
    </w:p>
    <w:p w:rsidR="004A341D" w:rsidRPr="002B001C" w:rsidRDefault="002D7B98"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该项目研究过程中</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网络学习空间应用已形成相应的模式</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并</w:t>
      </w:r>
      <w:r w:rsidRPr="002B001C">
        <w:rPr>
          <w:rFonts w:asciiTheme="minorEastAsia" w:eastAsiaTheme="minorEastAsia" w:hAnsiTheme="minorEastAsia" w:hint="eastAsia"/>
          <w:color w:val="000000"/>
          <w:sz w:val="24"/>
          <w:szCs w:val="24"/>
          <w:shd w:val="clear" w:color="auto" w:fill="FFFFFF"/>
        </w:rPr>
        <w:t>开始</w:t>
      </w:r>
      <w:r w:rsidRPr="002B001C">
        <w:rPr>
          <w:rFonts w:asciiTheme="minorEastAsia" w:eastAsiaTheme="minorEastAsia" w:hAnsiTheme="minorEastAsia"/>
          <w:color w:val="000000"/>
          <w:sz w:val="24"/>
          <w:szCs w:val="24"/>
          <w:shd w:val="clear" w:color="auto" w:fill="FFFFFF"/>
        </w:rPr>
        <w:t>推广应用</w:t>
      </w:r>
      <w:r w:rsidRPr="002B001C">
        <w:rPr>
          <w:rFonts w:asciiTheme="minorEastAsia" w:eastAsiaTheme="minorEastAsia" w:hAnsiTheme="minorEastAsia" w:hint="eastAsia"/>
          <w:color w:val="000000"/>
          <w:sz w:val="24"/>
          <w:szCs w:val="24"/>
          <w:shd w:val="clear" w:color="auto" w:fill="FFFFFF"/>
        </w:rPr>
        <w:t>。</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noProof/>
          <w:color w:val="000000"/>
          <w:sz w:val="24"/>
          <w:szCs w:val="24"/>
          <w:shd w:val="clear" w:color="auto" w:fill="FFFFFF"/>
        </w:rPr>
        <w:lastRenderedPageBreak/>
        <w:drawing>
          <wp:inline distT="0" distB="0" distL="0" distR="0">
            <wp:extent cx="5713095" cy="2860040"/>
            <wp:effectExtent l="0" t="0" r="1905" b="0"/>
            <wp:docPr id="1" name="图片 1" descr="空间基本功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间基本功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4A341D" w:rsidRPr="002B001C" w:rsidRDefault="004A341D" w:rsidP="002B001C">
      <w:pPr>
        <w:autoSpaceDE w:val="0"/>
        <w:autoSpaceDN w:val="0"/>
        <w:adjustRightInd w:val="0"/>
        <w:snapToGrid w:val="0"/>
        <w:ind w:firstLineChars="200" w:firstLine="480"/>
        <w:jc w:val="center"/>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图一</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教师对网络学习</w:t>
      </w:r>
      <w:r w:rsidRPr="002B001C">
        <w:rPr>
          <w:rFonts w:asciiTheme="minorEastAsia" w:eastAsiaTheme="minorEastAsia" w:hAnsiTheme="minorEastAsia"/>
          <w:color w:val="000000"/>
          <w:sz w:val="24"/>
          <w:szCs w:val="24"/>
        </w:rPr>
        <w:t>空间基本功能的认识</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color w:val="222222"/>
          <w:sz w:val="24"/>
          <w:szCs w:val="24"/>
        </w:rPr>
        <w:t>后期研究</w:t>
      </w:r>
      <w:r w:rsidR="002D7B98" w:rsidRPr="002B001C">
        <w:rPr>
          <w:rFonts w:asciiTheme="minorEastAsia" w:eastAsiaTheme="minorEastAsia" w:hAnsiTheme="minorEastAsia" w:cs="仿宋" w:hint="eastAsia"/>
          <w:color w:val="222222"/>
          <w:sz w:val="24"/>
          <w:szCs w:val="24"/>
        </w:rPr>
        <w:t>设想：</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sz w:val="24"/>
          <w:szCs w:val="24"/>
        </w:rPr>
        <w:t>人人皆学、处处能学、时时可学的泛在学习时代已经到来了，网络学习空间为泛在学习提供了学习环境。学校是网络学习空间应用的规划者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实践者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教师作为泛在学习的引领者、网络学习空间应用的实践者，对空间应用水平的整体提升起到了关键的作用</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学生和家长是泛在学习的主体</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是网络学习空间应用的实践者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将是网络学习空间应用的最大受益者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所以网络学习空间的应用研究尚需努力</w:t>
      </w:r>
      <w:r w:rsidRPr="002B001C">
        <w:rPr>
          <w:rFonts w:asciiTheme="minorEastAsia" w:eastAsiaTheme="minorEastAsia" w:hAnsiTheme="minorEastAsia" w:hint="eastAsia"/>
          <w:sz w:val="24"/>
          <w:szCs w:val="24"/>
        </w:rPr>
        <w:t>。</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hint="eastAsia"/>
          <w:color w:val="222222"/>
          <w:sz w:val="24"/>
          <w:szCs w:val="24"/>
        </w:rPr>
        <w:t>（1）后期研究重点应推动机构空间的建设与应用，助推数字校园建设。</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hint="eastAsia"/>
          <w:sz w:val="24"/>
          <w:szCs w:val="24"/>
        </w:rPr>
        <w:t>（2）</w:t>
      </w:r>
      <w:r w:rsidRPr="002B001C">
        <w:rPr>
          <w:rFonts w:asciiTheme="minorEastAsia" w:eastAsiaTheme="minorEastAsia" w:hAnsiTheme="minorEastAsia"/>
          <w:sz w:val="24"/>
          <w:szCs w:val="24"/>
        </w:rPr>
        <w:t>鼓励更多的教师勇于开展网络学习空间应用的</w:t>
      </w:r>
      <w:r w:rsidRPr="002B001C">
        <w:rPr>
          <w:rFonts w:asciiTheme="minorEastAsia" w:eastAsiaTheme="minorEastAsia" w:hAnsiTheme="minorEastAsia" w:hint="eastAsia"/>
          <w:sz w:val="24"/>
          <w:szCs w:val="24"/>
        </w:rPr>
        <w:t>研究</w:t>
      </w:r>
      <w:r w:rsidRPr="002B001C">
        <w:rPr>
          <w:rFonts w:asciiTheme="minorEastAsia" w:eastAsiaTheme="minorEastAsia" w:hAnsiTheme="minorEastAsia"/>
          <w:sz w:val="24"/>
          <w:szCs w:val="24"/>
        </w:rPr>
        <w:t>，充分利用空间平台，结合备课、教学、教研、 学生管理等全面展开空间应用，提高教学效率、教学 质量。</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hint="eastAsia"/>
          <w:color w:val="222222"/>
          <w:sz w:val="24"/>
          <w:szCs w:val="24"/>
        </w:rPr>
        <w:t>（</w:t>
      </w:r>
      <w:r w:rsidRPr="002B001C">
        <w:rPr>
          <w:rFonts w:asciiTheme="minorEastAsia" w:eastAsiaTheme="minorEastAsia" w:hAnsiTheme="minorEastAsia" w:cs="仿宋"/>
          <w:color w:val="222222"/>
          <w:sz w:val="24"/>
          <w:szCs w:val="24"/>
        </w:rPr>
        <w:t>3</w:t>
      </w:r>
      <w:r w:rsidRPr="002B001C">
        <w:rPr>
          <w:rFonts w:asciiTheme="minorEastAsia" w:eastAsiaTheme="minorEastAsia" w:hAnsiTheme="minorEastAsia" w:cs="仿宋" w:hint="eastAsia"/>
          <w:color w:val="222222"/>
          <w:sz w:val="24"/>
          <w:szCs w:val="24"/>
        </w:rPr>
        <w:t>）着力进行“</w:t>
      </w:r>
      <w:r w:rsidRPr="002B001C">
        <w:rPr>
          <w:rFonts w:asciiTheme="minorEastAsia" w:eastAsiaTheme="minorEastAsia" w:hAnsiTheme="minorEastAsia" w:cs="仿宋"/>
          <w:color w:val="222222"/>
          <w:sz w:val="24"/>
          <w:szCs w:val="24"/>
        </w:rPr>
        <w:t>利用网络学习空间发展学生自主学习能力</w:t>
      </w:r>
      <w:r w:rsidRPr="002B001C">
        <w:rPr>
          <w:rFonts w:asciiTheme="minorEastAsia" w:eastAsiaTheme="minorEastAsia" w:hAnsiTheme="minorEastAsia" w:cs="仿宋" w:hint="eastAsia"/>
          <w:color w:val="222222"/>
          <w:sz w:val="24"/>
          <w:szCs w:val="24"/>
        </w:rPr>
        <w:t>”的研究。</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2017 年教育部印发了《普通高中信息技术课程标准修订稿》，其中，明晰了信息技术学科核心素养包括“信 息意识”“计算思维”“数字化学习与创新”及“信息社会 责任”四个核心内容</w:t>
      </w:r>
      <w:r w:rsidRPr="002B001C">
        <w:rPr>
          <w:rFonts w:asciiTheme="minorEastAsia" w:eastAsiaTheme="minorEastAsia" w:hAnsiTheme="minorEastAsia"/>
          <w:color w:val="FF0000"/>
          <w:sz w:val="24"/>
          <w:szCs w:val="24"/>
        </w:rPr>
        <w:t>[16]</w:t>
      </w:r>
      <w:r w:rsidRPr="002B001C">
        <w:rPr>
          <w:rFonts w:asciiTheme="minorEastAsia" w:eastAsiaTheme="minorEastAsia" w:hAnsiTheme="minorEastAsia"/>
          <w:sz w:val="24"/>
          <w:szCs w:val="24"/>
        </w:rPr>
        <w:t xml:space="preserve"> 。学生容易在互联网环境里迷失自我，沉迷于游戏。其中，信息意识是基础，信息社会责任是原则，计算思维是技能，数字化学习与创新是宗旨。</w:t>
      </w:r>
      <w:r w:rsidRPr="002B001C">
        <w:rPr>
          <w:rFonts w:asciiTheme="minorEastAsia" w:eastAsiaTheme="minorEastAsia" w:hAnsiTheme="minorEastAsia" w:hint="eastAsia"/>
          <w:sz w:val="24"/>
          <w:szCs w:val="24"/>
        </w:rPr>
        <w:t>后期</w:t>
      </w:r>
      <w:r w:rsidRPr="002B001C">
        <w:rPr>
          <w:rFonts w:asciiTheme="minorEastAsia" w:eastAsiaTheme="minorEastAsia" w:hAnsiTheme="minorEastAsia"/>
          <w:sz w:val="24"/>
          <w:szCs w:val="24"/>
        </w:rPr>
        <w:t>要加大培养学生以上四方面的能力的研究，以促进学生的全面发展。</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hint="eastAsia"/>
          <w:sz w:val="24"/>
          <w:szCs w:val="24"/>
        </w:rPr>
        <w:t>（4）实施精准教学的研究</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color w:val="222222"/>
          <w:sz w:val="24"/>
          <w:szCs w:val="24"/>
        </w:rPr>
        <w:t>在大数据激发的教育变革中，借用相关平台和移动学习终端设备提供的精准数据分析，不仅能够使学情数据化，也可以促进思维可视化和学习的个性化</w:t>
      </w:r>
      <w:r w:rsidRPr="002B001C">
        <w:rPr>
          <w:rFonts w:asciiTheme="minorEastAsia" w:eastAsiaTheme="minorEastAsia" w:hAnsiTheme="minorEastAsia" w:cs="仿宋" w:hint="eastAsia"/>
          <w:color w:val="222222"/>
          <w:sz w:val="24"/>
          <w:szCs w:val="24"/>
        </w:rPr>
        <w:t>。后期</w:t>
      </w:r>
      <w:r w:rsidRPr="002B001C">
        <w:rPr>
          <w:rFonts w:asciiTheme="minorEastAsia" w:eastAsiaTheme="minorEastAsia" w:hAnsiTheme="minorEastAsia" w:cs="仿宋"/>
          <w:color w:val="222222"/>
          <w:sz w:val="24"/>
          <w:szCs w:val="24"/>
        </w:rPr>
        <w:t>借力</w:t>
      </w:r>
      <w:r w:rsidRPr="002B001C">
        <w:rPr>
          <w:rFonts w:asciiTheme="minorEastAsia" w:eastAsiaTheme="minorEastAsia" w:hAnsiTheme="minorEastAsia" w:cs="仿宋" w:hint="eastAsia"/>
          <w:color w:val="222222"/>
          <w:sz w:val="24"/>
          <w:szCs w:val="24"/>
        </w:rPr>
        <w:t>滨海教育</w:t>
      </w:r>
      <w:r w:rsidRPr="002B001C">
        <w:rPr>
          <w:rFonts w:asciiTheme="minorEastAsia" w:eastAsiaTheme="minorEastAsia" w:hAnsiTheme="minorEastAsia" w:cs="仿宋"/>
          <w:color w:val="222222"/>
          <w:sz w:val="24"/>
          <w:szCs w:val="24"/>
        </w:rPr>
        <w:t>云平台，从课前学情数据化、课中思维可视化、课后辅导个性化三个阶段进行教学分析</w:t>
      </w:r>
      <w:r w:rsidRPr="002B001C">
        <w:rPr>
          <w:rFonts w:asciiTheme="minorEastAsia" w:eastAsiaTheme="minorEastAsia" w:hAnsiTheme="minorEastAsia" w:cs="仿宋" w:hint="eastAsia"/>
          <w:color w:val="222222"/>
          <w:sz w:val="24"/>
          <w:szCs w:val="24"/>
        </w:rPr>
        <w:t>，</w:t>
      </w:r>
      <w:r w:rsidRPr="002B001C">
        <w:rPr>
          <w:rFonts w:asciiTheme="minorEastAsia" w:eastAsiaTheme="minorEastAsia" w:hAnsiTheme="minorEastAsia" w:cs="仿宋"/>
          <w:color w:val="222222"/>
          <w:sz w:val="24"/>
          <w:szCs w:val="24"/>
        </w:rPr>
        <w:t>实施精准教学的研究也将继续</w:t>
      </w:r>
      <w:r w:rsidRPr="002B001C">
        <w:rPr>
          <w:rFonts w:asciiTheme="minorEastAsia" w:eastAsiaTheme="minorEastAsia" w:hAnsiTheme="minorEastAsia" w:cs="仿宋" w:hint="eastAsia"/>
          <w:color w:val="222222"/>
          <w:sz w:val="24"/>
          <w:szCs w:val="24"/>
        </w:rPr>
        <w:t>。</w:t>
      </w:r>
    </w:p>
    <w:p w:rsidR="002C46EC" w:rsidRPr="002B001C" w:rsidRDefault="002C46EC" w:rsidP="002B001C">
      <w:pPr>
        <w:ind w:firstLineChars="200" w:firstLine="480"/>
        <w:jc w:val="left"/>
        <w:rPr>
          <w:rFonts w:asciiTheme="minorEastAsia" w:eastAsiaTheme="minorEastAsia" w:hAnsiTheme="minorEastAsia" w:cs="宋体"/>
          <w:sz w:val="24"/>
          <w:szCs w:val="24"/>
        </w:rPr>
      </w:pPr>
    </w:p>
    <w:sectPr w:rsidR="002C46EC" w:rsidRPr="002B0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C1" w:rsidRDefault="006213C1" w:rsidP="008510D1">
      <w:r>
        <w:separator/>
      </w:r>
    </w:p>
  </w:endnote>
  <w:endnote w:type="continuationSeparator" w:id="0">
    <w:p w:rsidR="006213C1" w:rsidRDefault="006213C1" w:rsidP="0085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C1" w:rsidRDefault="006213C1" w:rsidP="008510D1">
      <w:r>
        <w:separator/>
      </w:r>
    </w:p>
  </w:footnote>
  <w:footnote w:type="continuationSeparator" w:id="0">
    <w:p w:rsidR="006213C1" w:rsidRDefault="006213C1" w:rsidP="0085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60E75"/>
    <w:multiLevelType w:val="hybridMultilevel"/>
    <w:tmpl w:val="04769CAE"/>
    <w:lvl w:ilvl="0" w:tplc="F8F450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E203D15"/>
    <w:multiLevelType w:val="hybridMultilevel"/>
    <w:tmpl w:val="0204B4AA"/>
    <w:lvl w:ilvl="0" w:tplc="F3825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3A1351"/>
    <w:multiLevelType w:val="hybridMultilevel"/>
    <w:tmpl w:val="89260DA6"/>
    <w:lvl w:ilvl="0" w:tplc="016041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D4822D3"/>
    <w:multiLevelType w:val="hybridMultilevel"/>
    <w:tmpl w:val="396C5B90"/>
    <w:lvl w:ilvl="0" w:tplc="9654AE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8967111"/>
    <w:multiLevelType w:val="hybridMultilevel"/>
    <w:tmpl w:val="2AB022C8"/>
    <w:lvl w:ilvl="0" w:tplc="0512E71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F"/>
    <w:rsid w:val="00010891"/>
    <w:rsid w:val="000D5790"/>
    <w:rsid w:val="001978CA"/>
    <w:rsid w:val="001C1182"/>
    <w:rsid w:val="002B001C"/>
    <w:rsid w:val="002C1061"/>
    <w:rsid w:val="002C46EC"/>
    <w:rsid w:val="002D73F7"/>
    <w:rsid w:val="002D7B98"/>
    <w:rsid w:val="002F673E"/>
    <w:rsid w:val="00344E83"/>
    <w:rsid w:val="003D508E"/>
    <w:rsid w:val="004A341D"/>
    <w:rsid w:val="005178C7"/>
    <w:rsid w:val="006213C1"/>
    <w:rsid w:val="00632EBE"/>
    <w:rsid w:val="006344C7"/>
    <w:rsid w:val="006A321E"/>
    <w:rsid w:val="006A4903"/>
    <w:rsid w:val="006F30B7"/>
    <w:rsid w:val="007375C1"/>
    <w:rsid w:val="007A1694"/>
    <w:rsid w:val="007A7335"/>
    <w:rsid w:val="007E4E2C"/>
    <w:rsid w:val="00801588"/>
    <w:rsid w:val="008510D1"/>
    <w:rsid w:val="008515CC"/>
    <w:rsid w:val="0085541E"/>
    <w:rsid w:val="00981A0D"/>
    <w:rsid w:val="009B5F72"/>
    <w:rsid w:val="009D575A"/>
    <w:rsid w:val="00A05866"/>
    <w:rsid w:val="00A753EA"/>
    <w:rsid w:val="00AA0877"/>
    <w:rsid w:val="00AE0CE8"/>
    <w:rsid w:val="00B80B2C"/>
    <w:rsid w:val="00BD2045"/>
    <w:rsid w:val="00C12EBF"/>
    <w:rsid w:val="00C821D3"/>
    <w:rsid w:val="00CB2E11"/>
    <w:rsid w:val="00D10CEF"/>
    <w:rsid w:val="00D145C5"/>
    <w:rsid w:val="00D62547"/>
    <w:rsid w:val="00DB5A7C"/>
    <w:rsid w:val="00E65F68"/>
    <w:rsid w:val="00E86FF7"/>
    <w:rsid w:val="00F32E70"/>
    <w:rsid w:val="00FD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1C21E-9A12-4E55-861F-F4927351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E2C"/>
    <w:pPr>
      <w:ind w:firstLineChars="200" w:firstLine="420"/>
    </w:pPr>
  </w:style>
  <w:style w:type="paragraph" w:styleId="a4">
    <w:name w:val="header"/>
    <w:basedOn w:val="a"/>
    <w:link w:val="Char"/>
    <w:uiPriority w:val="99"/>
    <w:unhideWhenUsed/>
    <w:rsid w:val="0085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0D1"/>
    <w:rPr>
      <w:rFonts w:ascii="Calibri" w:eastAsia="宋体" w:hAnsi="Calibri" w:cs="Times New Roman"/>
      <w:sz w:val="18"/>
      <w:szCs w:val="18"/>
    </w:rPr>
  </w:style>
  <w:style w:type="paragraph" w:styleId="a5">
    <w:name w:val="footer"/>
    <w:basedOn w:val="a"/>
    <w:link w:val="Char0"/>
    <w:uiPriority w:val="99"/>
    <w:unhideWhenUsed/>
    <w:rsid w:val="008510D1"/>
    <w:pPr>
      <w:tabs>
        <w:tab w:val="center" w:pos="4153"/>
        <w:tab w:val="right" w:pos="8306"/>
      </w:tabs>
      <w:snapToGrid w:val="0"/>
      <w:jc w:val="left"/>
    </w:pPr>
    <w:rPr>
      <w:sz w:val="18"/>
      <w:szCs w:val="18"/>
    </w:rPr>
  </w:style>
  <w:style w:type="character" w:customStyle="1" w:styleId="Char0">
    <w:name w:val="页脚 Char"/>
    <w:basedOn w:val="a0"/>
    <w:link w:val="a5"/>
    <w:uiPriority w:val="99"/>
    <w:rsid w:val="008510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7</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dc:creator>
  <cp:keywords/>
  <dc:description/>
  <cp:lastModifiedBy>李春燕</cp:lastModifiedBy>
  <cp:revision>29</cp:revision>
  <dcterms:created xsi:type="dcterms:W3CDTF">2020-10-15T01:42:00Z</dcterms:created>
  <dcterms:modified xsi:type="dcterms:W3CDTF">2020-11-09T02:30:00Z</dcterms:modified>
</cp:coreProperties>
</file>