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E6E88" w14:textId="48909F61" w:rsidR="00031B65" w:rsidRDefault="00031B65" w:rsidP="00031B65">
      <w:pPr>
        <w:spacing w:line="360" w:lineRule="auto"/>
        <w:jc w:val="center"/>
        <w:rPr>
          <w:rFonts w:ascii="黑体" w:eastAsia="黑体" w:hAnsi="黑体" w:cs="Arial"/>
          <w:bCs/>
          <w:color w:val="000000"/>
          <w:kern w:val="36"/>
          <w:sz w:val="30"/>
          <w:szCs w:val="30"/>
        </w:rPr>
      </w:pPr>
      <w:r>
        <w:rPr>
          <w:noProof/>
        </w:rPr>
        <w:drawing>
          <wp:anchor distT="0" distB="0" distL="114300" distR="114300" simplePos="0" relativeHeight="251658240" behindDoc="0" locked="0" layoutInCell="1" allowOverlap="1" wp14:anchorId="2B7927CA" wp14:editId="0553745A">
            <wp:simplePos x="0" y="0"/>
            <wp:positionH relativeFrom="column">
              <wp:posOffset>87630</wp:posOffset>
            </wp:positionH>
            <wp:positionV relativeFrom="paragraph">
              <wp:posOffset>-664845</wp:posOffset>
            </wp:positionV>
            <wp:extent cx="4239895" cy="5653405"/>
            <wp:effectExtent l="0" t="1905" r="635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4239895" cy="565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33900" w14:textId="77777777" w:rsidR="00031B65" w:rsidRDefault="00031B65" w:rsidP="00031B65">
      <w:pPr>
        <w:spacing w:line="360" w:lineRule="auto"/>
        <w:jc w:val="center"/>
        <w:rPr>
          <w:rFonts w:ascii="黑体" w:eastAsia="黑体" w:hAnsi="黑体" w:cs="Arial"/>
          <w:bCs/>
          <w:color w:val="000000"/>
          <w:kern w:val="36"/>
          <w:sz w:val="30"/>
          <w:szCs w:val="30"/>
        </w:rPr>
      </w:pPr>
    </w:p>
    <w:p w14:paraId="14F08B08" w14:textId="77777777" w:rsidR="00031B65" w:rsidRDefault="00031B65" w:rsidP="00031B65">
      <w:pPr>
        <w:spacing w:line="360" w:lineRule="auto"/>
        <w:jc w:val="center"/>
        <w:rPr>
          <w:rFonts w:ascii="黑体" w:eastAsia="黑体" w:hAnsi="黑体" w:cs="Arial"/>
          <w:bCs/>
          <w:color w:val="000000"/>
          <w:kern w:val="36"/>
          <w:sz w:val="30"/>
          <w:szCs w:val="30"/>
        </w:rPr>
      </w:pPr>
    </w:p>
    <w:p w14:paraId="3DB69C08" w14:textId="77777777" w:rsidR="00031B65" w:rsidRDefault="00031B65" w:rsidP="00031B65">
      <w:pPr>
        <w:spacing w:line="360" w:lineRule="auto"/>
        <w:jc w:val="center"/>
        <w:rPr>
          <w:rFonts w:ascii="黑体" w:eastAsia="黑体" w:hAnsi="黑体" w:cs="Arial"/>
          <w:bCs/>
          <w:color w:val="000000"/>
          <w:kern w:val="36"/>
          <w:sz w:val="30"/>
          <w:szCs w:val="30"/>
        </w:rPr>
      </w:pPr>
    </w:p>
    <w:p w14:paraId="2BCF6922" w14:textId="77777777" w:rsidR="00031B65" w:rsidRDefault="00031B65" w:rsidP="00031B65">
      <w:pPr>
        <w:spacing w:line="360" w:lineRule="auto"/>
        <w:jc w:val="center"/>
        <w:rPr>
          <w:rFonts w:ascii="黑体" w:eastAsia="黑体" w:hAnsi="黑体" w:cs="Arial"/>
          <w:bCs/>
          <w:color w:val="000000"/>
          <w:kern w:val="36"/>
          <w:sz w:val="30"/>
          <w:szCs w:val="30"/>
        </w:rPr>
      </w:pPr>
    </w:p>
    <w:p w14:paraId="6B5BA7B1" w14:textId="64B9E591" w:rsidR="00031B65" w:rsidRDefault="00031B65" w:rsidP="00031B65">
      <w:pPr>
        <w:spacing w:line="360" w:lineRule="auto"/>
        <w:jc w:val="center"/>
        <w:rPr>
          <w:rFonts w:ascii="黑体" w:eastAsia="黑体" w:hAnsi="黑体" w:cs="Arial"/>
          <w:bCs/>
          <w:color w:val="000000"/>
          <w:kern w:val="36"/>
          <w:sz w:val="30"/>
          <w:szCs w:val="30"/>
        </w:rPr>
      </w:pPr>
      <w:r>
        <w:rPr>
          <w:rFonts w:ascii="黑体" w:eastAsia="黑体" w:hAnsi="黑体" w:cs="Arial" w:hint="eastAsia"/>
          <w:bCs/>
          <w:color w:val="000000"/>
          <w:kern w:val="36"/>
          <w:sz w:val="30"/>
          <w:szCs w:val="30"/>
        </w:rPr>
        <w:t>心理健康教育在信息技术教学中的应用</w:t>
      </w:r>
    </w:p>
    <w:p w14:paraId="363D10AF" w14:textId="77777777" w:rsidR="00031B65" w:rsidRDefault="00031B65" w:rsidP="00031B65">
      <w:pPr>
        <w:spacing w:line="360" w:lineRule="auto"/>
        <w:ind w:firstLineChars="100" w:firstLine="301"/>
        <w:rPr>
          <w:rFonts w:ascii="宋体" w:hAnsi="宋体" w:cs="Arial"/>
          <w:bCs/>
          <w:color w:val="000000"/>
          <w:kern w:val="36"/>
          <w:sz w:val="30"/>
          <w:szCs w:val="30"/>
        </w:rPr>
      </w:pPr>
      <w:r>
        <w:rPr>
          <w:rFonts w:ascii="宋体" w:hAnsi="宋体" w:cs="Arial" w:hint="eastAsia"/>
          <w:b/>
          <w:bCs/>
          <w:color w:val="000000"/>
          <w:kern w:val="36"/>
          <w:sz w:val="30"/>
          <w:szCs w:val="30"/>
        </w:rPr>
        <w:t>内容摘要：</w:t>
      </w:r>
      <w:r>
        <w:rPr>
          <w:rFonts w:ascii="宋体" w:hAnsi="宋体" w:cs="Arial" w:hint="eastAsia"/>
          <w:bCs/>
          <w:color w:val="000000"/>
          <w:kern w:val="36"/>
          <w:sz w:val="30"/>
          <w:szCs w:val="30"/>
        </w:rPr>
        <w:t>在学科教学中应用心理健康教育，可以为学生营造宽松和谐的课堂心理环境，从而激发学生的学习热情和人际交往能力以及自控能力，达到培养健全人格，全面提高学生的心理素质的目的。在《中小学信息技术课程指导纲要》中也明确指出信息技术课程要“教育学生正确认识和理解与信息技术相关的文化、</w:t>
      </w:r>
      <w:r>
        <w:rPr>
          <w:rFonts w:ascii="宋体" w:hAnsi="宋体" w:cs="Arial" w:hint="eastAsia"/>
          <w:bCs/>
          <w:color w:val="000000"/>
          <w:kern w:val="36"/>
          <w:sz w:val="30"/>
          <w:szCs w:val="30"/>
        </w:rPr>
        <w:lastRenderedPageBreak/>
        <w:t>伦理和社会等问题，负责任地使用信息技术，培养学生良好的信息素养”。因此，在信息技术教学中应用心理健康教育、培养学生良好的网络道德与信息素养是非常必要的。</w:t>
      </w:r>
    </w:p>
    <w:p w14:paraId="5FB5EC41" w14:textId="77777777" w:rsidR="00031B65" w:rsidRDefault="00031B65" w:rsidP="00031B65">
      <w:pPr>
        <w:spacing w:line="360" w:lineRule="auto"/>
        <w:ind w:firstLineChars="100" w:firstLine="301"/>
        <w:rPr>
          <w:rFonts w:ascii="宋体" w:hAnsi="宋体" w:cs="Arial"/>
          <w:bCs/>
          <w:color w:val="000000"/>
          <w:kern w:val="36"/>
          <w:sz w:val="30"/>
          <w:szCs w:val="30"/>
        </w:rPr>
      </w:pPr>
      <w:r>
        <w:rPr>
          <w:rFonts w:ascii="宋体" w:hAnsi="宋体" w:cs="Arial" w:hint="eastAsia"/>
          <w:b/>
          <w:bCs/>
          <w:color w:val="000000"/>
          <w:kern w:val="36"/>
          <w:sz w:val="30"/>
          <w:szCs w:val="30"/>
        </w:rPr>
        <w:t>关键词：</w:t>
      </w:r>
      <w:r>
        <w:rPr>
          <w:rFonts w:ascii="宋体" w:hAnsi="宋体" w:cs="Arial" w:hint="eastAsia"/>
          <w:bCs/>
          <w:color w:val="000000"/>
          <w:kern w:val="36"/>
          <w:sz w:val="30"/>
          <w:szCs w:val="30"/>
        </w:rPr>
        <w:t>信息技术、心理健康教育、应用</w:t>
      </w:r>
    </w:p>
    <w:p w14:paraId="61355BEB" w14:textId="77777777" w:rsidR="00031B65" w:rsidRDefault="00031B65" w:rsidP="00031B65">
      <w:pPr>
        <w:spacing w:line="360" w:lineRule="auto"/>
        <w:ind w:firstLineChars="200" w:firstLine="600"/>
        <w:rPr>
          <w:rFonts w:ascii="宋体" w:hAnsi="宋体" w:cs="Arial"/>
          <w:bCs/>
          <w:color w:val="000000"/>
          <w:kern w:val="36"/>
          <w:sz w:val="30"/>
          <w:szCs w:val="30"/>
        </w:rPr>
      </w:pPr>
      <w:r>
        <w:rPr>
          <w:rFonts w:ascii="宋体" w:hAnsi="宋体" w:cs="Arial" w:hint="eastAsia"/>
          <w:bCs/>
          <w:color w:val="000000"/>
          <w:kern w:val="36"/>
          <w:sz w:val="30"/>
          <w:szCs w:val="30"/>
        </w:rPr>
        <w:t>随着科技的迅猛发展，在新形式与信息化的大背景下，心理健康教育和信息技术教育是决定学生全面发展的两项重要因素，心理健康教育融入信息技术课是当前教育研究的重点。现今，心理健康教育已经不是一个陌生的名词，而是贴近学生学习生活中重要的一门教育课程。在信息技术教学过程中，我们明确的认识到，在信息技术课程中渗透着心理健康教育，不仅能提高学科的教学效果，还能提高学生的心理健康水平和综合素质，从而培养学生心理素质，促进学生全面和谐</w:t>
      </w:r>
      <w:proofErr w:type="gramStart"/>
      <w:r>
        <w:rPr>
          <w:rFonts w:ascii="宋体" w:hAnsi="宋体" w:cs="Arial" w:hint="eastAsia"/>
          <w:bCs/>
          <w:color w:val="000000"/>
          <w:kern w:val="36"/>
          <w:sz w:val="30"/>
          <w:szCs w:val="30"/>
        </w:rPr>
        <w:t>心健康</w:t>
      </w:r>
      <w:proofErr w:type="gramEnd"/>
      <w:r>
        <w:rPr>
          <w:rFonts w:ascii="宋体" w:hAnsi="宋体" w:cs="Arial" w:hint="eastAsia"/>
          <w:bCs/>
          <w:color w:val="000000"/>
          <w:kern w:val="36"/>
          <w:sz w:val="30"/>
          <w:szCs w:val="30"/>
        </w:rPr>
        <w:t>发展。这就需要教师们积极寻找学科教学中的契机，在教育教学中多注重培养学生积极健康的心理素质，坚韧的意志和良好的性格，利用学生心理的发展特点，逐步引导学生去学习，发展学生自身特色。</w:t>
      </w:r>
    </w:p>
    <w:p w14:paraId="57142C33" w14:textId="77777777" w:rsidR="00031B65" w:rsidRDefault="00031B65" w:rsidP="00031B65">
      <w:pPr>
        <w:spacing w:line="360" w:lineRule="auto"/>
        <w:ind w:firstLineChars="200" w:firstLine="600"/>
        <w:rPr>
          <w:rFonts w:ascii="宋体" w:hAnsi="宋体" w:cs="Arial"/>
          <w:bCs/>
          <w:color w:val="000000"/>
          <w:kern w:val="36"/>
          <w:sz w:val="30"/>
          <w:szCs w:val="30"/>
        </w:rPr>
      </w:pPr>
      <w:r>
        <w:rPr>
          <w:rFonts w:ascii="宋体" w:hAnsi="宋体" w:cs="Arial" w:hint="eastAsia"/>
          <w:bCs/>
          <w:color w:val="000000"/>
          <w:kern w:val="36"/>
          <w:sz w:val="30"/>
          <w:szCs w:val="30"/>
        </w:rPr>
        <w:t>信息技术与学生心理健康教育的有机结合，使教师教学变得更加生动，不仅有利于激发学生的探究意识，还能够</w:t>
      </w:r>
      <w:proofErr w:type="gramStart"/>
      <w:r>
        <w:rPr>
          <w:rFonts w:ascii="宋体" w:hAnsi="宋体" w:cs="Arial" w:hint="eastAsia"/>
          <w:bCs/>
          <w:color w:val="000000"/>
          <w:kern w:val="36"/>
          <w:sz w:val="30"/>
          <w:szCs w:val="30"/>
        </w:rPr>
        <w:t>拓宽学</w:t>
      </w:r>
      <w:proofErr w:type="gramEnd"/>
      <w:r>
        <w:rPr>
          <w:rFonts w:ascii="宋体" w:hAnsi="宋体" w:cs="Arial" w:hint="eastAsia"/>
          <w:bCs/>
          <w:color w:val="000000"/>
          <w:kern w:val="36"/>
          <w:sz w:val="30"/>
          <w:szCs w:val="30"/>
        </w:rPr>
        <w:t>生生的学习思路。那么如何把心理健康教育应用到信息技术教育教学中呢？</w:t>
      </w:r>
    </w:p>
    <w:p w14:paraId="3BF07499" w14:textId="77777777" w:rsidR="00031B65" w:rsidRDefault="00031B65" w:rsidP="00031B65">
      <w:pPr>
        <w:spacing w:line="360" w:lineRule="auto"/>
        <w:ind w:firstLineChars="200" w:firstLine="600"/>
        <w:rPr>
          <w:rFonts w:ascii="宋体" w:hAnsi="宋体" w:cs="Arial"/>
          <w:bCs/>
          <w:color w:val="000000"/>
          <w:kern w:val="36"/>
          <w:sz w:val="30"/>
          <w:szCs w:val="30"/>
        </w:rPr>
      </w:pPr>
      <w:r>
        <w:rPr>
          <w:rFonts w:ascii="宋体" w:hAnsi="宋体" w:cs="Arial" w:hint="eastAsia"/>
          <w:bCs/>
          <w:color w:val="000000"/>
          <w:kern w:val="36"/>
          <w:sz w:val="30"/>
          <w:szCs w:val="30"/>
        </w:rPr>
        <w:t xml:space="preserve">一、首先要营造良好的课堂气氛 </w:t>
      </w:r>
    </w:p>
    <w:p w14:paraId="12B5E3C8" w14:textId="77777777" w:rsidR="00031B65" w:rsidRDefault="00031B65" w:rsidP="00031B65">
      <w:pPr>
        <w:spacing w:line="360" w:lineRule="auto"/>
        <w:ind w:firstLineChars="200" w:firstLine="600"/>
        <w:rPr>
          <w:rFonts w:ascii="宋体" w:hAnsi="宋体" w:cs="Arial"/>
          <w:bCs/>
          <w:color w:val="000000"/>
          <w:kern w:val="36"/>
          <w:sz w:val="30"/>
          <w:szCs w:val="30"/>
        </w:rPr>
      </w:pPr>
      <w:r>
        <w:rPr>
          <w:rFonts w:ascii="宋体" w:hAnsi="宋体" w:cs="Arial" w:hint="eastAsia"/>
          <w:bCs/>
          <w:color w:val="000000"/>
          <w:kern w:val="36"/>
          <w:sz w:val="30"/>
          <w:szCs w:val="30"/>
        </w:rPr>
        <w:t>教师可以设计一些具有一定趣味性的问题，启发学生积极思考问题，并由小组成员共同解决问题，各小组通过电脑来完成老</w:t>
      </w:r>
      <w:r>
        <w:rPr>
          <w:rFonts w:ascii="宋体" w:hAnsi="宋体" w:cs="Arial" w:hint="eastAsia"/>
          <w:bCs/>
          <w:color w:val="000000"/>
          <w:kern w:val="36"/>
          <w:sz w:val="30"/>
          <w:szCs w:val="30"/>
        </w:rPr>
        <w:lastRenderedPageBreak/>
        <w:t>师设计的问题，每组派一名学生代表小组发表自己的观点和认识，老师则对学生的完成情况和发言适时予以肯定和赞扬，对特别好的典型例子予以夸奖，把成功、榜样、激励等事例贯穿课堂，这样可以激发学生的自强心和自信心，形成积极、进取、健康向上的心理品质。良好的课堂气氛是教学的关键，由此可知成功的教学依赖于一种和谐、安全的课堂气氛。教师在教学的同时也要把微笑和爱带进课堂，把表扬和激励带进课堂，让学生对教师充满期望和信任，学生会潜意识的将情感转移到教师所教内容上，学生在这样一个愉快轻松的环境下学习，注意力也会高度集中。在信息技术教学过程中，教师努力营造活跃的课堂气氛，充分利用学生在信息技术课上好动、好奇、好表现的特点，可以加速他们积极动手动脑，主动表现自我，逐步激发学生主动探求知识的能力。从而形成一种积极的学习情绪,产生一种自觉进取的健康心态，个性品质也会得到很好的发展。</w:t>
      </w:r>
    </w:p>
    <w:p w14:paraId="66F02D18" w14:textId="77777777" w:rsidR="00031B65" w:rsidRDefault="00031B65" w:rsidP="00031B65">
      <w:pPr>
        <w:spacing w:line="360" w:lineRule="auto"/>
        <w:ind w:firstLineChars="200" w:firstLine="600"/>
        <w:rPr>
          <w:rFonts w:ascii="宋体" w:hAnsi="宋体" w:cs="Arial"/>
          <w:bCs/>
          <w:color w:val="000000"/>
          <w:kern w:val="36"/>
          <w:sz w:val="30"/>
          <w:szCs w:val="30"/>
        </w:rPr>
      </w:pPr>
      <w:r>
        <w:rPr>
          <w:rFonts w:ascii="宋体" w:hAnsi="宋体" w:cs="Arial" w:hint="eastAsia"/>
          <w:bCs/>
          <w:color w:val="000000"/>
          <w:kern w:val="36"/>
          <w:sz w:val="30"/>
          <w:szCs w:val="30"/>
        </w:rPr>
        <w:t>二、挖掘信息技术教材内容潜在的心理教育因素</w:t>
      </w:r>
    </w:p>
    <w:p w14:paraId="26FEEFD3" w14:textId="77777777" w:rsidR="00031B65" w:rsidRDefault="00031B65" w:rsidP="00031B65">
      <w:pPr>
        <w:spacing w:line="360" w:lineRule="auto"/>
        <w:ind w:firstLineChars="200" w:firstLine="600"/>
        <w:rPr>
          <w:rFonts w:ascii="宋体" w:hAnsi="宋体" w:cs="Arial"/>
          <w:bCs/>
          <w:color w:val="000000"/>
          <w:kern w:val="36"/>
          <w:sz w:val="30"/>
          <w:szCs w:val="30"/>
        </w:rPr>
      </w:pPr>
      <w:r>
        <w:rPr>
          <w:rFonts w:ascii="宋体" w:hAnsi="宋体" w:cs="Arial" w:hint="eastAsia"/>
          <w:bCs/>
          <w:color w:val="000000"/>
          <w:kern w:val="36"/>
          <w:sz w:val="30"/>
          <w:szCs w:val="30"/>
        </w:rPr>
        <w:t>我们要挖掘信息技术教材中有利于进行心理健康教育的内容。树立在信息技术教育中渗透心理健康教育的意识，我们会发现信息技术学科处处皆暗藏心理健康教育。例如，在讲述《网络信息安全》一课中，教师可通过讲述收集信息时应该注意的事项来正确引导学生区分各种网络陷阱个案，自觉抵制网络上不良信息的诱惑，教师可通过列举从网络、媒体中收集到的网络陷阱个案，对学生进行教育，也可以让学生利用网络搜索各种案例，让</w:t>
      </w:r>
      <w:r>
        <w:rPr>
          <w:rFonts w:ascii="宋体" w:hAnsi="宋体" w:cs="Arial" w:hint="eastAsia"/>
          <w:bCs/>
          <w:color w:val="000000"/>
          <w:kern w:val="36"/>
          <w:sz w:val="30"/>
          <w:szCs w:val="30"/>
        </w:rPr>
        <w:lastRenderedPageBreak/>
        <w:t>学生加强网络信息安全意识。还可以让学生制作一些心理健康方面的软件，提高中学生的心理素质,促进其身心健康发展。</w:t>
      </w:r>
    </w:p>
    <w:p w14:paraId="1D434008" w14:textId="77777777" w:rsidR="00031B65" w:rsidRDefault="00031B65" w:rsidP="00031B65">
      <w:pPr>
        <w:spacing w:line="360" w:lineRule="auto"/>
        <w:ind w:firstLineChars="200" w:firstLine="600"/>
        <w:rPr>
          <w:rFonts w:ascii="宋体" w:hAnsi="宋体" w:cs="Arial"/>
          <w:bCs/>
          <w:color w:val="000000"/>
          <w:kern w:val="36"/>
          <w:sz w:val="30"/>
          <w:szCs w:val="30"/>
        </w:rPr>
      </w:pPr>
      <w:r>
        <w:rPr>
          <w:rFonts w:ascii="宋体" w:hAnsi="宋体" w:cs="Arial" w:hint="eastAsia"/>
          <w:bCs/>
          <w:color w:val="000000"/>
          <w:kern w:val="36"/>
          <w:sz w:val="30"/>
          <w:szCs w:val="30"/>
        </w:rPr>
        <w:t>三、开展学生合作学习促进人际关系和谐</w:t>
      </w:r>
    </w:p>
    <w:p w14:paraId="37FC263C" w14:textId="77777777" w:rsidR="00031B65" w:rsidRDefault="00031B65" w:rsidP="00031B65">
      <w:pPr>
        <w:spacing w:line="360" w:lineRule="auto"/>
        <w:ind w:firstLineChars="200" w:firstLine="600"/>
        <w:rPr>
          <w:rFonts w:ascii="宋体" w:hAnsi="宋体" w:cs="Arial"/>
          <w:bCs/>
          <w:color w:val="000000"/>
          <w:kern w:val="36"/>
          <w:sz w:val="30"/>
          <w:szCs w:val="30"/>
        </w:rPr>
      </w:pPr>
      <w:r>
        <w:rPr>
          <w:rFonts w:ascii="宋体" w:hAnsi="宋体" w:cs="Arial" w:hint="eastAsia"/>
          <w:bCs/>
          <w:color w:val="000000"/>
          <w:kern w:val="36"/>
          <w:sz w:val="30"/>
          <w:szCs w:val="30"/>
        </w:rPr>
        <w:t>学生们共同完成一项任务，相互之间会产生激励效应，从而提高活动效率。因此，教师可以在课上组织学生自动结组，采取合作学习的方式，让他们共同研究并学习，在一台电脑上共同完成教师布置的任务，同时鼓励学生之间互相进行交流合作，不仅能促进知识技能的学习、提高学习效率，还可以提高他们人际交往沟通的能力和团结合作的意识，形成竞争与合作并存的人际关系。在信息技术课上，我们总会发现一些成绩不优秀，或者平时沉默寡言的内向学生，通过协作学习，学生课堂上的学习积极性很高。对于这些学生，教师可以注意多提问，多鼓励，让他们产生积极愉快的学习情绪，同时也可以达到激励其他的同学的目的。教师还可以把课上学生制作的电脑优秀作品在全班展示交流。这样，作品被选中的同学自信心就大大加强，而没被选中的学生也同样会受到激励。通过这种方式学习，内向的学生也能积极参与活动大胆发言了，在培养他们的自信心的同时也激发了他们的求知欲。</w:t>
      </w:r>
    </w:p>
    <w:p w14:paraId="5F538F88" w14:textId="77777777" w:rsidR="00031B65" w:rsidRDefault="00031B65" w:rsidP="00031B65">
      <w:pPr>
        <w:spacing w:line="360" w:lineRule="auto"/>
        <w:ind w:firstLineChars="200" w:firstLine="600"/>
        <w:rPr>
          <w:rFonts w:ascii="宋体" w:hAnsi="宋体" w:cs="Arial"/>
          <w:bCs/>
          <w:color w:val="000000"/>
          <w:kern w:val="36"/>
          <w:sz w:val="30"/>
          <w:szCs w:val="30"/>
        </w:rPr>
      </w:pPr>
      <w:r>
        <w:rPr>
          <w:rFonts w:ascii="宋体" w:hAnsi="宋体" w:cs="Arial" w:hint="eastAsia"/>
          <w:bCs/>
          <w:color w:val="000000"/>
          <w:kern w:val="36"/>
          <w:sz w:val="30"/>
          <w:szCs w:val="30"/>
        </w:rPr>
        <w:t>四、充分调动学生，激发思考</w:t>
      </w:r>
    </w:p>
    <w:p w14:paraId="23B6360A" w14:textId="77777777" w:rsidR="00031B65" w:rsidRDefault="00031B65" w:rsidP="00031B65">
      <w:pPr>
        <w:spacing w:line="360" w:lineRule="auto"/>
        <w:ind w:firstLineChars="200" w:firstLine="600"/>
        <w:rPr>
          <w:rFonts w:ascii="宋体" w:hAnsi="宋体" w:cs="Arial"/>
          <w:bCs/>
          <w:color w:val="000000"/>
          <w:kern w:val="36"/>
          <w:sz w:val="30"/>
          <w:szCs w:val="30"/>
        </w:rPr>
      </w:pPr>
      <w:r>
        <w:rPr>
          <w:rFonts w:ascii="宋体" w:hAnsi="宋体" w:cs="Arial" w:hint="eastAsia"/>
          <w:bCs/>
          <w:color w:val="000000"/>
          <w:kern w:val="36"/>
          <w:sz w:val="30"/>
          <w:szCs w:val="30"/>
        </w:rPr>
        <w:t>在信息技术课的教学中教师经常以布置任务的方法教学，也可称之为一种“行之有效”的教学方法。现代教育理论认为知识不是一个直线的由浅入深的过程，知识是一个网状结构。学生在</w:t>
      </w:r>
      <w:r>
        <w:rPr>
          <w:rFonts w:ascii="宋体" w:hAnsi="宋体" w:cs="Arial" w:hint="eastAsia"/>
          <w:bCs/>
          <w:color w:val="000000"/>
          <w:kern w:val="36"/>
          <w:sz w:val="30"/>
          <w:szCs w:val="30"/>
        </w:rPr>
        <w:lastRenderedPageBreak/>
        <w:t>解决问题的过程中不仅可以学到知识，而且可以通过互相启发、学习，迁移、创造新知识，提高解决问题的能力，排解困惑，发展个性。</w:t>
      </w:r>
    </w:p>
    <w:p w14:paraId="2043EB1C" w14:textId="77777777" w:rsidR="00031B65" w:rsidRDefault="00031B65" w:rsidP="00031B65">
      <w:pPr>
        <w:spacing w:line="360" w:lineRule="auto"/>
        <w:ind w:firstLineChars="200" w:firstLine="600"/>
        <w:rPr>
          <w:rFonts w:ascii="宋体" w:hAnsi="宋体" w:cs="Arial"/>
          <w:bCs/>
          <w:color w:val="000000"/>
          <w:kern w:val="36"/>
          <w:sz w:val="30"/>
          <w:szCs w:val="30"/>
        </w:rPr>
      </w:pPr>
      <w:r>
        <w:rPr>
          <w:rFonts w:ascii="宋体" w:hAnsi="宋体" w:cs="Arial" w:hint="eastAsia"/>
          <w:bCs/>
          <w:color w:val="000000"/>
          <w:kern w:val="36"/>
          <w:sz w:val="30"/>
          <w:szCs w:val="30"/>
        </w:rPr>
        <w:t>教师根据学生的发展特点，选择他们最关注、最渴望解决、最想了解的问题，或提出与学生心理问题相关的案例(在网上搜索有关时事内容、学生在网络上学习的方法等)，供学生讨论分析，或以某个问题为中心，让学生围绕问题展开讨论。一般情况下，讨论无需得出明确结论，因为讨论的过程就是学习的过程，也是学生自我教育和心理发展与成熟的过程。教学目的在于开发学生潜力，培养学生的自我发展能力。</w:t>
      </w:r>
    </w:p>
    <w:p w14:paraId="689F63F7" w14:textId="77777777" w:rsidR="00031B65" w:rsidRDefault="00031B65" w:rsidP="00031B65">
      <w:pPr>
        <w:spacing w:line="360" w:lineRule="auto"/>
        <w:ind w:firstLineChars="200" w:firstLine="600"/>
        <w:rPr>
          <w:rFonts w:ascii="宋体" w:hAnsi="宋体" w:cs="Arial"/>
          <w:bCs/>
          <w:color w:val="000000"/>
          <w:kern w:val="36"/>
          <w:sz w:val="30"/>
          <w:szCs w:val="30"/>
        </w:rPr>
      </w:pPr>
      <w:r>
        <w:rPr>
          <w:rFonts w:ascii="宋体" w:hAnsi="宋体" w:cs="Arial" w:hint="eastAsia"/>
          <w:bCs/>
          <w:color w:val="000000"/>
          <w:kern w:val="36"/>
          <w:sz w:val="30"/>
          <w:szCs w:val="30"/>
        </w:rPr>
        <w:t>总之，信息技术教育的发展和心理健康教育的完善应该有机地结合起来，互相补充，互相渗透，教师要不断地挖掘教材中两者之间的关系，从而找到心理健康融入信息技术的最佳切入点，创造出新型的心理健康教学结构和信息技术教学结构，使之更好的为教育教学服务。</w:t>
      </w:r>
    </w:p>
    <w:p w14:paraId="45CAEFEB" w14:textId="77777777" w:rsidR="00031B65" w:rsidRDefault="00031B65" w:rsidP="00031B65">
      <w:pPr>
        <w:spacing w:line="360" w:lineRule="auto"/>
        <w:rPr>
          <w:rFonts w:ascii="宋体" w:hAnsi="宋体" w:cs="Arial"/>
          <w:bCs/>
          <w:color w:val="000000"/>
          <w:kern w:val="36"/>
          <w:sz w:val="30"/>
          <w:szCs w:val="30"/>
        </w:rPr>
      </w:pPr>
    </w:p>
    <w:p w14:paraId="1562E783" w14:textId="77777777" w:rsidR="00031B65" w:rsidRDefault="00031B65" w:rsidP="00031B65">
      <w:pPr>
        <w:spacing w:line="360" w:lineRule="auto"/>
        <w:rPr>
          <w:rFonts w:ascii="宋体" w:hAnsi="宋体" w:cs="Arial"/>
          <w:bCs/>
          <w:color w:val="000000"/>
          <w:kern w:val="36"/>
          <w:sz w:val="30"/>
          <w:szCs w:val="30"/>
        </w:rPr>
      </w:pPr>
      <w:r>
        <w:rPr>
          <w:rFonts w:ascii="宋体" w:hAnsi="宋体" w:cs="Arial" w:hint="eastAsia"/>
          <w:bCs/>
          <w:color w:val="000000"/>
          <w:kern w:val="36"/>
          <w:sz w:val="30"/>
          <w:szCs w:val="30"/>
        </w:rPr>
        <w:t xml:space="preserve">参考文献： </w:t>
      </w:r>
    </w:p>
    <w:p w14:paraId="0E58379A" w14:textId="77777777" w:rsidR="00031B65" w:rsidRDefault="00031B65" w:rsidP="00031B65">
      <w:pPr>
        <w:spacing w:line="360" w:lineRule="auto"/>
        <w:rPr>
          <w:rFonts w:ascii="宋体" w:hAnsi="宋体" w:cs="Arial"/>
          <w:bCs/>
          <w:color w:val="000000"/>
          <w:kern w:val="36"/>
          <w:sz w:val="30"/>
          <w:szCs w:val="30"/>
        </w:rPr>
      </w:pPr>
      <w:r>
        <w:rPr>
          <w:rFonts w:ascii="宋体" w:hAnsi="宋体" w:cs="Arial" w:hint="eastAsia"/>
          <w:bCs/>
          <w:color w:val="000000"/>
          <w:kern w:val="36"/>
          <w:sz w:val="30"/>
          <w:szCs w:val="30"/>
        </w:rPr>
        <w:t xml:space="preserve">　　[1] 李青.信息技术环境下心理健康教育课程教学实效性探索[J].中小学电教，2013（1）. </w:t>
      </w:r>
    </w:p>
    <w:p w14:paraId="6959CC76" w14:textId="77777777" w:rsidR="00031B65" w:rsidRDefault="00031B65" w:rsidP="00031B65">
      <w:pPr>
        <w:spacing w:line="360" w:lineRule="auto"/>
        <w:rPr>
          <w:rFonts w:ascii="宋体" w:hAnsi="宋体" w:cs="Arial"/>
          <w:bCs/>
          <w:color w:val="000000"/>
          <w:kern w:val="36"/>
          <w:sz w:val="30"/>
          <w:szCs w:val="30"/>
        </w:rPr>
      </w:pPr>
      <w:r>
        <w:rPr>
          <w:rFonts w:ascii="宋体" w:hAnsi="宋体" w:cs="Arial" w:hint="eastAsia"/>
          <w:bCs/>
          <w:color w:val="000000"/>
          <w:kern w:val="36"/>
          <w:sz w:val="30"/>
          <w:szCs w:val="30"/>
        </w:rPr>
        <w:t xml:space="preserve">　　[2] 李翠玲.新课程背景下高中语文课堂有效教学的策略[J].新课程研究，2010（7）. </w:t>
      </w:r>
    </w:p>
    <w:p w14:paraId="3505A994" w14:textId="77777777" w:rsidR="00031B65" w:rsidRDefault="00031B65" w:rsidP="00031B65">
      <w:pPr>
        <w:spacing w:line="360" w:lineRule="auto"/>
        <w:ind w:firstLineChars="200" w:firstLine="600"/>
        <w:rPr>
          <w:rFonts w:ascii="宋体" w:hAnsi="宋体" w:cs="Arial"/>
          <w:bCs/>
          <w:color w:val="000000"/>
          <w:kern w:val="36"/>
          <w:sz w:val="30"/>
          <w:szCs w:val="30"/>
        </w:rPr>
      </w:pPr>
      <w:r>
        <w:rPr>
          <w:rFonts w:ascii="宋体" w:hAnsi="宋体" w:cs="Arial" w:hint="eastAsia"/>
          <w:bCs/>
          <w:color w:val="000000"/>
          <w:kern w:val="36"/>
          <w:sz w:val="30"/>
          <w:szCs w:val="30"/>
        </w:rPr>
        <w:t>[3] 陈家麟.《学校心理健康教育——原理与操作》第二版，</w:t>
      </w:r>
      <w:r>
        <w:rPr>
          <w:rFonts w:ascii="宋体" w:hAnsi="宋体" w:cs="Arial" w:hint="eastAsia"/>
          <w:bCs/>
          <w:color w:val="000000"/>
          <w:kern w:val="36"/>
          <w:sz w:val="30"/>
          <w:szCs w:val="30"/>
        </w:rPr>
        <w:lastRenderedPageBreak/>
        <w:t>教育科学出版社，2002.</w:t>
      </w:r>
    </w:p>
    <w:p w14:paraId="35475D05" w14:textId="77777777" w:rsidR="00031B65" w:rsidRDefault="00031B65" w:rsidP="00031B65">
      <w:pPr>
        <w:spacing w:line="360" w:lineRule="auto"/>
        <w:rPr>
          <w:rFonts w:ascii="宋体" w:hAnsi="宋体" w:cs="Arial"/>
          <w:bCs/>
          <w:color w:val="000000"/>
          <w:kern w:val="36"/>
          <w:sz w:val="30"/>
          <w:szCs w:val="30"/>
        </w:rPr>
      </w:pPr>
      <w:r>
        <w:rPr>
          <w:rFonts w:ascii="宋体" w:hAnsi="宋体" w:cs="Arial" w:hint="eastAsia"/>
          <w:bCs/>
          <w:color w:val="000000"/>
          <w:kern w:val="36"/>
          <w:sz w:val="30"/>
          <w:szCs w:val="30"/>
        </w:rPr>
        <w:t xml:space="preserve">    [4] 杨秀英. 浅谈高校学生的心理健康[J]. 济宁师专学报 , 2001(4).</w:t>
      </w:r>
    </w:p>
    <w:p w14:paraId="0DC862E2" w14:textId="77777777" w:rsidR="00031B65" w:rsidRDefault="00031B65" w:rsidP="00031B65">
      <w:pPr>
        <w:spacing w:line="360" w:lineRule="auto"/>
        <w:rPr>
          <w:rFonts w:ascii="宋体" w:hAnsi="宋体" w:cs="Arial"/>
          <w:bCs/>
          <w:color w:val="000000"/>
          <w:kern w:val="36"/>
          <w:sz w:val="30"/>
          <w:szCs w:val="30"/>
        </w:rPr>
      </w:pPr>
    </w:p>
    <w:p w14:paraId="5B863850" w14:textId="77777777" w:rsidR="00031B65" w:rsidRDefault="00031B65" w:rsidP="00031B65">
      <w:pPr>
        <w:spacing w:line="360" w:lineRule="auto"/>
        <w:rPr>
          <w:rFonts w:ascii="宋体" w:hAnsi="宋体" w:cs="Arial"/>
          <w:bCs/>
          <w:color w:val="000000"/>
          <w:kern w:val="36"/>
          <w:sz w:val="30"/>
          <w:szCs w:val="30"/>
        </w:rPr>
      </w:pPr>
    </w:p>
    <w:p w14:paraId="472B4874" w14:textId="77777777" w:rsidR="00031B65" w:rsidRDefault="00031B65" w:rsidP="00031B65">
      <w:pPr>
        <w:spacing w:line="360" w:lineRule="auto"/>
        <w:rPr>
          <w:rFonts w:ascii="宋体" w:hAnsi="宋体" w:cs="Arial"/>
          <w:bCs/>
          <w:color w:val="000000"/>
          <w:kern w:val="36"/>
          <w:sz w:val="30"/>
          <w:szCs w:val="30"/>
        </w:rPr>
      </w:pPr>
    </w:p>
    <w:p w14:paraId="6287597D" w14:textId="77777777" w:rsidR="00031B65" w:rsidRDefault="00031B65" w:rsidP="00031B65">
      <w:pPr>
        <w:spacing w:line="360" w:lineRule="auto"/>
        <w:rPr>
          <w:rFonts w:ascii="宋体" w:hAnsi="宋体" w:cs="Arial"/>
          <w:bCs/>
          <w:color w:val="000000"/>
          <w:kern w:val="36"/>
          <w:sz w:val="30"/>
          <w:szCs w:val="30"/>
        </w:rPr>
      </w:pPr>
    </w:p>
    <w:p w14:paraId="7D80F7F5" w14:textId="77777777" w:rsidR="00031B65" w:rsidRDefault="00031B65" w:rsidP="00031B65">
      <w:pPr>
        <w:spacing w:line="360" w:lineRule="auto"/>
        <w:rPr>
          <w:rFonts w:ascii="宋体" w:hAnsi="宋体" w:cs="Arial"/>
          <w:bCs/>
          <w:color w:val="000000"/>
          <w:kern w:val="36"/>
          <w:sz w:val="30"/>
          <w:szCs w:val="30"/>
        </w:rPr>
      </w:pPr>
    </w:p>
    <w:p w14:paraId="57B57341" w14:textId="77777777" w:rsidR="00031B65" w:rsidRDefault="00031B65" w:rsidP="00031B65">
      <w:pPr>
        <w:spacing w:line="360" w:lineRule="auto"/>
        <w:rPr>
          <w:rFonts w:ascii="宋体" w:hAnsi="宋体" w:cs="Arial"/>
          <w:bCs/>
          <w:color w:val="000000"/>
          <w:kern w:val="36"/>
          <w:sz w:val="30"/>
          <w:szCs w:val="30"/>
        </w:rPr>
      </w:pPr>
    </w:p>
    <w:p w14:paraId="67136B30" w14:textId="77777777" w:rsidR="00031B65" w:rsidRDefault="00031B65" w:rsidP="00031B65">
      <w:pPr>
        <w:spacing w:line="360" w:lineRule="auto"/>
        <w:rPr>
          <w:rFonts w:ascii="宋体" w:hAnsi="宋体" w:cs="Arial"/>
          <w:bCs/>
          <w:color w:val="000000"/>
          <w:kern w:val="36"/>
          <w:sz w:val="30"/>
          <w:szCs w:val="30"/>
        </w:rPr>
      </w:pPr>
    </w:p>
    <w:p w14:paraId="6F0403D3" w14:textId="77777777" w:rsidR="00031B65" w:rsidRDefault="00031B65" w:rsidP="00031B65">
      <w:pPr>
        <w:spacing w:line="360" w:lineRule="auto"/>
        <w:rPr>
          <w:rFonts w:ascii="宋体" w:hAnsi="宋体" w:cs="Arial"/>
          <w:bCs/>
          <w:color w:val="000000"/>
          <w:kern w:val="36"/>
          <w:sz w:val="30"/>
          <w:szCs w:val="30"/>
        </w:rPr>
      </w:pPr>
    </w:p>
    <w:p w14:paraId="0813AB5E" w14:textId="77777777" w:rsidR="00031B65" w:rsidRDefault="00031B65" w:rsidP="00031B65">
      <w:pPr>
        <w:spacing w:line="360" w:lineRule="auto"/>
        <w:rPr>
          <w:sz w:val="30"/>
          <w:szCs w:val="30"/>
        </w:rPr>
      </w:pPr>
    </w:p>
    <w:p w14:paraId="6DE90FDD" w14:textId="77777777" w:rsidR="00713636" w:rsidRPr="00031B65" w:rsidRDefault="00713636"/>
    <w:sectPr w:rsidR="00713636" w:rsidRPr="00031B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03458" w14:textId="77777777" w:rsidR="00745BD2" w:rsidRDefault="00745BD2" w:rsidP="00031B65">
      <w:r>
        <w:separator/>
      </w:r>
    </w:p>
  </w:endnote>
  <w:endnote w:type="continuationSeparator" w:id="0">
    <w:p w14:paraId="2DA3BE36" w14:textId="77777777" w:rsidR="00745BD2" w:rsidRDefault="00745BD2" w:rsidP="0003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F5950" w14:textId="77777777" w:rsidR="00745BD2" w:rsidRDefault="00745BD2" w:rsidP="00031B65">
      <w:r>
        <w:separator/>
      </w:r>
    </w:p>
  </w:footnote>
  <w:footnote w:type="continuationSeparator" w:id="0">
    <w:p w14:paraId="1D9F9FAA" w14:textId="77777777" w:rsidR="00745BD2" w:rsidRDefault="00745BD2" w:rsidP="00031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52"/>
    <w:rsid w:val="00031B65"/>
    <w:rsid w:val="00125D52"/>
    <w:rsid w:val="0014689B"/>
    <w:rsid w:val="00316DF1"/>
    <w:rsid w:val="00713636"/>
    <w:rsid w:val="0073764C"/>
    <w:rsid w:val="00745BD2"/>
    <w:rsid w:val="00D5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1F668"/>
  <w15:chartTrackingRefBased/>
  <w15:docId w15:val="{3BE67307-B629-4CA1-8D4C-91632DE3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B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B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31B65"/>
    <w:rPr>
      <w:sz w:val="18"/>
      <w:szCs w:val="18"/>
    </w:rPr>
  </w:style>
  <w:style w:type="paragraph" w:styleId="a5">
    <w:name w:val="footer"/>
    <w:basedOn w:val="a"/>
    <w:link w:val="a6"/>
    <w:uiPriority w:val="99"/>
    <w:unhideWhenUsed/>
    <w:rsid w:val="00031B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31B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5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ZZLDA</dc:creator>
  <cp:keywords/>
  <dc:description/>
  <cp:lastModifiedBy>ZZLDA</cp:lastModifiedBy>
  <cp:revision>3</cp:revision>
  <dcterms:created xsi:type="dcterms:W3CDTF">2020-11-12T14:10:00Z</dcterms:created>
  <dcterms:modified xsi:type="dcterms:W3CDTF">2020-11-13T05:51:00Z</dcterms:modified>
</cp:coreProperties>
</file>