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eastAsia="楷体_GB2312"/>
          <w:b/>
          <w:bCs/>
          <w:sz w:val="36"/>
          <w:szCs w:val="36"/>
        </w:rPr>
      </w:pPr>
      <w:r>
        <w:rPr>
          <w:rFonts w:hint="eastAsia" w:eastAsia="楷体_GB2312"/>
          <w:b/>
          <w:bCs/>
          <w:sz w:val="36"/>
          <w:szCs w:val="36"/>
        </w:rPr>
        <w:t>信息技术教育教学中微课教学模式的应用研究</w:t>
      </w:r>
    </w:p>
    <w:p>
      <w:pPr>
        <w:jc w:val="center"/>
        <w:rPr>
          <w:rFonts w:ascii="Calibri" w:hAnsi="Calibri" w:eastAsia="楷体_GB2312" w:cs="Times New Roman"/>
          <w:b/>
          <w:bCs/>
          <w:sz w:val="36"/>
          <w:szCs w:val="36"/>
        </w:rPr>
      </w:pPr>
      <w:r>
        <w:rPr>
          <w:rFonts w:hint="eastAsia" w:eastAsia="楷体_GB2312"/>
          <w:b/>
          <w:bCs/>
          <w:sz w:val="36"/>
          <w:szCs w:val="36"/>
        </w:rPr>
        <w:t>结</w:t>
      </w:r>
      <w:r>
        <w:rPr>
          <w:rFonts w:hint="eastAsia" w:ascii="Calibri" w:hAnsi="Calibri" w:eastAsia="楷体_GB2312" w:cs="Times New Roman"/>
          <w:b/>
          <w:bCs/>
          <w:sz w:val="36"/>
          <w:szCs w:val="36"/>
        </w:rPr>
        <w:t xml:space="preserve">  题  报  告</w:t>
      </w:r>
    </w:p>
    <w:p>
      <w:pPr>
        <w:jc w:val="center"/>
        <w:rPr>
          <w:rFonts w:ascii="Calibri" w:hAnsi="Calibri" w:eastAsia="楷体_GB2312" w:cs="Times New Roman"/>
          <w:b/>
          <w:bCs/>
          <w:sz w:val="28"/>
          <w:szCs w:val="28"/>
        </w:rPr>
      </w:pPr>
      <w:r>
        <w:rPr>
          <w:rFonts w:hint="eastAsia" w:ascii="Calibri" w:hAnsi="Calibri" w:eastAsia="楷体_GB2312" w:cs="Times New Roman"/>
          <w:b/>
          <w:bCs/>
          <w:sz w:val="28"/>
          <w:szCs w:val="28"/>
        </w:rPr>
        <w:t>河北区教师进修学校  李松</w:t>
      </w:r>
    </w:p>
    <w:p>
      <w:pPr>
        <w:pStyle w:val="6"/>
        <w:shd w:val="clear" w:color="auto" w:fill="FFFFFF"/>
        <w:spacing w:before="0" w:beforeAutospacing="0" w:after="0" w:afterAutospacing="0" w:line="351" w:lineRule="atLeast"/>
        <w:rPr>
          <w:rFonts w:ascii="Helvetica" w:hAnsi="Helvetica" w:cs="Helvetica"/>
          <w:color w:val="555555"/>
          <w:sz w:val="21"/>
          <w:szCs w:val="21"/>
        </w:rPr>
      </w:pPr>
      <w:r>
        <w:rPr>
          <w:rFonts w:ascii="Helvetica" w:hAnsi="Helvetica" w:cs="Helvetica"/>
          <w:color w:val="555555"/>
          <w:sz w:val="21"/>
          <w:szCs w:val="21"/>
        </w:rPr>
        <w:t>一、</w:t>
      </w:r>
      <w:r>
        <w:rPr>
          <w:rFonts w:hint="eastAsia" w:ascii="Helvetica" w:hAnsi="Helvetica" w:cs="Helvetica"/>
          <w:color w:val="555555"/>
          <w:sz w:val="21"/>
          <w:szCs w:val="21"/>
        </w:rPr>
        <w:t>问题提出</w:t>
      </w:r>
    </w:p>
    <w:p>
      <w:pPr>
        <w:pStyle w:val="6"/>
        <w:shd w:val="clear" w:color="auto" w:fill="FFFFFF"/>
        <w:spacing w:before="0" w:beforeAutospacing="0" w:after="0" w:afterAutospacing="0" w:line="351" w:lineRule="atLeast"/>
        <w:rPr>
          <w:rFonts w:ascii="Helvetica" w:hAnsi="Helvetica" w:cs="Helvetica"/>
          <w:color w:val="555555"/>
          <w:sz w:val="21"/>
          <w:szCs w:val="21"/>
        </w:rPr>
      </w:pPr>
      <w:r>
        <w:rPr>
          <w:rFonts w:hint="eastAsia" w:ascii="Helvetica" w:hAnsi="Helvetica" w:cs="Helvetica"/>
          <w:color w:val="555555"/>
          <w:sz w:val="21"/>
          <w:szCs w:val="21"/>
        </w:rPr>
        <w:t>（一）</w:t>
      </w:r>
      <w:r>
        <w:rPr>
          <w:rFonts w:ascii="Helvetica" w:hAnsi="Helvetica" w:cs="Helvetica"/>
          <w:color w:val="555555"/>
          <w:sz w:val="21"/>
          <w:szCs w:val="21"/>
        </w:rPr>
        <w:t>课题研究的背景</w:t>
      </w:r>
    </w:p>
    <w:p>
      <w:pPr>
        <w:pStyle w:val="6"/>
        <w:shd w:val="clear" w:color="auto" w:fill="FFFFFF"/>
        <w:spacing w:before="0" w:beforeAutospacing="0" w:after="0" w:afterAutospacing="0" w:line="351" w:lineRule="atLeast"/>
        <w:rPr>
          <w:rFonts w:hint="eastAsia" w:ascii="Helvetica" w:hAnsi="Helvetica" w:cs="Helvetica"/>
          <w:color w:val="555555"/>
          <w:sz w:val="21"/>
          <w:szCs w:val="21"/>
        </w:rPr>
      </w:pPr>
      <w:r>
        <w:rPr>
          <w:rFonts w:hint="eastAsia" w:ascii="Helvetica" w:hAnsi="Helvetica" w:cs="Helvetica"/>
          <w:color w:val="555555"/>
          <w:sz w:val="21"/>
          <w:szCs w:val="21"/>
          <w:lang w:val="en-US" w:eastAsia="zh-CN"/>
        </w:rPr>
        <w:t>1.</w:t>
      </w:r>
      <w:r>
        <w:rPr>
          <w:rFonts w:hint="eastAsia" w:ascii="Helvetica" w:hAnsi="Helvetica" w:cs="Helvetica"/>
          <w:color w:val="555555"/>
          <w:sz w:val="21"/>
          <w:szCs w:val="21"/>
          <w:lang w:eastAsia="zh-CN"/>
        </w:rPr>
        <w:t>课题研究的背景</w:t>
      </w:r>
    </w:p>
    <w:p>
      <w:pPr>
        <w:pStyle w:val="6"/>
        <w:shd w:val="clear" w:color="auto" w:fill="FFFFFF"/>
        <w:spacing w:before="0" w:beforeAutospacing="0" w:after="0" w:afterAutospacing="0" w:line="351" w:lineRule="atLeast"/>
        <w:ind w:firstLine="420" w:firstLineChars="0"/>
        <w:rPr>
          <w:rFonts w:hint="eastAsia" w:ascii="Helvetica" w:hAnsi="Helvetica" w:cs="Helvetica"/>
          <w:color w:val="555555"/>
          <w:sz w:val="21"/>
          <w:szCs w:val="21"/>
        </w:rPr>
      </w:pPr>
      <w:r>
        <w:rPr>
          <w:rFonts w:hint="eastAsia" w:ascii="Helvetica" w:hAnsi="Helvetica" w:cs="Helvetica"/>
          <w:color w:val="555555"/>
          <w:sz w:val="21"/>
          <w:szCs w:val="21"/>
        </w:rPr>
        <w:t>历史上每一次技术的革命都革新了教育的一个时代，同样，今天计算机和信息技术的发展使得教育面临新的一场革命，谁能更好把握，谁将在未来的竞争中获得更多主动权。随着我市教育信息化的不断推进，信息技术在教育教学领域的应用越来越广泛，翻转课堂、微课、MOOC正逐步走入我们的课堂。如何更好的应用信息技术为我们的课堂服务，成为现今教育所重点关注的内容。</w:t>
      </w:r>
    </w:p>
    <w:p>
      <w:pPr>
        <w:pStyle w:val="6"/>
        <w:shd w:val="clear" w:color="auto" w:fill="FFFFFF"/>
        <w:spacing w:before="0" w:beforeAutospacing="0" w:after="0" w:afterAutospacing="0" w:line="351" w:lineRule="atLeast"/>
        <w:ind w:firstLine="420" w:firstLineChars="0"/>
        <w:rPr>
          <w:rFonts w:hint="eastAsia" w:ascii="Helvetica" w:hAnsi="Helvetica" w:cs="Helvetica"/>
          <w:color w:val="555555"/>
          <w:sz w:val="21"/>
          <w:szCs w:val="21"/>
        </w:rPr>
      </w:pPr>
      <w:r>
        <w:rPr>
          <w:rFonts w:hint="eastAsia" w:ascii="Helvetica" w:hAnsi="Helvetica" w:cs="Helvetica"/>
          <w:color w:val="555555"/>
          <w:sz w:val="21"/>
          <w:szCs w:val="21"/>
        </w:rPr>
        <w:t>在国外，微课程概念最早由美国新墨西哥州圣胡安学院的高级教学设计师、学院在线服务经理戴维彭罗斯（David Penrose）于2008年秋首创的。在今后的多年中得到了快速发展，如英国教师电视网站（Teachers TV，TTV，http://www.teachers.tv）的微课视频资源建设从2004年开播以来至2011年4月被迫关闭，经历了7年时间。后因视频资源服务器无法承受来自全世界范围的众多教师、家长和学生的巨大访问量，加上近年来英国也面临金融危机，无奈之下英国教育部将那些由政府出资开发的3500个精品微课视频通过签约的方式转让给了国内的其他网络运营商。捷克共和国的教育企业家妮娜（Nina）在2010年9月开始组织实施过为期15周的EC微课视频课程，长达40个小时学习活动。80名学习者在20-40岁之间，他们从中自由选择自己喜欢的微课视频来学习，每天30分钟左右，全体累计4583.3小时。</w:t>
      </w:r>
    </w:p>
    <w:p>
      <w:pPr>
        <w:pStyle w:val="6"/>
        <w:shd w:val="clear" w:color="auto" w:fill="FFFFFF"/>
        <w:spacing w:before="0" w:beforeAutospacing="0" w:after="0" w:afterAutospacing="0" w:line="351" w:lineRule="atLeast"/>
        <w:ind w:firstLine="420" w:firstLineChars="0"/>
        <w:rPr>
          <w:rFonts w:hint="eastAsia" w:ascii="Helvetica" w:hAnsi="Helvetica" w:cs="Helvetica"/>
          <w:color w:val="555555"/>
          <w:sz w:val="21"/>
          <w:szCs w:val="21"/>
        </w:rPr>
      </w:pPr>
      <w:r>
        <w:rPr>
          <w:rFonts w:hint="eastAsia" w:ascii="Helvetica" w:hAnsi="Helvetica" w:cs="Helvetica"/>
          <w:color w:val="555555"/>
          <w:sz w:val="21"/>
          <w:szCs w:val="21"/>
        </w:rPr>
        <w:t>我国微课程的相关研究是从2011年开始，2012年、2013年微课程逐渐成为学者们关注的焦点。自2012年以来，教育部全国高校教师网络培训中心和教育部教育管理信息中心率先推动面向全国高校和中小学的微课比赛，经过一年多的预热，微课已成为基础教育和高等教育信息化领域重要的教育技术，全国不少地方教育行政部门、各级各类学校、行业协会/学会都在积极推动微课的建设与应用，使得微课设计开发与应用取得了可喜的成绩。微课的发展至今，在中国教育领域，微课的制作与使用已成为中小学课堂常用的手段之一，各种形式的微课竞赛也在如火如荼的开展着。</w:t>
      </w:r>
    </w:p>
    <w:p>
      <w:pPr>
        <w:pStyle w:val="6"/>
        <w:shd w:val="clear" w:color="auto" w:fill="FFFFFF"/>
        <w:spacing w:before="0" w:beforeAutospacing="0" w:after="0" w:afterAutospacing="0" w:line="351" w:lineRule="atLeast"/>
        <w:rPr>
          <w:rFonts w:ascii="Helvetica" w:hAnsi="Helvetica" w:cs="Helvetica"/>
          <w:color w:val="555555"/>
          <w:sz w:val="21"/>
          <w:szCs w:val="21"/>
        </w:rPr>
      </w:pPr>
      <w:r>
        <w:rPr>
          <w:rFonts w:hint="eastAsia" w:ascii="Helvetica" w:hAnsi="Helvetica" w:cs="Helvetica"/>
          <w:color w:val="555555"/>
          <w:sz w:val="21"/>
          <w:szCs w:val="21"/>
        </w:rPr>
        <w:t>（二）</w:t>
      </w:r>
      <w:r>
        <w:rPr>
          <w:rFonts w:ascii="Helvetica" w:hAnsi="Helvetica" w:cs="Helvetica"/>
          <w:color w:val="555555"/>
          <w:sz w:val="21"/>
          <w:szCs w:val="21"/>
        </w:rPr>
        <w:t>课题研究的意义</w:t>
      </w:r>
    </w:p>
    <w:p>
      <w:pPr>
        <w:pStyle w:val="6"/>
        <w:shd w:val="clear" w:color="auto" w:fill="FFFFFF"/>
        <w:spacing w:before="0" w:beforeAutospacing="0" w:after="0" w:afterAutospacing="0" w:line="351" w:lineRule="atLeast"/>
        <w:ind w:firstLine="420" w:firstLineChars="0"/>
        <w:rPr>
          <w:rFonts w:hint="eastAsia" w:ascii="Helvetica" w:hAnsi="Helvetica" w:cs="Helvetica"/>
          <w:color w:val="555555"/>
          <w:sz w:val="21"/>
          <w:szCs w:val="21"/>
        </w:rPr>
      </w:pPr>
      <w:r>
        <w:rPr>
          <w:rFonts w:hint="eastAsia" w:ascii="Helvetica" w:hAnsi="Helvetica" w:cs="Helvetica"/>
          <w:color w:val="555555"/>
          <w:sz w:val="21"/>
          <w:szCs w:val="21"/>
        </w:rPr>
        <w:t>教育信息化背景下要求对教研和教科研都要有新的模式和新的评价标准。本课题研究小组充分发挥信息技术优势，以网络为平台，以现代教育技术为保证，从信息技术学科的教研教科研和教学课堂入手，以初中教研与学校为实践基地，努力探索教研与教学的新型模式，以适应教育信息化的实践发展需要，促进教师专业化成长。本课题的选题意义主要体现在：</w:t>
      </w:r>
    </w:p>
    <w:p>
      <w:pPr>
        <w:pStyle w:val="6"/>
        <w:shd w:val="clear" w:color="auto" w:fill="FFFFFF"/>
        <w:spacing w:before="0" w:beforeAutospacing="0" w:after="0" w:afterAutospacing="0" w:line="351" w:lineRule="atLeast"/>
        <w:rPr>
          <w:rFonts w:hint="eastAsia" w:ascii="Helvetica" w:hAnsi="Helvetica" w:cs="Helvetica"/>
          <w:color w:val="555555"/>
          <w:sz w:val="21"/>
          <w:szCs w:val="21"/>
        </w:rPr>
      </w:pPr>
      <w:r>
        <w:rPr>
          <w:rFonts w:hint="eastAsia" w:ascii="Helvetica" w:hAnsi="Helvetica" w:cs="Helvetica"/>
          <w:color w:val="555555"/>
          <w:sz w:val="21"/>
          <w:szCs w:val="21"/>
        </w:rPr>
        <w:t>（1）信息技术课堂中微课教学的研究是教育信息化在教育教学应用的体现。</w:t>
      </w:r>
    </w:p>
    <w:p>
      <w:pPr>
        <w:pStyle w:val="6"/>
        <w:shd w:val="clear" w:color="auto" w:fill="FFFFFF"/>
        <w:spacing w:before="0" w:beforeAutospacing="0" w:after="0" w:afterAutospacing="0" w:line="351" w:lineRule="atLeast"/>
        <w:rPr>
          <w:rFonts w:hint="eastAsia" w:ascii="Helvetica" w:hAnsi="Helvetica" w:cs="Helvetica"/>
          <w:color w:val="555555"/>
          <w:sz w:val="21"/>
          <w:szCs w:val="21"/>
        </w:rPr>
      </w:pPr>
      <w:r>
        <w:rPr>
          <w:rFonts w:hint="eastAsia" w:ascii="Helvetica" w:hAnsi="Helvetica" w:cs="Helvetica"/>
          <w:color w:val="555555"/>
          <w:sz w:val="21"/>
          <w:szCs w:val="21"/>
        </w:rPr>
        <w:t>（2）微课学习的形式进入中小学课堂是促进学生自主学习、充分保证学生个性化发展、实现教育面向每一个学生的重要途径之一。</w:t>
      </w:r>
    </w:p>
    <w:p>
      <w:pPr>
        <w:pStyle w:val="6"/>
        <w:shd w:val="clear" w:color="auto" w:fill="FFFFFF"/>
        <w:spacing w:before="0" w:beforeAutospacing="0" w:after="0" w:afterAutospacing="0" w:line="351" w:lineRule="atLeast"/>
        <w:rPr>
          <w:rFonts w:hint="eastAsia" w:ascii="Helvetica" w:hAnsi="Helvetica" w:cs="Helvetica"/>
          <w:color w:val="555555"/>
          <w:sz w:val="21"/>
          <w:szCs w:val="21"/>
        </w:rPr>
      </w:pPr>
      <w:r>
        <w:rPr>
          <w:rFonts w:hint="eastAsia" w:ascii="Helvetica" w:hAnsi="Helvetica" w:cs="Helvetica"/>
          <w:color w:val="555555"/>
          <w:sz w:val="21"/>
          <w:szCs w:val="21"/>
        </w:rPr>
        <w:t>（3）微课程的研究是促进教师专业化发展提高学科素养的有效途径</w:t>
      </w:r>
    </w:p>
    <w:p>
      <w:pPr>
        <w:pStyle w:val="6"/>
        <w:shd w:val="clear" w:color="auto" w:fill="FFFFFF"/>
        <w:spacing w:before="0" w:beforeAutospacing="0" w:after="0" w:afterAutospacing="0" w:line="351" w:lineRule="atLeast"/>
        <w:rPr>
          <w:rFonts w:ascii="Helvetica" w:hAnsi="Helvetica" w:cs="Helvetica"/>
          <w:color w:val="555555"/>
          <w:sz w:val="21"/>
          <w:szCs w:val="21"/>
        </w:rPr>
      </w:pPr>
      <w:r>
        <w:rPr>
          <w:rFonts w:hint="eastAsia" w:ascii="Helvetica" w:hAnsi="Helvetica" w:cs="Helvetica"/>
          <w:color w:val="555555"/>
          <w:sz w:val="21"/>
          <w:szCs w:val="21"/>
        </w:rPr>
        <w:t>二</w:t>
      </w:r>
      <w:r>
        <w:rPr>
          <w:rFonts w:ascii="Helvetica" w:hAnsi="Helvetica" w:cs="Helvetica"/>
          <w:color w:val="555555"/>
          <w:sz w:val="21"/>
          <w:szCs w:val="21"/>
        </w:rPr>
        <w:t>、</w:t>
      </w:r>
      <w:r>
        <w:rPr>
          <w:rFonts w:hint="eastAsia" w:ascii="Helvetica" w:hAnsi="Helvetica" w:cs="Helvetica"/>
          <w:color w:val="555555"/>
          <w:sz w:val="21"/>
          <w:szCs w:val="21"/>
        </w:rPr>
        <w:t>研究综述</w:t>
      </w:r>
    </w:p>
    <w:p>
      <w:pPr>
        <w:pStyle w:val="6"/>
        <w:shd w:val="clear" w:color="auto" w:fill="FFFFFF"/>
        <w:spacing w:before="0" w:beforeAutospacing="0" w:after="0" w:afterAutospacing="0" w:line="351" w:lineRule="atLeast"/>
        <w:rPr>
          <w:rFonts w:ascii="Helvetica" w:hAnsi="Helvetica" w:cs="Helvetica"/>
          <w:color w:val="555555"/>
          <w:sz w:val="21"/>
          <w:szCs w:val="21"/>
        </w:rPr>
      </w:pPr>
      <w:r>
        <w:rPr>
          <w:rFonts w:hint="eastAsia" w:ascii="Helvetica" w:hAnsi="Helvetica" w:cs="Helvetica"/>
          <w:color w:val="555555"/>
          <w:sz w:val="21"/>
          <w:szCs w:val="21"/>
        </w:rPr>
        <w:t>（一）核心概念的界定</w:t>
      </w:r>
    </w:p>
    <w:p>
      <w:pPr>
        <w:pStyle w:val="6"/>
        <w:shd w:val="clear" w:color="auto" w:fill="FFFFFF"/>
        <w:spacing w:before="0" w:beforeAutospacing="0" w:after="0" w:afterAutospacing="0" w:line="351" w:lineRule="atLeast"/>
        <w:ind w:firstLine="420" w:firstLineChars="0"/>
        <w:rPr>
          <w:rFonts w:hint="eastAsia" w:ascii="Helvetica" w:hAnsi="Helvetica" w:cs="Helvetica"/>
          <w:color w:val="555555"/>
          <w:sz w:val="21"/>
          <w:szCs w:val="21"/>
        </w:rPr>
      </w:pPr>
      <w:r>
        <w:rPr>
          <w:rFonts w:hint="eastAsia" w:ascii="Helvetica" w:hAnsi="Helvetica" w:cs="Helvetica"/>
          <w:color w:val="555555"/>
          <w:sz w:val="21"/>
          <w:szCs w:val="21"/>
        </w:rPr>
        <w:t>"微课"是指按照新课程标准及教学实践要求，以视频为主要载体，记录教师在课堂内外教育教学过程中围绕某个知识点(重点难点疑点)或教学环节而开展的精彩教与学活动全过程。微课程(microlecture)这个术语并不是指为微型教学而开发的微内容，而是运用建构主义方法化成的、以在线学习或移动学习为目的的实际教学内容。微课程具有完整的教学设计环节，包含课程设计、开发、实施、评价等环节。微课学习则是指利用微课进行讲授与学习的过程。</w:t>
      </w:r>
    </w:p>
    <w:p>
      <w:pPr>
        <w:pStyle w:val="6"/>
        <w:shd w:val="clear" w:color="auto" w:fill="FFFFFF"/>
        <w:spacing w:before="0" w:beforeAutospacing="0" w:after="0" w:afterAutospacing="0" w:line="351" w:lineRule="atLeast"/>
        <w:rPr>
          <w:rFonts w:ascii="Helvetica" w:hAnsi="Helvetica" w:cs="Helvetica"/>
          <w:color w:val="555555"/>
          <w:sz w:val="21"/>
          <w:szCs w:val="21"/>
        </w:rPr>
      </w:pPr>
      <w:r>
        <w:rPr>
          <w:rFonts w:hint="eastAsia" w:ascii="Helvetica" w:hAnsi="Helvetica" w:cs="Helvetica"/>
          <w:color w:val="555555"/>
          <w:sz w:val="21"/>
          <w:szCs w:val="21"/>
        </w:rPr>
        <w:t>（二）理论支撑</w:t>
      </w:r>
    </w:p>
    <w:p>
      <w:pPr>
        <w:pStyle w:val="6"/>
        <w:shd w:val="clear" w:color="auto" w:fill="FFFFFF"/>
        <w:spacing w:before="0" w:beforeAutospacing="0" w:after="0" w:afterAutospacing="0" w:line="351" w:lineRule="atLeast"/>
        <w:rPr>
          <w:rFonts w:hint="eastAsia" w:ascii="Helvetica" w:hAnsi="Helvetica" w:cs="Helvetica"/>
          <w:color w:val="555555"/>
          <w:sz w:val="21"/>
          <w:szCs w:val="21"/>
          <w:lang w:val="en-US" w:eastAsia="zh-CN"/>
        </w:rPr>
      </w:pPr>
      <w:r>
        <w:rPr>
          <w:rFonts w:hint="eastAsia" w:ascii="Helvetica" w:hAnsi="Helvetica" w:cs="Helvetica"/>
          <w:color w:val="555555"/>
          <w:sz w:val="21"/>
          <w:szCs w:val="21"/>
          <w:lang w:val="en-US" w:eastAsia="zh-CN"/>
        </w:rPr>
        <w:tab/>
      </w:r>
      <w:r>
        <w:rPr>
          <w:rFonts w:hint="eastAsia" w:ascii="Helvetica" w:hAnsi="Helvetica" w:cs="Helvetica"/>
          <w:color w:val="555555"/>
          <w:sz w:val="21"/>
          <w:szCs w:val="21"/>
          <w:lang w:val="en-US" w:eastAsia="zh-CN"/>
        </w:rPr>
        <w:t>1.建构主义理论----建构主义认为，知识不是通过教师传授得到，而是学习者在一定的情境即社会文化背景下，借助其他人(包括教师和学习伙伴)的帮助，利用必要的学习资料，通过意义建构的方式而获得。建构主义提倡在教师指导下的、以学习者为中心的学习，也就是说，既强调学习者的认知主体作用，又不忽视教师的指导作用，教师是意义建构的帮助者、促进者，而不是知识的传授者与</w:t>
      </w:r>
      <w:r>
        <w:rPr>
          <w:rFonts w:hint="eastAsia" w:ascii="Helvetica" w:hAnsi="Helvetica" w:cs="Helvetica"/>
          <w:color w:val="555555"/>
          <w:sz w:val="21"/>
          <w:szCs w:val="21"/>
          <w:lang w:val="en-US" w:eastAsia="zh-CN"/>
        </w:rPr>
        <w:fldChar w:fldCharType="begin"/>
      </w:r>
      <w:r>
        <w:rPr>
          <w:rFonts w:hint="eastAsia" w:ascii="Helvetica" w:hAnsi="Helvetica" w:cs="Helvetica"/>
          <w:color w:val="555555"/>
          <w:sz w:val="21"/>
          <w:szCs w:val="21"/>
          <w:lang w:val="en-US" w:eastAsia="zh-CN"/>
        </w:rPr>
        <w:instrText xml:space="preserve"> HYPERLINK "http://www.yuwenmi.com/zi/5183.html" \t "http://bg.yjbys.com/kaitibaogao/_blank" </w:instrText>
      </w:r>
      <w:r>
        <w:rPr>
          <w:rFonts w:hint="eastAsia" w:ascii="Helvetica" w:hAnsi="Helvetica" w:cs="Helvetica"/>
          <w:color w:val="555555"/>
          <w:sz w:val="21"/>
          <w:szCs w:val="21"/>
          <w:lang w:val="en-US" w:eastAsia="zh-CN"/>
        </w:rPr>
        <w:fldChar w:fldCharType="separate"/>
      </w:r>
      <w:r>
        <w:rPr>
          <w:rFonts w:hint="eastAsia" w:ascii="Helvetica" w:hAnsi="Helvetica" w:cs="Helvetica"/>
          <w:color w:val="555555"/>
          <w:sz w:val="21"/>
          <w:szCs w:val="21"/>
          <w:lang w:val="en-US" w:eastAsia="zh-CN"/>
        </w:rPr>
        <w:t>灌</w:t>
      </w:r>
      <w:r>
        <w:rPr>
          <w:rFonts w:hint="eastAsia" w:ascii="Helvetica" w:hAnsi="Helvetica" w:cs="Helvetica"/>
          <w:color w:val="555555"/>
          <w:sz w:val="21"/>
          <w:szCs w:val="21"/>
          <w:lang w:val="en-US" w:eastAsia="zh-CN"/>
        </w:rPr>
        <w:fldChar w:fldCharType="end"/>
      </w:r>
      <w:r>
        <w:rPr>
          <w:rFonts w:hint="eastAsia" w:ascii="Helvetica" w:hAnsi="Helvetica" w:cs="Helvetica"/>
          <w:color w:val="555555"/>
          <w:sz w:val="21"/>
          <w:szCs w:val="21"/>
          <w:lang w:val="en-US" w:eastAsia="zh-CN"/>
        </w:rPr>
        <w:t>输者。学生是信息加工的主体、是意义的主动建构者，而不是外部刺激的被动接受者和被</w:t>
      </w:r>
      <w:r>
        <w:rPr>
          <w:rFonts w:hint="eastAsia" w:ascii="Helvetica" w:hAnsi="Helvetica" w:cs="Helvetica"/>
          <w:color w:val="555555"/>
          <w:sz w:val="21"/>
          <w:szCs w:val="21"/>
          <w:lang w:val="en-US" w:eastAsia="zh-CN"/>
        </w:rPr>
        <w:fldChar w:fldCharType="begin"/>
      </w:r>
      <w:r>
        <w:rPr>
          <w:rFonts w:hint="eastAsia" w:ascii="Helvetica" w:hAnsi="Helvetica" w:cs="Helvetica"/>
          <w:color w:val="555555"/>
          <w:sz w:val="21"/>
          <w:szCs w:val="21"/>
          <w:lang w:val="en-US" w:eastAsia="zh-CN"/>
        </w:rPr>
        <w:instrText xml:space="preserve"> HYPERLINK "http://www.yuwenmi.com/zi/5183.html" \t "http://bg.yjbys.com/kaitibaogao/_blank" </w:instrText>
      </w:r>
      <w:r>
        <w:rPr>
          <w:rFonts w:hint="eastAsia" w:ascii="Helvetica" w:hAnsi="Helvetica" w:cs="Helvetica"/>
          <w:color w:val="555555"/>
          <w:sz w:val="21"/>
          <w:szCs w:val="21"/>
          <w:lang w:val="en-US" w:eastAsia="zh-CN"/>
        </w:rPr>
        <w:fldChar w:fldCharType="separate"/>
      </w:r>
      <w:r>
        <w:rPr>
          <w:rFonts w:hint="eastAsia" w:ascii="Helvetica" w:hAnsi="Helvetica" w:cs="Helvetica"/>
          <w:color w:val="555555"/>
          <w:sz w:val="21"/>
          <w:szCs w:val="21"/>
          <w:lang w:val="en-US" w:eastAsia="zh-CN"/>
        </w:rPr>
        <w:t>灌</w:t>
      </w:r>
      <w:r>
        <w:rPr>
          <w:rFonts w:hint="eastAsia" w:ascii="Helvetica" w:hAnsi="Helvetica" w:cs="Helvetica"/>
          <w:color w:val="555555"/>
          <w:sz w:val="21"/>
          <w:szCs w:val="21"/>
          <w:lang w:val="en-US" w:eastAsia="zh-CN"/>
        </w:rPr>
        <w:fldChar w:fldCharType="end"/>
      </w:r>
      <w:r>
        <w:rPr>
          <w:rFonts w:hint="eastAsia" w:ascii="Helvetica" w:hAnsi="Helvetica" w:cs="Helvetica"/>
          <w:color w:val="555555"/>
          <w:sz w:val="21"/>
          <w:szCs w:val="21"/>
          <w:lang w:val="en-US" w:eastAsia="zh-CN"/>
        </w:rPr>
        <w:t>输的对象。学生要成为意义的主动建构者，就要去主动搜集并分</w:t>
      </w:r>
      <w:r>
        <w:rPr>
          <w:rFonts w:hint="eastAsia" w:ascii="Helvetica" w:hAnsi="Helvetica" w:cs="Helvetica"/>
          <w:color w:val="555555"/>
          <w:sz w:val="21"/>
          <w:szCs w:val="21"/>
          <w:lang w:val="en-US" w:eastAsia="zh-CN"/>
        </w:rPr>
        <w:fldChar w:fldCharType="begin"/>
      </w:r>
      <w:r>
        <w:rPr>
          <w:rFonts w:hint="eastAsia" w:ascii="Helvetica" w:hAnsi="Helvetica" w:cs="Helvetica"/>
          <w:color w:val="555555"/>
          <w:sz w:val="21"/>
          <w:szCs w:val="21"/>
          <w:lang w:val="en-US" w:eastAsia="zh-CN"/>
        </w:rPr>
        <w:instrText xml:space="preserve"> HYPERLINK "http://www.yuwenmi.com/zi/16165.html" \t "http://bg.yjbys.com/kaitibaogao/_blank" </w:instrText>
      </w:r>
      <w:r>
        <w:rPr>
          <w:rFonts w:hint="eastAsia" w:ascii="Helvetica" w:hAnsi="Helvetica" w:cs="Helvetica"/>
          <w:color w:val="555555"/>
          <w:sz w:val="21"/>
          <w:szCs w:val="21"/>
          <w:lang w:val="en-US" w:eastAsia="zh-CN"/>
        </w:rPr>
        <w:fldChar w:fldCharType="separate"/>
      </w:r>
      <w:r>
        <w:rPr>
          <w:rFonts w:hint="eastAsia" w:ascii="Helvetica" w:hAnsi="Helvetica" w:cs="Helvetica"/>
          <w:color w:val="555555"/>
          <w:sz w:val="21"/>
          <w:szCs w:val="21"/>
          <w:lang w:val="en-US" w:eastAsia="zh-CN"/>
        </w:rPr>
        <w:t>析</w:t>
      </w:r>
      <w:r>
        <w:rPr>
          <w:rFonts w:hint="eastAsia" w:ascii="Helvetica" w:hAnsi="Helvetica" w:cs="Helvetica"/>
          <w:color w:val="555555"/>
          <w:sz w:val="21"/>
          <w:szCs w:val="21"/>
          <w:lang w:val="en-US" w:eastAsia="zh-CN"/>
        </w:rPr>
        <w:fldChar w:fldCharType="end"/>
      </w:r>
      <w:r>
        <w:rPr>
          <w:rFonts w:hint="eastAsia" w:ascii="Helvetica" w:hAnsi="Helvetica" w:cs="Helvetica"/>
          <w:color w:val="555555"/>
          <w:sz w:val="21"/>
          <w:szCs w:val="21"/>
          <w:lang w:val="en-US" w:eastAsia="zh-CN"/>
        </w:rPr>
        <w:t>有关信息和资料，对所学习的问题要提出各种假设，并努力加以验证。</w:t>
      </w:r>
    </w:p>
    <w:p>
      <w:pPr>
        <w:pStyle w:val="6"/>
        <w:shd w:val="clear" w:color="auto" w:fill="FFFFFF"/>
        <w:spacing w:before="0" w:beforeAutospacing="0" w:after="0" w:afterAutospacing="0" w:line="351" w:lineRule="atLeast"/>
        <w:rPr>
          <w:rFonts w:hint="eastAsia" w:ascii="Helvetica" w:hAnsi="Helvetica" w:cs="Helvetica"/>
          <w:color w:val="555555"/>
          <w:sz w:val="21"/>
          <w:szCs w:val="21"/>
          <w:lang w:val="en-US" w:eastAsia="zh-CN"/>
        </w:rPr>
      </w:pPr>
      <w:r>
        <w:rPr>
          <w:rFonts w:hint="eastAsia" w:ascii="Helvetica" w:hAnsi="Helvetica" w:cs="Helvetica"/>
          <w:color w:val="555555"/>
          <w:sz w:val="21"/>
          <w:szCs w:val="21"/>
          <w:lang w:val="en-US" w:eastAsia="zh-CN"/>
        </w:rPr>
        <w:tab/>
      </w:r>
      <w:r>
        <w:rPr>
          <w:rFonts w:hint="eastAsia" w:ascii="Helvetica" w:hAnsi="Helvetica" w:cs="Helvetica"/>
          <w:color w:val="555555"/>
          <w:sz w:val="21"/>
          <w:szCs w:val="21"/>
          <w:lang w:val="en-US" w:eastAsia="zh-CN"/>
        </w:rPr>
        <w:t>2.创造性教学理论----创造性教学理论认为要构造学生近距离、面对面的环境，以利于全员互动，使情感、形象、人际关系等学习要素得以充分的发挥效用;要尽量减少教师的讲授时间，增加学生独立思考和相互合作和协作学习的时间。重视发展 “师——组”、“个——个”、“组——组”这样三种交往关系，以实现交往的全面性，在交往中构造新知识，体现相互作用的学习观;创设以“心理安全”和“心理自由”为重要条件的、适宜于创造力发展和表现的精神环境，为此而积极实行启发式教学和讨论式教学，重视运用矛盾法(置疑)和探索法(授之以法)，如置疑激思、引导发现、探索研讨等，传递的不是现成的认识成果，而是获得结论、发现真理的过程和方法，促进学生获得自我发展和主动发展发“能量”和“能动性”。</w:t>
      </w:r>
    </w:p>
    <w:p>
      <w:pPr>
        <w:pStyle w:val="6"/>
        <w:shd w:val="clear" w:color="auto" w:fill="FFFFFF"/>
        <w:spacing w:before="0" w:beforeAutospacing="0" w:after="0" w:afterAutospacing="0" w:line="351" w:lineRule="atLeast"/>
        <w:rPr>
          <w:rFonts w:hint="eastAsia" w:ascii="Helvetica" w:hAnsi="Helvetica" w:cs="Helvetica"/>
          <w:color w:val="555555"/>
          <w:sz w:val="21"/>
          <w:szCs w:val="21"/>
          <w:lang w:val="en-US" w:eastAsia="zh-CN"/>
        </w:rPr>
      </w:pPr>
      <w:r>
        <w:rPr>
          <w:rFonts w:hint="eastAsia" w:ascii="Helvetica" w:hAnsi="Helvetica" w:cs="Helvetica"/>
          <w:color w:val="555555"/>
          <w:sz w:val="21"/>
          <w:szCs w:val="21"/>
          <w:lang w:val="en-US" w:eastAsia="zh-CN"/>
        </w:rPr>
        <w:tab/>
      </w:r>
      <w:r>
        <w:rPr>
          <w:rFonts w:hint="eastAsia" w:ascii="Helvetica" w:hAnsi="Helvetica" w:cs="Helvetica"/>
          <w:color w:val="555555"/>
          <w:sz w:val="21"/>
          <w:szCs w:val="21"/>
          <w:lang w:val="en-US" w:eastAsia="zh-CN"/>
        </w:rPr>
        <w:t>3.自我教育理论----学生是学习的主体。真正的教育是自我教育的教育。自我教育包括学生集体的自我教育、学生相互的教育和学生个体的自我教育三个方面。衡量自我教育的维度主要是实际参与度和实际体验。课堂教学增加自我教育的成分，提高学生对教学活动的实际参与度和实际体验的程度。</w:t>
      </w:r>
    </w:p>
    <w:p>
      <w:pPr>
        <w:pStyle w:val="6"/>
        <w:shd w:val="clear" w:color="auto" w:fill="FFFFFF"/>
        <w:spacing w:before="0" w:beforeAutospacing="0" w:after="0" w:afterAutospacing="0" w:line="351" w:lineRule="atLeast"/>
        <w:rPr>
          <w:rFonts w:ascii="Helvetica" w:hAnsi="Helvetica" w:cs="Helvetica"/>
          <w:color w:val="555555"/>
          <w:sz w:val="21"/>
          <w:szCs w:val="21"/>
        </w:rPr>
      </w:pPr>
      <w:r>
        <w:rPr>
          <w:rFonts w:hint="eastAsia" w:ascii="Helvetica" w:hAnsi="Helvetica" w:cs="Helvetica"/>
          <w:color w:val="555555"/>
          <w:sz w:val="21"/>
          <w:szCs w:val="21"/>
        </w:rPr>
        <w:t>三</w:t>
      </w:r>
      <w:r>
        <w:rPr>
          <w:rFonts w:ascii="Helvetica" w:hAnsi="Helvetica" w:cs="Helvetica"/>
          <w:color w:val="555555"/>
          <w:sz w:val="21"/>
          <w:szCs w:val="21"/>
        </w:rPr>
        <w:t>、</w:t>
      </w:r>
      <w:r>
        <w:rPr>
          <w:rFonts w:hint="eastAsia" w:ascii="Helvetica" w:hAnsi="Helvetica" w:cs="Helvetica"/>
          <w:color w:val="555555"/>
          <w:sz w:val="21"/>
          <w:szCs w:val="21"/>
        </w:rPr>
        <w:t>研究目标</w:t>
      </w:r>
    </w:p>
    <w:p>
      <w:pPr>
        <w:pStyle w:val="6"/>
        <w:shd w:val="clear" w:color="auto" w:fill="FFFFFF"/>
        <w:spacing w:before="0" w:beforeAutospacing="0" w:after="0" w:afterAutospacing="0" w:line="351" w:lineRule="atLeast"/>
        <w:ind w:firstLine="420" w:firstLineChars="0"/>
        <w:rPr>
          <w:rFonts w:hint="eastAsia" w:ascii="Helvetica" w:hAnsi="Helvetica" w:cs="Helvetica"/>
          <w:color w:val="555555"/>
          <w:sz w:val="21"/>
          <w:szCs w:val="21"/>
        </w:rPr>
      </w:pPr>
      <w:r>
        <w:rPr>
          <w:rFonts w:hint="eastAsia" w:ascii="Helvetica" w:hAnsi="Helvetica" w:cs="Helvetica"/>
          <w:color w:val="555555"/>
          <w:sz w:val="21"/>
          <w:szCs w:val="21"/>
          <w:lang w:val="en-US" w:eastAsia="zh-CN"/>
        </w:rPr>
        <w:t>1.</w:t>
      </w:r>
      <w:r>
        <w:rPr>
          <w:rFonts w:hint="eastAsia" w:ascii="Helvetica" w:hAnsi="Helvetica" w:cs="Helvetica"/>
          <w:color w:val="555555"/>
          <w:sz w:val="21"/>
          <w:szCs w:val="21"/>
        </w:rPr>
        <w:t>微课学习在信息技术教学中的有效应用模式，实现高效课堂</w:t>
      </w:r>
    </w:p>
    <w:p>
      <w:pPr>
        <w:pStyle w:val="6"/>
        <w:shd w:val="clear" w:color="auto" w:fill="FFFFFF"/>
        <w:spacing w:before="0" w:beforeAutospacing="0" w:after="0" w:afterAutospacing="0" w:line="351" w:lineRule="atLeast"/>
        <w:rPr>
          <w:rFonts w:hint="eastAsia" w:ascii="Helvetica" w:hAnsi="Helvetica" w:cs="Helvetica"/>
          <w:color w:val="555555"/>
          <w:sz w:val="21"/>
          <w:szCs w:val="21"/>
        </w:rPr>
      </w:pPr>
      <w:r>
        <w:rPr>
          <w:rFonts w:hint="eastAsia" w:ascii="Helvetica" w:hAnsi="Helvetica" w:cs="Helvetica"/>
          <w:color w:val="555555"/>
          <w:sz w:val="21"/>
          <w:szCs w:val="21"/>
          <w:lang w:val="en-US" w:eastAsia="zh-CN"/>
        </w:rPr>
        <w:tab/>
      </w:r>
      <w:r>
        <w:rPr>
          <w:rFonts w:hint="eastAsia" w:ascii="Helvetica" w:hAnsi="Helvetica" w:cs="Helvetica"/>
          <w:color w:val="555555"/>
          <w:sz w:val="21"/>
          <w:szCs w:val="21"/>
          <w:lang w:val="en-US" w:eastAsia="zh-CN"/>
        </w:rPr>
        <w:t>2.</w:t>
      </w:r>
      <w:r>
        <w:rPr>
          <w:rFonts w:hint="eastAsia" w:ascii="Helvetica" w:hAnsi="Helvetica" w:cs="Helvetica"/>
          <w:color w:val="555555"/>
          <w:sz w:val="21"/>
          <w:szCs w:val="21"/>
        </w:rPr>
        <w:t>教育信息化背景下，微课程给教育教学带来的变革</w:t>
      </w:r>
    </w:p>
    <w:p>
      <w:pPr>
        <w:pStyle w:val="6"/>
        <w:shd w:val="clear" w:color="auto" w:fill="FFFFFF"/>
        <w:spacing w:before="0" w:beforeAutospacing="0" w:after="0" w:afterAutospacing="0" w:line="351" w:lineRule="atLeast"/>
        <w:rPr>
          <w:rFonts w:hint="eastAsia" w:ascii="Helvetica" w:hAnsi="Helvetica" w:cs="Helvetica"/>
          <w:color w:val="555555"/>
          <w:sz w:val="21"/>
          <w:szCs w:val="21"/>
        </w:rPr>
      </w:pPr>
      <w:r>
        <w:rPr>
          <w:rFonts w:hint="eastAsia" w:ascii="Helvetica" w:hAnsi="Helvetica" w:cs="Helvetica"/>
          <w:color w:val="555555"/>
          <w:sz w:val="21"/>
          <w:szCs w:val="21"/>
          <w:lang w:val="en-US" w:eastAsia="zh-CN"/>
        </w:rPr>
        <w:tab/>
      </w:r>
      <w:r>
        <w:rPr>
          <w:rFonts w:hint="eastAsia" w:ascii="Helvetica" w:hAnsi="Helvetica" w:cs="Helvetica"/>
          <w:color w:val="555555"/>
          <w:sz w:val="21"/>
          <w:szCs w:val="21"/>
          <w:lang w:val="en-US" w:eastAsia="zh-CN"/>
        </w:rPr>
        <w:t>3.</w:t>
      </w:r>
      <w:r>
        <w:rPr>
          <w:rFonts w:hint="eastAsia" w:ascii="Helvetica" w:hAnsi="Helvetica" w:cs="Helvetica"/>
          <w:color w:val="555555"/>
          <w:sz w:val="21"/>
          <w:szCs w:val="21"/>
        </w:rPr>
        <w:t>利用微课的教学模式的应用为教师专业发展提供的有力支持</w:t>
      </w:r>
    </w:p>
    <w:p>
      <w:pPr>
        <w:pStyle w:val="6"/>
        <w:shd w:val="clear" w:color="auto" w:fill="FFFFFF"/>
        <w:spacing w:before="0" w:beforeAutospacing="0" w:after="0" w:afterAutospacing="0" w:line="351" w:lineRule="atLeast"/>
        <w:rPr>
          <w:rFonts w:ascii="Helvetica" w:hAnsi="Helvetica" w:cs="Helvetica"/>
          <w:color w:val="555555"/>
          <w:sz w:val="21"/>
          <w:szCs w:val="21"/>
        </w:rPr>
      </w:pPr>
      <w:r>
        <w:rPr>
          <w:rFonts w:hint="eastAsia" w:ascii="Helvetica" w:hAnsi="Helvetica" w:cs="Helvetica"/>
          <w:color w:val="555555"/>
          <w:sz w:val="21"/>
          <w:szCs w:val="21"/>
        </w:rPr>
        <w:t>四</w:t>
      </w:r>
      <w:r>
        <w:rPr>
          <w:rFonts w:ascii="Helvetica" w:hAnsi="Helvetica" w:cs="Helvetica"/>
          <w:color w:val="555555"/>
          <w:sz w:val="21"/>
          <w:szCs w:val="21"/>
        </w:rPr>
        <w:t>、</w:t>
      </w:r>
      <w:r>
        <w:rPr>
          <w:rFonts w:hint="eastAsia" w:ascii="Helvetica" w:hAnsi="Helvetica" w:cs="Helvetica"/>
          <w:color w:val="555555"/>
          <w:sz w:val="21"/>
          <w:szCs w:val="21"/>
        </w:rPr>
        <w:t>研究内容</w:t>
      </w:r>
    </w:p>
    <w:p>
      <w:pPr>
        <w:pStyle w:val="6"/>
        <w:shd w:val="clear" w:color="auto" w:fill="FFFFFF"/>
        <w:spacing w:before="0" w:beforeAutospacing="0" w:after="0" w:afterAutospacing="0" w:line="351" w:lineRule="atLeast"/>
        <w:rPr>
          <w:rFonts w:hint="eastAsia" w:ascii="Helvetica" w:hAnsi="Helvetica" w:cs="Helvetica"/>
          <w:color w:val="555555"/>
          <w:sz w:val="21"/>
          <w:szCs w:val="21"/>
        </w:rPr>
      </w:pPr>
      <w:r>
        <w:rPr>
          <w:rFonts w:hint="eastAsia" w:ascii="Helvetica" w:hAnsi="Helvetica" w:cs="Helvetica"/>
          <w:color w:val="555555"/>
          <w:sz w:val="21"/>
          <w:szCs w:val="21"/>
          <w:lang w:val="en-US" w:eastAsia="zh-CN"/>
        </w:rPr>
        <w:tab/>
      </w:r>
      <w:r>
        <w:rPr>
          <w:rFonts w:hint="eastAsia" w:ascii="Helvetica" w:hAnsi="Helvetica" w:cs="Helvetica"/>
          <w:color w:val="555555"/>
          <w:sz w:val="21"/>
          <w:szCs w:val="21"/>
          <w:lang w:val="en-US" w:eastAsia="zh-CN"/>
        </w:rPr>
        <w:t>1.</w:t>
      </w:r>
      <w:r>
        <w:rPr>
          <w:rFonts w:hint="eastAsia" w:ascii="Helvetica" w:hAnsi="Helvetica" w:cs="Helvetica"/>
          <w:color w:val="555555"/>
          <w:sz w:val="21"/>
          <w:szCs w:val="21"/>
        </w:rPr>
        <w:t>以信息技术新教材为基础，研究信息技术课堂中微课学习模式的有效应用</w:t>
      </w:r>
    </w:p>
    <w:p>
      <w:pPr>
        <w:pStyle w:val="6"/>
        <w:shd w:val="clear" w:color="auto" w:fill="FFFFFF"/>
        <w:spacing w:before="0" w:beforeAutospacing="0" w:after="0" w:afterAutospacing="0" w:line="351" w:lineRule="atLeast"/>
        <w:rPr>
          <w:rFonts w:hint="eastAsia" w:ascii="Helvetica" w:hAnsi="Helvetica" w:cs="Helvetica"/>
          <w:color w:val="555555"/>
          <w:sz w:val="21"/>
          <w:szCs w:val="21"/>
        </w:rPr>
      </w:pPr>
      <w:r>
        <w:rPr>
          <w:rFonts w:hint="eastAsia" w:ascii="Helvetica" w:hAnsi="Helvetica" w:cs="Helvetica"/>
          <w:color w:val="555555"/>
          <w:sz w:val="21"/>
          <w:szCs w:val="21"/>
          <w:lang w:val="en-US" w:eastAsia="zh-CN"/>
        </w:rPr>
        <w:tab/>
      </w:r>
      <w:r>
        <w:rPr>
          <w:rFonts w:hint="eastAsia" w:ascii="Helvetica" w:hAnsi="Helvetica" w:cs="Helvetica"/>
          <w:color w:val="555555"/>
          <w:sz w:val="21"/>
          <w:szCs w:val="21"/>
          <w:lang w:val="en-US" w:eastAsia="zh-CN"/>
        </w:rPr>
        <w:t>2.</w:t>
      </w:r>
      <w:r>
        <w:rPr>
          <w:rFonts w:hint="eastAsia" w:ascii="Helvetica" w:hAnsi="Helvetica" w:cs="Helvetica"/>
          <w:color w:val="555555"/>
          <w:sz w:val="21"/>
          <w:szCs w:val="21"/>
        </w:rPr>
        <w:t>微课学习对学生学习成果的体现及评价形式的研究</w:t>
      </w:r>
    </w:p>
    <w:p>
      <w:pPr>
        <w:pStyle w:val="6"/>
        <w:shd w:val="clear" w:color="auto" w:fill="FFFFFF"/>
        <w:spacing w:before="0" w:beforeAutospacing="0" w:after="0" w:afterAutospacing="0" w:line="351" w:lineRule="atLeast"/>
        <w:rPr>
          <w:rFonts w:hint="eastAsia" w:ascii="Helvetica" w:hAnsi="Helvetica" w:cs="Helvetica"/>
          <w:color w:val="555555"/>
          <w:sz w:val="21"/>
          <w:szCs w:val="21"/>
        </w:rPr>
      </w:pPr>
      <w:r>
        <w:rPr>
          <w:rFonts w:hint="eastAsia" w:ascii="Helvetica" w:hAnsi="Helvetica" w:cs="Helvetica"/>
          <w:color w:val="555555"/>
          <w:sz w:val="21"/>
          <w:szCs w:val="21"/>
          <w:lang w:val="en-US" w:eastAsia="zh-CN"/>
        </w:rPr>
        <w:tab/>
      </w:r>
      <w:r>
        <w:rPr>
          <w:rFonts w:hint="eastAsia" w:ascii="Helvetica" w:hAnsi="Helvetica" w:cs="Helvetica"/>
          <w:color w:val="555555"/>
          <w:sz w:val="21"/>
          <w:szCs w:val="21"/>
          <w:lang w:val="en-US" w:eastAsia="zh-CN"/>
        </w:rPr>
        <w:t>3.</w:t>
      </w:r>
      <w:r>
        <w:rPr>
          <w:rFonts w:hint="eastAsia" w:ascii="Helvetica" w:hAnsi="Helvetica" w:cs="Helvetica"/>
          <w:color w:val="555555"/>
          <w:sz w:val="21"/>
          <w:szCs w:val="21"/>
        </w:rPr>
        <w:t>教育信息化背景下，学生自主学习模式的研究</w:t>
      </w:r>
    </w:p>
    <w:p>
      <w:pPr>
        <w:pStyle w:val="6"/>
        <w:shd w:val="clear" w:color="auto" w:fill="FFFFFF"/>
        <w:spacing w:before="0" w:beforeAutospacing="0" w:after="0" w:afterAutospacing="0" w:line="351" w:lineRule="atLeast"/>
        <w:rPr>
          <w:rFonts w:hint="eastAsia" w:ascii="Helvetica" w:hAnsi="Helvetica" w:cs="Helvetica"/>
          <w:color w:val="555555"/>
          <w:sz w:val="21"/>
          <w:szCs w:val="21"/>
        </w:rPr>
      </w:pPr>
      <w:r>
        <w:rPr>
          <w:rFonts w:hint="eastAsia" w:ascii="Helvetica" w:hAnsi="Helvetica" w:cs="Helvetica"/>
          <w:color w:val="555555"/>
          <w:sz w:val="21"/>
          <w:szCs w:val="21"/>
          <w:lang w:val="en-US" w:eastAsia="zh-CN"/>
        </w:rPr>
        <w:tab/>
      </w:r>
      <w:r>
        <w:rPr>
          <w:rFonts w:hint="eastAsia" w:ascii="Helvetica" w:hAnsi="Helvetica" w:cs="Helvetica"/>
          <w:color w:val="555555"/>
          <w:sz w:val="21"/>
          <w:szCs w:val="21"/>
          <w:lang w:val="en-US" w:eastAsia="zh-CN"/>
        </w:rPr>
        <w:t>4.</w:t>
      </w:r>
      <w:r>
        <w:rPr>
          <w:rFonts w:hint="eastAsia" w:ascii="Helvetica" w:hAnsi="Helvetica" w:cs="Helvetica"/>
          <w:color w:val="555555"/>
          <w:sz w:val="21"/>
          <w:szCs w:val="21"/>
        </w:rPr>
        <w:t>利用微课促进教师专业发展的研究</w:t>
      </w:r>
    </w:p>
    <w:p>
      <w:pPr>
        <w:pStyle w:val="6"/>
        <w:shd w:val="clear" w:color="auto" w:fill="FFFFFF"/>
        <w:spacing w:before="0" w:beforeAutospacing="0" w:after="0" w:afterAutospacing="0" w:line="351" w:lineRule="atLeast"/>
        <w:rPr>
          <w:rFonts w:ascii="Helvetica" w:hAnsi="Helvetica" w:cs="Helvetica"/>
          <w:color w:val="555555"/>
          <w:sz w:val="21"/>
          <w:szCs w:val="21"/>
        </w:rPr>
      </w:pPr>
      <w:r>
        <w:rPr>
          <w:rFonts w:hint="eastAsia" w:ascii="Helvetica" w:hAnsi="Helvetica" w:cs="Helvetica"/>
          <w:color w:val="555555"/>
          <w:sz w:val="21"/>
          <w:szCs w:val="21"/>
        </w:rPr>
        <w:t>五</w:t>
      </w:r>
      <w:r>
        <w:rPr>
          <w:rFonts w:ascii="Helvetica" w:hAnsi="Helvetica" w:cs="Helvetica"/>
          <w:color w:val="555555"/>
          <w:sz w:val="21"/>
          <w:szCs w:val="21"/>
        </w:rPr>
        <w:t>、课题研究的方法</w:t>
      </w:r>
      <w:r>
        <w:rPr>
          <w:rFonts w:hint="eastAsia" w:ascii="Helvetica" w:hAnsi="Helvetica" w:cs="Helvetica"/>
          <w:color w:val="555555"/>
          <w:sz w:val="21"/>
          <w:szCs w:val="21"/>
        </w:rPr>
        <w:t>与途径</w:t>
      </w:r>
    </w:p>
    <w:p>
      <w:pPr>
        <w:pStyle w:val="6"/>
        <w:shd w:val="clear" w:color="auto" w:fill="FFFFFF"/>
        <w:spacing w:before="0" w:beforeAutospacing="0" w:after="0" w:afterAutospacing="0" w:line="351" w:lineRule="atLeast"/>
        <w:rPr>
          <w:rFonts w:ascii="Helvetica" w:hAnsi="Helvetica" w:cs="Helvetica"/>
          <w:color w:val="555555"/>
          <w:sz w:val="21"/>
          <w:szCs w:val="21"/>
        </w:rPr>
      </w:pPr>
      <w:r>
        <w:rPr>
          <w:rFonts w:hint="eastAsia" w:ascii="Helvetica" w:hAnsi="Helvetica" w:cs="Helvetica"/>
          <w:color w:val="555555"/>
          <w:sz w:val="21"/>
          <w:szCs w:val="21"/>
        </w:rPr>
        <w:t>（一）课题研究思路</w:t>
      </w:r>
    </w:p>
    <w:p>
      <w:pPr>
        <w:pStyle w:val="6"/>
        <w:shd w:val="clear" w:color="auto" w:fill="FFFFFF"/>
        <w:spacing w:before="0" w:beforeAutospacing="0" w:after="0" w:afterAutospacing="0" w:line="351" w:lineRule="atLeast"/>
        <w:ind w:firstLine="420" w:firstLineChars="0"/>
        <w:rPr>
          <w:rFonts w:hint="eastAsia" w:ascii="Helvetica" w:hAnsi="Helvetica" w:cs="Helvetica"/>
          <w:color w:val="555555"/>
          <w:sz w:val="21"/>
          <w:szCs w:val="21"/>
        </w:rPr>
      </w:pPr>
      <w:r>
        <w:rPr>
          <w:rFonts w:hint="eastAsia" w:ascii="Helvetica" w:hAnsi="Helvetica" w:cs="Helvetica"/>
          <w:color w:val="555555"/>
          <w:sz w:val="21"/>
          <w:szCs w:val="21"/>
        </w:rPr>
        <w:t>以中小学实验基地为基础，以信息技术新教材为抓手，通过信息技术教研活动的指导，首先对教材中适合制作微课的知识点进行总结，并制作相关微课，对微课在信息技术课堂教学中的应用进行探究，再通过各种形式的微课竞赛、案例评比等活动促进教师对微课教学模式的探究，由易及难逐步进行课题研究，最终找到适合信息技术课堂的微课学习模式，并借由此实现学生自学能力的培养及教师专业能力的提升。</w:t>
      </w:r>
    </w:p>
    <w:p>
      <w:pPr>
        <w:pStyle w:val="6"/>
        <w:shd w:val="clear" w:color="auto" w:fill="FFFFFF"/>
        <w:spacing w:before="0" w:beforeAutospacing="0" w:after="0" w:afterAutospacing="0" w:line="351" w:lineRule="atLeast"/>
        <w:rPr>
          <w:rFonts w:ascii="Helvetica" w:hAnsi="Helvetica" w:cs="Helvetica"/>
          <w:color w:val="555555"/>
          <w:sz w:val="21"/>
          <w:szCs w:val="21"/>
        </w:rPr>
      </w:pPr>
      <w:r>
        <w:rPr>
          <w:rFonts w:hint="eastAsia" w:ascii="Helvetica" w:hAnsi="Helvetica" w:cs="Helvetica"/>
          <w:color w:val="555555"/>
          <w:sz w:val="21"/>
          <w:szCs w:val="21"/>
        </w:rPr>
        <w:t>（二）研究方法</w:t>
      </w:r>
    </w:p>
    <w:p>
      <w:pPr>
        <w:pStyle w:val="6"/>
        <w:shd w:val="clear" w:color="auto" w:fill="FFFFFF"/>
        <w:spacing w:before="0" w:beforeAutospacing="0" w:after="0" w:afterAutospacing="0" w:line="351" w:lineRule="atLeast"/>
        <w:rPr>
          <w:rFonts w:hint="eastAsia" w:ascii="Helvetica" w:hAnsi="Helvetica" w:cs="Helvetica"/>
          <w:color w:val="555555"/>
          <w:sz w:val="21"/>
          <w:szCs w:val="21"/>
        </w:rPr>
      </w:pPr>
      <w:r>
        <w:rPr>
          <w:rFonts w:hint="eastAsia" w:ascii="Helvetica" w:hAnsi="Helvetica" w:cs="Helvetica"/>
          <w:color w:val="555555"/>
          <w:sz w:val="21"/>
          <w:szCs w:val="21"/>
          <w:lang w:val="en-US" w:eastAsia="zh-CN"/>
        </w:rPr>
        <w:tab/>
      </w:r>
      <w:r>
        <w:rPr>
          <w:rFonts w:hint="eastAsia" w:ascii="Helvetica" w:hAnsi="Helvetica" w:cs="Helvetica"/>
          <w:color w:val="555555"/>
          <w:sz w:val="21"/>
          <w:szCs w:val="21"/>
          <w:lang w:val="en-US" w:eastAsia="zh-CN"/>
        </w:rPr>
        <w:t>1.</w:t>
      </w:r>
      <w:r>
        <w:rPr>
          <w:rFonts w:hint="eastAsia" w:ascii="Helvetica" w:hAnsi="Helvetica" w:cs="Helvetica"/>
          <w:color w:val="555555"/>
          <w:sz w:val="21"/>
          <w:szCs w:val="21"/>
        </w:rPr>
        <w:t>行动研究法：信息技术为平台的微课学习研究为教师专业化成长提供了一个自主平台。在活动中记录自己对教育的思考，与周围的群体交流，分享，在这一过程中进一步提高认识，转变教育观念，学习新的专业知识，丰富充实自己，让自己成为一名学习型、研究型的教师。</w:t>
      </w:r>
    </w:p>
    <w:p>
      <w:pPr>
        <w:pStyle w:val="6"/>
        <w:shd w:val="clear" w:color="auto" w:fill="FFFFFF"/>
        <w:spacing w:before="0" w:beforeAutospacing="0" w:after="0" w:afterAutospacing="0" w:line="351" w:lineRule="atLeast"/>
        <w:rPr>
          <w:rFonts w:hint="eastAsia" w:ascii="Helvetica" w:hAnsi="Helvetica" w:cs="Helvetica"/>
          <w:color w:val="555555"/>
          <w:sz w:val="21"/>
          <w:szCs w:val="21"/>
        </w:rPr>
      </w:pPr>
      <w:r>
        <w:rPr>
          <w:rFonts w:hint="eastAsia" w:ascii="Helvetica" w:hAnsi="Helvetica" w:cs="Helvetica"/>
          <w:color w:val="555555"/>
          <w:sz w:val="21"/>
          <w:szCs w:val="21"/>
        </w:rPr>
        <w:t> </w:t>
      </w:r>
      <w:r>
        <w:rPr>
          <w:rFonts w:hint="eastAsia" w:ascii="Helvetica" w:hAnsi="Helvetica" w:cs="Helvetica"/>
          <w:color w:val="555555"/>
          <w:sz w:val="21"/>
          <w:szCs w:val="21"/>
          <w:lang w:val="en-US" w:eastAsia="zh-CN"/>
        </w:rPr>
        <w:tab/>
      </w:r>
      <w:r>
        <w:rPr>
          <w:rFonts w:hint="eastAsia" w:ascii="Helvetica" w:hAnsi="Helvetica" w:cs="Helvetica"/>
          <w:color w:val="555555"/>
          <w:sz w:val="21"/>
          <w:szCs w:val="21"/>
          <w:lang w:val="en-US" w:eastAsia="zh-CN"/>
        </w:rPr>
        <w:t>2.</w:t>
      </w:r>
      <w:r>
        <w:rPr>
          <w:rFonts w:hint="eastAsia" w:ascii="Helvetica" w:hAnsi="Helvetica" w:cs="Helvetica"/>
          <w:color w:val="555555"/>
          <w:sz w:val="21"/>
          <w:szCs w:val="21"/>
        </w:rPr>
        <w:t>文献研究法：我们要从多渠道，多角度搜集资料、信息及国内外已取得的研究成果。借鉴他们的经验教训，结合本校实际找到新的生长点，防止重复研究，尽量少走弯路，为课题研究保驾护航。</w:t>
      </w:r>
    </w:p>
    <w:p>
      <w:pPr>
        <w:pStyle w:val="6"/>
        <w:shd w:val="clear" w:color="auto" w:fill="FFFFFF"/>
        <w:spacing w:before="0" w:beforeAutospacing="0" w:after="0" w:afterAutospacing="0" w:line="351" w:lineRule="atLeast"/>
        <w:rPr>
          <w:rFonts w:hint="eastAsia" w:ascii="Helvetica" w:hAnsi="Helvetica" w:cs="Helvetica"/>
          <w:color w:val="555555"/>
          <w:sz w:val="21"/>
          <w:szCs w:val="21"/>
        </w:rPr>
      </w:pPr>
      <w:r>
        <w:rPr>
          <w:rFonts w:hint="eastAsia" w:ascii="Helvetica" w:hAnsi="Helvetica" w:cs="Helvetica"/>
          <w:color w:val="555555"/>
          <w:sz w:val="21"/>
          <w:szCs w:val="21"/>
          <w:lang w:val="en-US" w:eastAsia="zh-CN"/>
        </w:rPr>
        <w:tab/>
      </w:r>
      <w:r>
        <w:rPr>
          <w:rFonts w:hint="eastAsia" w:ascii="Helvetica" w:hAnsi="Helvetica" w:cs="Helvetica"/>
          <w:color w:val="555555"/>
          <w:sz w:val="21"/>
          <w:szCs w:val="21"/>
          <w:lang w:val="en-US" w:eastAsia="zh-CN"/>
        </w:rPr>
        <w:t>3.</w:t>
      </w:r>
      <w:r>
        <w:rPr>
          <w:rFonts w:hint="eastAsia" w:ascii="Helvetica" w:hAnsi="Helvetica" w:cs="Helvetica"/>
          <w:color w:val="555555"/>
          <w:sz w:val="21"/>
          <w:szCs w:val="21"/>
        </w:rPr>
        <w:t>调查研究法：我们将跟踪实施的全过程，包括课堂教学、课题研究、教研平台在教师专业化成长所发挥作用的调查研究等。力求以量化的方式，科学的数据、事实性材料，评定前阶段工作,启动下阶段工作。</w:t>
      </w:r>
    </w:p>
    <w:p>
      <w:pPr>
        <w:pStyle w:val="6"/>
        <w:shd w:val="clear" w:color="auto" w:fill="FFFFFF"/>
        <w:spacing w:before="0" w:beforeAutospacing="0" w:after="0" w:afterAutospacing="0" w:line="351" w:lineRule="atLeast"/>
        <w:rPr>
          <w:rFonts w:hint="eastAsia" w:ascii="Helvetica" w:hAnsi="Helvetica" w:cs="Helvetica"/>
          <w:color w:val="555555"/>
          <w:sz w:val="21"/>
          <w:szCs w:val="21"/>
        </w:rPr>
      </w:pPr>
      <w:r>
        <w:rPr>
          <w:rFonts w:hint="eastAsia" w:ascii="Helvetica" w:hAnsi="Helvetica" w:cs="Helvetica"/>
          <w:color w:val="555555"/>
          <w:sz w:val="21"/>
          <w:szCs w:val="21"/>
          <w:lang w:val="en-US" w:eastAsia="zh-CN"/>
        </w:rPr>
        <w:tab/>
      </w:r>
      <w:r>
        <w:rPr>
          <w:rFonts w:hint="eastAsia" w:ascii="Helvetica" w:hAnsi="Helvetica" w:cs="Helvetica"/>
          <w:color w:val="555555"/>
          <w:sz w:val="21"/>
          <w:szCs w:val="21"/>
          <w:lang w:val="en-US" w:eastAsia="zh-CN"/>
        </w:rPr>
        <w:t>4.</w:t>
      </w:r>
      <w:r>
        <w:rPr>
          <w:rFonts w:hint="eastAsia" w:ascii="Helvetica" w:hAnsi="Helvetica" w:cs="Helvetica"/>
          <w:color w:val="555555"/>
          <w:sz w:val="21"/>
          <w:szCs w:val="21"/>
        </w:rPr>
        <w:t>经验总结法：在每个阶段研究后，通过阶段总结，全面回顾和评价前阶段的各方面得失，用以指导下一阶段的工作。在课题全部结束后，为求为课题的整体效益和拟订推广延续计划提供科学的依据。</w:t>
      </w:r>
    </w:p>
    <w:p>
      <w:pPr>
        <w:pStyle w:val="6"/>
        <w:shd w:val="clear" w:color="auto" w:fill="FFFFFF"/>
        <w:spacing w:before="0" w:beforeAutospacing="0" w:after="0" w:afterAutospacing="0" w:line="351" w:lineRule="atLeast"/>
        <w:rPr>
          <w:rFonts w:ascii="Helvetica" w:hAnsi="Helvetica" w:cs="Helvetica"/>
          <w:color w:val="auto"/>
          <w:sz w:val="21"/>
          <w:szCs w:val="21"/>
        </w:rPr>
      </w:pPr>
      <w:r>
        <w:rPr>
          <w:rFonts w:hint="eastAsia" w:ascii="Helvetica" w:hAnsi="Helvetica" w:cs="Helvetica"/>
          <w:color w:val="auto"/>
          <w:sz w:val="21"/>
          <w:szCs w:val="21"/>
        </w:rPr>
        <w:t>（三）</w:t>
      </w:r>
      <w:r>
        <w:rPr>
          <w:rFonts w:ascii="Helvetica" w:hAnsi="Helvetica" w:cs="Helvetica"/>
          <w:color w:val="auto"/>
          <w:sz w:val="21"/>
          <w:szCs w:val="21"/>
        </w:rPr>
        <w:t>课题研究的步骤：</w:t>
      </w:r>
      <w:r>
        <w:rPr>
          <w:rFonts w:hint="eastAsia" w:ascii="Helvetica" w:hAnsi="Helvetica" w:cs="Helvetica"/>
          <w:color w:val="auto"/>
          <w:sz w:val="21"/>
          <w:szCs w:val="21"/>
        </w:rPr>
        <w:t xml:space="preserve"> </w:t>
      </w:r>
    </w:p>
    <w:p>
      <w:pPr>
        <w:pStyle w:val="6"/>
        <w:shd w:val="clear" w:color="auto" w:fill="FFFFFF"/>
        <w:spacing w:before="0" w:beforeAutospacing="0" w:after="0" w:afterAutospacing="0" w:line="351" w:lineRule="atLeast"/>
        <w:ind w:firstLine="420"/>
        <w:rPr>
          <w:rFonts w:hint="default" w:ascii="Helvetica" w:hAnsi="Helvetica" w:cs="Helvetica"/>
          <w:color w:val="555555"/>
          <w:sz w:val="21"/>
          <w:szCs w:val="21"/>
        </w:rPr>
      </w:pPr>
      <w:r>
        <w:rPr>
          <w:rFonts w:hint="eastAsia" w:ascii="Helvetica" w:hAnsi="Helvetica" w:cs="Helvetica"/>
          <w:color w:val="555555"/>
          <w:sz w:val="21"/>
          <w:szCs w:val="21"/>
          <w:lang w:val="en-US" w:eastAsia="zh-CN"/>
        </w:rPr>
        <w:t>1.</w:t>
      </w:r>
      <w:r>
        <w:rPr>
          <w:rFonts w:hint="eastAsia" w:ascii="Helvetica" w:hAnsi="Helvetica" w:cs="Helvetica"/>
          <w:color w:val="555555"/>
          <w:sz w:val="21"/>
          <w:szCs w:val="21"/>
        </w:rPr>
        <w:t>预备阶段与调查研究：整理各种资源，筛选有效信息，制定具体研究方案为主。</w:t>
      </w:r>
    </w:p>
    <w:p>
      <w:pPr>
        <w:pStyle w:val="6"/>
        <w:shd w:val="clear" w:color="auto" w:fill="FFFFFF"/>
        <w:spacing w:before="0" w:beforeAutospacing="0" w:after="0" w:afterAutospacing="0" w:line="351" w:lineRule="atLeast"/>
        <w:ind w:firstLine="420"/>
        <w:rPr>
          <w:rFonts w:hint="default" w:ascii="Helvetica" w:hAnsi="Helvetica" w:cs="Helvetica"/>
          <w:color w:val="555555"/>
          <w:sz w:val="21"/>
          <w:szCs w:val="21"/>
        </w:rPr>
      </w:pPr>
      <w:r>
        <w:rPr>
          <w:rFonts w:hint="eastAsia" w:ascii="Helvetica" w:hAnsi="Helvetica" w:cs="Helvetica"/>
          <w:color w:val="555555"/>
          <w:sz w:val="21"/>
          <w:szCs w:val="21"/>
        </w:rPr>
        <w:t>2</w:t>
      </w:r>
      <w:r>
        <w:rPr>
          <w:rFonts w:hint="eastAsia" w:ascii="Helvetica" w:hAnsi="Helvetica" w:cs="Helvetica"/>
          <w:color w:val="555555"/>
          <w:sz w:val="21"/>
          <w:szCs w:val="21"/>
          <w:lang w:val="en-US" w:eastAsia="zh-CN"/>
        </w:rPr>
        <w:t>.</w:t>
      </w:r>
      <w:r>
        <w:rPr>
          <w:rFonts w:hint="eastAsia" w:ascii="Helvetica" w:hAnsi="Helvetica" w:cs="Helvetica"/>
          <w:color w:val="555555"/>
          <w:sz w:val="21"/>
          <w:szCs w:val="21"/>
        </w:rPr>
        <w:t>实施阶段：以初中教学实验基地为依托，开展微课学习在信息技术课堂中的教学模式探索与实践，为提高教师专业技能应用能力及教学评价模式探究，开展区与区、校与校之间的教学案例交流、微课学习模式的探索与创新。</w:t>
      </w:r>
    </w:p>
    <w:p>
      <w:pPr>
        <w:pStyle w:val="6"/>
        <w:shd w:val="clear" w:color="auto" w:fill="FFFFFF"/>
        <w:spacing w:before="0" w:beforeAutospacing="0" w:after="0" w:afterAutospacing="0" w:line="351" w:lineRule="atLeast"/>
        <w:ind w:firstLine="420"/>
        <w:rPr>
          <w:rFonts w:hint="default" w:ascii="Helvetica" w:hAnsi="Helvetica" w:cs="Helvetica"/>
          <w:color w:val="555555"/>
          <w:sz w:val="21"/>
          <w:szCs w:val="21"/>
        </w:rPr>
      </w:pPr>
      <w:r>
        <w:rPr>
          <w:rFonts w:hint="eastAsia" w:ascii="Helvetica" w:hAnsi="Helvetica" w:cs="Helvetica"/>
          <w:color w:val="555555"/>
          <w:sz w:val="21"/>
          <w:szCs w:val="21"/>
          <w:lang w:eastAsia="zh-CN"/>
        </w:rPr>
        <w:t>（</w:t>
      </w:r>
      <w:r>
        <w:rPr>
          <w:rFonts w:hint="eastAsia" w:ascii="Helvetica" w:hAnsi="Helvetica" w:cs="Helvetica"/>
          <w:color w:val="555555"/>
          <w:sz w:val="21"/>
          <w:szCs w:val="21"/>
          <w:lang w:val="en-US" w:eastAsia="zh-CN"/>
        </w:rPr>
        <w:t>1</w:t>
      </w:r>
      <w:r>
        <w:rPr>
          <w:rFonts w:hint="eastAsia" w:ascii="Helvetica" w:hAnsi="Helvetica" w:cs="Helvetica"/>
          <w:color w:val="555555"/>
          <w:sz w:val="21"/>
          <w:szCs w:val="21"/>
          <w:lang w:eastAsia="zh-CN"/>
        </w:rPr>
        <w:t>）</w:t>
      </w:r>
      <w:r>
        <w:rPr>
          <w:rFonts w:hint="eastAsia" w:ascii="Helvetica" w:hAnsi="Helvetica" w:cs="Helvetica"/>
          <w:color w:val="555555"/>
          <w:sz w:val="21"/>
          <w:szCs w:val="21"/>
        </w:rPr>
        <w:t>前期：根据信息技术教材内容情况，课题组分别归纳出各单元适合使用微课形式授课的章节，分别制作相关学习视频，通过课堂教学，实践探究微课在信息技术课堂教学中的模式。同时，探讨研究利用微课在信息技术教研活动中促进教师成长的方法</w:t>
      </w:r>
    </w:p>
    <w:p>
      <w:pPr>
        <w:pStyle w:val="6"/>
        <w:shd w:val="clear" w:color="auto" w:fill="FFFFFF"/>
        <w:spacing w:before="0" w:beforeAutospacing="0" w:after="0" w:afterAutospacing="0" w:line="351" w:lineRule="atLeast"/>
        <w:ind w:firstLine="420"/>
        <w:rPr>
          <w:rFonts w:hint="default" w:ascii="Helvetica" w:hAnsi="Helvetica" w:cs="Helvetica"/>
          <w:color w:val="555555"/>
          <w:sz w:val="21"/>
          <w:szCs w:val="21"/>
        </w:rPr>
      </w:pPr>
      <w:r>
        <w:rPr>
          <w:rFonts w:hint="eastAsia" w:ascii="Helvetica" w:hAnsi="Helvetica" w:cs="Helvetica"/>
          <w:color w:val="555555"/>
          <w:sz w:val="21"/>
          <w:szCs w:val="21"/>
          <w:lang w:eastAsia="zh-CN"/>
        </w:rPr>
        <w:t>（</w:t>
      </w:r>
      <w:r>
        <w:rPr>
          <w:rFonts w:hint="eastAsia" w:ascii="Helvetica" w:hAnsi="Helvetica" w:cs="Helvetica"/>
          <w:color w:val="555555"/>
          <w:sz w:val="21"/>
          <w:szCs w:val="21"/>
          <w:lang w:val="en-US" w:eastAsia="zh-CN"/>
        </w:rPr>
        <w:t>2</w:t>
      </w:r>
      <w:r>
        <w:rPr>
          <w:rFonts w:hint="eastAsia" w:ascii="Helvetica" w:hAnsi="Helvetica" w:cs="Helvetica"/>
          <w:color w:val="555555"/>
          <w:sz w:val="21"/>
          <w:szCs w:val="21"/>
          <w:lang w:eastAsia="zh-CN"/>
        </w:rPr>
        <w:t>）</w:t>
      </w:r>
      <w:r>
        <w:rPr>
          <w:rFonts w:hint="eastAsia" w:ascii="Helvetica" w:hAnsi="Helvetica" w:cs="Helvetica"/>
          <w:color w:val="555555"/>
          <w:sz w:val="21"/>
          <w:szCs w:val="21"/>
        </w:rPr>
        <w:t>中期：总结前期工作情况，调整研究思路，加强教研活动中微课对教师教育教学的指导，并对教材中不同内容采用不同微课形式进行授课，制作相关视频，探索利用微课教学模式下学习成果评价的实现形式，达到师生共同提高的目的</w:t>
      </w:r>
    </w:p>
    <w:p>
      <w:pPr>
        <w:pStyle w:val="6"/>
        <w:shd w:val="clear" w:color="auto" w:fill="FFFFFF"/>
        <w:spacing w:before="0" w:beforeAutospacing="0" w:after="0" w:afterAutospacing="0" w:line="351" w:lineRule="atLeast"/>
        <w:ind w:firstLine="420"/>
        <w:rPr>
          <w:rFonts w:hint="default" w:ascii="Helvetica" w:hAnsi="Helvetica" w:cs="Helvetica"/>
          <w:color w:val="555555"/>
          <w:sz w:val="21"/>
          <w:szCs w:val="21"/>
        </w:rPr>
      </w:pPr>
      <w:r>
        <w:rPr>
          <w:rFonts w:hint="eastAsia" w:ascii="Helvetica" w:hAnsi="Helvetica" w:cs="Helvetica"/>
          <w:color w:val="555555"/>
          <w:sz w:val="21"/>
          <w:szCs w:val="21"/>
          <w:lang w:eastAsia="zh-CN"/>
        </w:rPr>
        <w:t>（</w:t>
      </w:r>
      <w:r>
        <w:rPr>
          <w:rFonts w:hint="eastAsia" w:ascii="Helvetica" w:hAnsi="Helvetica" w:cs="Helvetica"/>
          <w:color w:val="555555"/>
          <w:sz w:val="21"/>
          <w:szCs w:val="21"/>
          <w:lang w:val="en-US" w:eastAsia="zh-CN"/>
        </w:rPr>
        <w:t>3</w:t>
      </w:r>
      <w:r>
        <w:rPr>
          <w:rFonts w:hint="eastAsia" w:ascii="Helvetica" w:hAnsi="Helvetica" w:cs="Helvetica"/>
          <w:color w:val="555555"/>
          <w:sz w:val="21"/>
          <w:szCs w:val="21"/>
          <w:lang w:eastAsia="zh-CN"/>
        </w:rPr>
        <w:t>）</w:t>
      </w:r>
      <w:r>
        <w:rPr>
          <w:rFonts w:hint="eastAsia" w:ascii="Helvetica" w:hAnsi="Helvetica" w:cs="Helvetica"/>
          <w:color w:val="555555"/>
          <w:sz w:val="21"/>
          <w:szCs w:val="21"/>
        </w:rPr>
        <w:t>后期：总结中期研究情况，改进研究方案，搭建更多展示交流平台，搜集优秀微课教学的信息技术教学案例，探索学生在利用微课教学模式下自主学习能力的培养情况，教师自身专业水平的进展情况，为后面的研究报告做好资料搜集等工作。</w:t>
      </w:r>
    </w:p>
    <w:p>
      <w:pPr>
        <w:pStyle w:val="6"/>
        <w:shd w:val="clear" w:color="auto" w:fill="FFFFFF"/>
        <w:spacing w:before="0" w:beforeAutospacing="0" w:after="0" w:afterAutospacing="0" w:line="351" w:lineRule="atLeast"/>
        <w:ind w:firstLine="420"/>
        <w:rPr>
          <w:rFonts w:ascii="Helvetica" w:hAnsi="Helvetica" w:cs="Helvetica"/>
          <w:color w:val="555555"/>
          <w:sz w:val="21"/>
          <w:szCs w:val="21"/>
        </w:rPr>
      </w:pPr>
      <w:r>
        <w:rPr>
          <w:rFonts w:hint="eastAsia" w:ascii="Helvetica" w:hAnsi="Helvetica" w:cs="Helvetica"/>
          <w:color w:val="555555"/>
          <w:sz w:val="21"/>
          <w:szCs w:val="21"/>
          <w:lang w:val="en-US" w:eastAsia="zh-CN"/>
        </w:rPr>
        <w:t>3.</w:t>
      </w:r>
      <w:r>
        <w:rPr>
          <w:rFonts w:hint="eastAsia" w:ascii="Helvetica" w:hAnsi="Helvetica" w:cs="Helvetica"/>
          <w:color w:val="555555"/>
          <w:sz w:val="21"/>
          <w:szCs w:val="21"/>
        </w:rPr>
        <w:t>总结阶段：以课题研究报告、相关研究论文和优秀教学案例为总结方向，多渠道多角度将信息技术课堂中翻转课堂教学模式探索和实践的精华、成果心得进行不断地修正和论证。</w:t>
      </w:r>
    </w:p>
    <w:p>
      <w:pPr>
        <w:pStyle w:val="6"/>
        <w:shd w:val="clear" w:color="auto" w:fill="FFFFFF"/>
        <w:spacing w:before="0" w:beforeAutospacing="0" w:after="0" w:afterAutospacing="0" w:line="351" w:lineRule="atLeast"/>
        <w:rPr>
          <w:rFonts w:ascii="Helvetica" w:hAnsi="Helvetica" w:cs="Helvetica"/>
          <w:sz w:val="21"/>
          <w:szCs w:val="21"/>
        </w:rPr>
      </w:pPr>
      <w:r>
        <w:rPr>
          <w:rFonts w:hint="eastAsia" w:ascii="Helvetica" w:hAnsi="Helvetica" w:cs="Helvetica"/>
          <w:sz w:val="21"/>
          <w:szCs w:val="21"/>
        </w:rPr>
        <w:t>六</w:t>
      </w:r>
      <w:r>
        <w:rPr>
          <w:rFonts w:ascii="Helvetica" w:hAnsi="Helvetica" w:cs="Helvetica"/>
          <w:sz w:val="21"/>
          <w:szCs w:val="21"/>
        </w:rPr>
        <w:t>、</w:t>
      </w:r>
      <w:r>
        <w:rPr>
          <w:rFonts w:hint="eastAsia" w:ascii="Helvetica" w:hAnsi="Helvetica" w:cs="Helvetica"/>
          <w:sz w:val="21"/>
          <w:szCs w:val="21"/>
        </w:rPr>
        <w:t>研究过程</w:t>
      </w:r>
    </w:p>
    <w:p>
      <w:pPr>
        <w:pStyle w:val="6"/>
        <w:shd w:val="clear" w:color="auto" w:fill="FFFFFF"/>
        <w:spacing w:before="0" w:beforeAutospacing="0" w:after="0" w:afterAutospacing="0" w:line="351" w:lineRule="atLeast"/>
        <w:rPr>
          <w:rFonts w:ascii="Helvetica" w:hAnsi="Helvetica" w:cs="Helvetica"/>
          <w:color w:val="555555"/>
          <w:sz w:val="21"/>
          <w:szCs w:val="21"/>
        </w:rPr>
      </w:pPr>
      <w:r>
        <w:rPr>
          <w:rFonts w:hint="eastAsia" w:ascii="Helvetica" w:hAnsi="Helvetica" w:cs="Helvetica"/>
          <w:color w:val="555555"/>
          <w:sz w:val="21"/>
          <w:szCs w:val="21"/>
        </w:rPr>
        <w:t>（一）设计研究方案</w:t>
      </w:r>
    </w:p>
    <w:p>
      <w:pPr>
        <w:pStyle w:val="6"/>
        <w:shd w:val="clear" w:color="auto" w:fill="FFFFFF"/>
        <w:spacing w:before="0" w:beforeAutospacing="0" w:after="0" w:afterAutospacing="0" w:line="351" w:lineRule="atLeast"/>
        <w:ind w:firstLine="420"/>
        <w:rPr>
          <w:rFonts w:ascii="Helvetica" w:hAnsi="Helvetica" w:cs="Helvetica"/>
          <w:color w:val="555555"/>
          <w:sz w:val="21"/>
          <w:szCs w:val="21"/>
        </w:rPr>
      </w:pPr>
      <w:r>
        <w:rPr>
          <w:rFonts w:hint="eastAsia" w:ascii="Helvetica" w:hAnsi="Helvetica" w:cs="Helvetica"/>
          <w:color w:val="555555"/>
          <w:sz w:val="21"/>
          <w:szCs w:val="21"/>
        </w:rPr>
        <w:t>1、时间规划和人员分工</w:t>
      </w:r>
    </w:p>
    <w:tbl>
      <w:tblPr>
        <w:tblStyle w:val="7"/>
        <w:tblW w:w="831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36"/>
        <w:gridCol w:w="2470"/>
        <w:gridCol w:w="1815"/>
        <w:gridCol w:w="16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4" w:hRule="exact"/>
        </w:trPr>
        <w:tc>
          <w:tcPr>
            <w:tcW w:w="2336" w:type="dxa"/>
            <w:tcBorders>
              <w:top w:val="single" w:color="auto" w:sz="6" w:space="0"/>
              <w:bottom w:val="single" w:color="auto" w:sz="6" w:space="0"/>
            </w:tcBorders>
            <w:vAlign w:val="center"/>
          </w:tcPr>
          <w:p>
            <w:pPr>
              <w:jc w:val="center"/>
              <w:rPr>
                <w:rFonts w:hint="eastAsia"/>
                <w:sz w:val="24"/>
              </w:rPr>
            </w:pPr>
            <w:r>
              <w:rPr>
                <w:rFonts w:hint="eastAsia"/>
                <w:sz w:val="24"/>
              </w:rPr>
              <w:t>研究阶段</w:t>
            </w:r>
          </w:p>
          <w:p>
            <w:pPr>
              <w:jc w:val="center"/>
              <w:rPr>
                <w:rFonts w:asciiTheme="minorHAnsi" w:hAnsiTheme="minorHAnsi" w:eastAsiaTheme="minorEastAsia" w:cstheme="minorBidi"/>
                <w:kern w:val="2"/>
                <w:sz w:val="24"/>
                <w:szCs w:val="22"/>
                <w:lang w:val="en-US" w:eastAsia="zh-CN" w:bidi="ar-SA"/>
              </w:rPr>
            </w:pPr>
            <w:r>
              <w:rPr>
                <w:rFonts w:hint="eastAsia"/>
                <w:sz w:val="24"/>
              </w:rPr>
              <w:t>（起止时间）</w:t>
            </w:r>
          </w:p>
        </w:tc>
        <w:tc>
          <w:tcPr>
            <w:tcW w:w="2470" w:type="dxa"/>
            <w:tcBorders>
              <w:top w:val="single" w:color="auto" w:sz="6" w:space="0"/>
              <w:bottom w:val="single" w:color="auto" w:sz="6" w:space="0"/>
            </w:tcBorders>
            <w:vAlign w:val="center"/>
          </w:tcPr>
          <w:p>
            <w:pPr>
              <w:jc w:val="center"/>
              <w:rPr>
                <w:rFonts w:asciiTheme="minorHAnsi" w:hAnsiTheme="minorHAnsi" w:eastAsiaTheme="minorEastAsia" w:cstheme="minorBidi"/>
                <w:kern w:val="2"/>
                <w:sz w:val="24"/>
                <w:szCs w:val="22"/>
                <w:lang w:val="en-US" w:eastAsia="zh-CN" w:bidi="ar-SA"/>
              </w:rPr>
            </w:pPr>
            <w:r>
              <w:rPr>
                <w:rFonts w:hint="eastAsia"/>
                <w:sz w:val="24"/>
              </w:rPr>
              <w:t>阶  段  成  果  名  称</w:t>
            </w:r>
          </w:p>
        </w:tc>
        <w:tc>
          <w:tcPr>
            <w:tcW w:w="1815" w:type="dxa"/>
            <w:tcBorders>
              <w:top w:val="single" w:color="auto" w:sz="6" w:space="0"/>
              <w:bottom w:val="single" w:color="auto" w:sz="6" w:space="0"/>
            </w:tcBorders>
            <w:vAlign w:val="center"/>
          </w:tcPr>
          <w:p>
            <w:pPr>
              <w:jc w:val="center"/>
              <w:rPr>
                <w:rFonts w:asciiTheme="minorHAnsi" w:hAnsiTheme="minorHAnsi" w:eastAsiaTheme="minorEastAsia" w:cstheme="minorBidi"/>
                <w:kern w:val="2"/>
                <w:sz w:val="24"/>
                <w:szCs w:val="22"/>
                <w:lang w:val="en-US" w:eastAsia="zh-CN" w:bidi="ar-SA"/>
              </w:rPr>
            </w:pPr>
            <w:r>
              <w:rPr>
                <w:rFonts w:hint="eastAsia"/>
                <w:sz w:val="24"/>
              </w:rPr>
              <w:t>成果形式</w:t>
            </w:r>
          </w:p>
        </w:tc>
        <w:tc>
          <w:tcPr>
            <w:tcW w:w="1695" w:type="dxa"/>
            <w:tcBorders>
              <w:top w:val="single" w:color="auto" w:sz="6" w:space="0"/>
              <w:bottom w:val="single" w:color="auto" w:sz="6" w:space="0"/>
            </w:tcBorders>
            <w:vAlign w:val="center"/>
          </w:tcPr>
          <w:p>
            <w:pPr>
              <w:jc w:val="center"/>
              <w:rPr>
                <w:rFonts w:asciiTheme="minorHAnsi" w:hAnsiTheme="minorHAnsi" w:eastAsiaTheme="minorEastAsia" w:cstheme="minorBidi"/>
                <w:kern w:val="2"/>
                <w:sz w:val="24"/>
                <w:szCs w:val="22"/>
                <w:lang w:val="en-US" w:eastAsia="zh-CN" w:bidi="ar-SA"/>
              </w:rPr>
            </w:pPr>
            <w:r>
              <w:rPr>
                <w:rFonts w:hint="eastAsia"/>
                <w:sz w:val="24"/>
              </w:rPr>
              <w:t>负责人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73" w:hRule="exact"/>
        </w:trPr>
        <w:tc>
          <w:tcPr>
            <w:tcW w:w="2336" w:type="dxa"/>
            <w:tcBorders>
              <w:top w:val="single" w:color="auto" w:sz="6" w:space="0"/>
              <w:bottom w:val="single" w:color="auto" w:sz="6" w:space="0"/>
            </w:tcBorders>
            <w:vAlign w:val="center"/>
          </w:tcPr>
          <w:p>
            <w:pPr>
              <w:pStyle w:val="6"/>
              <w:shd w:val="clear" w:color="auto" w:fill="FFFFFF"/>
              <w:spacing w:before="0" w:beforeAutospacing="0" w:after="0" w:afterAutospacing="0" w:line="240" w:lineRule="atLeast"/>
              <w:jc w:val="center"/>
              <w:rPr>
                <w:rFonts w:ascii="Helvetica" w:hAnsi="Helvetica" w:eastAsia="宋体" w:cs="Helvetica"/>
                <w:color w:val="555555"/>
                <w:kern w:val="0"/>
                <w:sz w:val="21"/>
                <w:szCs w:val="21"/>
                <w:lang w:val="en-US" w:eastAsia="zh-CN" w:bidi="ar-SA"/>
              </w:rPr>
            </w:pPr>
            <w:r>
              <w:rPr>
                <w:rFonts w:hint="eastAsia" w:ascii="宋体"/>
                <w:lang w:val="en-US" w:eastAsia="zh-CN"/>
              </w:rPr>
              <w:t>2017.8--2017.10</w:t>
            </w:r>
          </w:p>
        </w:tc>
        <w:tc>
          <w:tcPr>
            <w:tcW w:w="2470" w:type="dxa"/>
            <w:tcBorders>
              <w:top w:val="single" w:color="auto" w:sz="6" w:space="0"/>
              <w:bottom w:val="single" w:color="auto" w:sz="6" w:space="0"/>
            </w:tcBorders>
            <w:vAlign w:val="center"/>
          </w:tcPr>
          <w:p>
            <w:pPr>
              <w:pStyle w:val="6"/>
              <w:shd w:val="clear" w:color="auto" w:fill="FFFFFF"/>
              <w:spacing w:before="0" w:beforeAutospacing="0" w:after="0" w:afterAutospacing="0" w:line="240" w:lineRule="atLeast"/>
              <w:jc w:val="center"/>
              <w:rPr>
                <w:rFonts w:ascii="Helvetica" w:hAnsi="Helvetica" w:eastAsia="宋体" w:cs="Helvetica"/>
                <w:color w:val="555555"/>
                <w:kern w:val="0"/>
                <w:sz w:val="21"/>
                <w:szCs w:val="21"/>
                <w:lang w:val="en-US" w:eastAsia="zh-CN" w:bidi="ar-SA"/>
              </w:rPr>
            </w:pPr>
            <w:r>
              <w:rPr>
                <w:rFonts w:hint="eastAsia" w:ascii="Helvetica" w:hAnsi="Helvetica" w:cs="Helvetica"/>
                <w:color w:val="555555"/>
                <w:sz w:val="21"/>
                <w:szCs w:val="21"/>
              </w:rPr>
              <w:t>准备阶段研究报告</w:t>
            </w:r>
          </w:p>
        </w:tc>
        <w:tc>
          <w:tcPr>
            <w:tcW w:w="1815" w:type="dxa"/>
            <w:tcBorders>
              <w:top w:val="single" w:color="auto" w:sz="6" w:space="0"/>
              <w:bottom w:val="single" w:color="auto" w:sz="6" w:space="0"/>
            </w:tcBorders>
            <w:vAlign w:val="center"/>
          </w:tcPr>
          <w:p>
            <w:pPr>
              <w:pStyle w:val="6"/>
              <w:shd w:val="clear" w:color="auto" w:fill="FFFFFF"/>
              <w:spacing w:before="0" w:beforeAutospacing="0" w:after="0" w:afterAutospacing="0" w:line="240" w:lineRule="atLeast"/>
              <w:ind w:firstLine="420" w:firstLineChars="0"/>
              <w:rPr>
                <w:rFonts w:ascii="Helvetica" w:hAnsi="Helvetica" w:eastAsia="宋体" w:cs="Helvetica"/>
                <w:color w:val="555555"/>
                <w:kern w:val="0"/>
                <w:sz w:val="21"/>
                <w:szCs w:val="21"/>
                <w:lang w:val="en-US" w:eastAsia="zh-CN" w:bidi="ar-SA"/>
              </w:rPr>
            </w:pPr>
            <w:r>
              <w:rPr>
                <w:rFonts w:hint="eastAsia" w:ascii="Helvetica" w:hAnsi="Helvetica" w:cs="Helvetica"/>
                <w:color w:val="555555"/>
                <w:sz w:val="21"/>
                <w:szCs w:val="21"/>
              </w:rPr>
              <w:t>报告</w:t>
            </w:r>
          </w:p>
        </w:tc>
        <w:tc>
          <w:tcPr>
            <w:tcW w:w="1695" w:type="dxa"/>
            <w:tcBorders>
              <w:top w:val="single" w:color="auto" w:sz="6" w:space="0"/>
              <w:bottom w:val="single" w:color="auto" w:sz="6" w:space="0"/>
            </w:tcBorders>
            <w:vAlign w:val="center"/>
          </w:tcPr>
          <w:p>
            <w:pPr>
              <w:pStyle w:val="6"/>
              <w:shd w:val="clear" w:color="auto" w:fill="FFFFFF"/>
              <w:spacing w:before="0" w:beforeAutospacing="0" w:after="0" w:afterAutospacing="0" w:line="240" w:lineRule="atLeast"/>
              <w:ind w:firstLine="420" w:firstLineChars="0"/>
              <w:rPr>
                <w:rFonts w:ascii="Helvetica" w:hAnsi="Helvetica" w:eastAsia="宋体" w:cs="Helvetica"/>
                <w:color w:val="555555"/>
                <w:kern w:val="0"/>
                <w:sz w:val="21"/>
                <w:szCs w:val="21"/>
                <w:lang w:val="en-US" w:eastAsia="zh-CN" w:bidi="ar-SA"/>
              </w:rPr>
            </w:pPr>
            <w:r>
              <w:rPr>
                <w:rFonts w:hint="eastAsia" w:ascii="Helvetica" w:hAnsi="Helvetica" w:cs="Helvetica"/>
                <w:color w:val="555555"/>
                <w:sz w:val="21"/>
                <w:szCs w:val="21"/>
              </w:rPr>
              <w:t>李松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73" w:hRule="exact"/>
        </w:trPr>
        <w:tc>
          <w:tcPr>
            <w:tcW w:w="2336" w:type="dxa"/>
            <w:tcBorders>
              <w:top w:val="single" w:color="auto" w:sz="6" w:space="0"/>
              <w:bottom w:val="single" w:color="auto" w:sz="6" w:space="0"/>
            </w:tcBorders>
            <w:vAlign w:val="center"/>
          </w:tcPr>
          <w:p>
            <w:pPr>
              <w:pStyle w:val="6"/>
              <w:shd w:val="clear" w:color="auto" w:fill="FFFFFF"/>
              <w:spacing w:before="0" w:beforeAutospacing="0" w:after="0" w:afterAutospacing="0" w:line="240" w:lineRule="atLeast"/>
              <w:jc w:val="center"/>
              <w:rPr>
                <w:rFonts w:hint="eastAsia" w:ascii="Helvetica" w:hAnsi="Helvetica" w:eastAsia="宋体" w:cs="Helvetica"/>
                <w:color w:val="555555"/>
                <w:kern w:val="0"/>
                <w:sz w:val="21"/>
                <w:szCs w:val="21"/>
                <w:lang w:val="en-US" w:eastAsia="zh-CN" w:bidi="ar-SA"/>
              </w:rPr>
            </w:pPr>
            <w:r>
              <w:rPr>
                <w:rFonts w:hint="eastAsia" w:ascii="宋体"/>
                <w:lang w:val="en-US" w:eastAsia="zh-CN"/>
              </w:rPr>
              <w:t>2017.11--201</w:t>
            </w:r>
            <w:r>
              <w:rPr>
                <w:rFonts w:hint="eastAsia"/>
                <w:lang w:val="en-US" w:eastAsia="zh-CN"/>
              </w:rPr>
              <w:t>9</w:t>
            </w:r>
            <w:r>
              <w:rPr>
                <w:rFonts w:hint="eastAsia" w:ascii="宋体"/>
                <w:lang w:val="en-US" w:eastAsia="zh-CN"/>
              </w:rPr>
              <w:t>.</w:t>
            </w:r>
            <w:r>
              <w:rPr>
                <w:rFonts w:hint="eastAsia"/>
                <w:lang w:val="en-US" w:eastAsia="zh-CN"/>
              </w:rPr>
              <w:t>07</w:t>
            </w:r>
          </w:p>
        </w:tc>
        <w:tc>
          <w:tcPr>
            <w:tcW w:w="2470" w:type="dxa"/>
            <w:tcBorders>
              <w:top w:val="single" w:color="auto" w:sz="6" w:space="0"/>
              <w:bottom w:val="single" w:color="auto" w:sz="6" w:space="0"/>
            </w:tcBorders>
            <w:vAlign w:val="center"/>
          </w:tcPr>
          <w:p>
            <w:pPr>
              <w:pStyle w:val="6"/>
              <w:shd w:val="clear" w:color="auto" w:fill="FFFFFF"/>
              <w:spacing w:before="0" w:beforeAutospacing="0" w:after="0" w:afterAutospacing="0" w:line="240" w:lineRule="atLeast"/>
              <w:jc w:val="center"/>
              <w:rPr>
                <w:rFonts w:hint="eastAsia" w:ascii="Helvetica" w:hAnsi="Helvetica" w:eastAsia="宋体" w:cs="Helvetica"/>
                <w:color w:val="555555"/>
                <w:kern w:val="0"/>
                <w:sz w:val="21"/>
                <w:szCs w:val="21"/>
                <w:lang w:val="en-US" w:eastAsia="zh-CN" w:bidi="ar-SA"/>
              </w:rPr>
            </w:pPr>
            <w:r>
              <w:rPr>
                <w:rFonts w:hint="eastAsia" w:ascii="Helvetica" w:hAnsi="Helvetica" w:cs="Helvetica"/>
                <w:color w:val="555555"/>
                <w:sz w:val="21"/>
                <w:szCs w:val="21"/>
              </w:rPr>
              <w:t>中期成果总结报告</w:t>
            </w:r>
          </w:p>
        </w:tc>
        <w:tc>
          <w:tcPr>
            <w:tcW w:w="1815" w:type="dxa"/>
            <w:tcBorders>
              <w:top w:val="single" w:color="auto" w:sz="6" w:space="0"/>
              <w:bottom w:val="single" w:color="auto" w:sz="6" w:space="0"/>
            </w:tcBorders>
            <w:vAlign w:val="center"/>
          </w:tcPr>
          <w:p>
            <w:pPr>
              <w:pStyle w:val="6"/>
              <w:shd w:val="clear" w:color="auto" w:fill="FFFFFF"/>
              <w:spacing w:before="0" w:beforeAutospacing="0" w:after="0" w:afterAutospacing="0" w:line="240" w:lineRule="atLeast"/>
              <w:ind w:firstLine="420" w:firstLineChars="0"/>
              <w:rPr>
                <w:rFonts w:hint="eastAsia" w:ascii="Helvetica" w:hAnsi="Helvetica" w:eastAsia="宋体" w:cs="Helvetica"/>
                <w:color w:val="555555"/>
                <w:kern w:val="0"/>
                <w:sz w:val="21"/>
                <w:szCs w:val="21"/>
                <w:lang w:val="en-US" w:eastAsia="zh-CN" w:bidi="ar-SA"/>
              </w:rPr>
            </w:pPr>
            <w:r>
              <w:rPr>
                <w:rFonts w:hint="eastAsia" w:ascii="Helvetica" w:hAnsi="Helvetica" w:cs="Helvetica"/>
                <w:color w:val="555555"/>
                <w:sz w:val="21"/>
                <w:szCs w:val="21"/>
              </w:rPr>
              <w:t>报告</w:t>
            </w:r>
          </w:p>
        </w:tc>
        <w:tc>
          <w:tcPr>
            <w:tcW w:w="1695" w:type="dxa"/>
            <w:tcBorders>
              <w:top w:val="single" w:color="auto" w:sz="6" w:space="0"/>
              <w:bottom w:val="single" w:color="auto" w:sz="6" w:space="0"/>
            </w:tcBorders>
            <w:vAlign w:val="center"/>
          </w:tcPr>
          <w:p>
            <w:pPr>
              <w:pStyle w:val="6"/>
              <w:shd w:val="clear" w:color="auto" w:fill="FFFFFF"/>
              <w:spacing w:before="0" w:beforeAutospacing="0" w:after="0" w:afterAutospacing="0" w:line="240" w:lineRule="atLeast"/>
              <w:ind w:firstLine="420" w:firstLineChars="0"/>
              <w:rPr>
                <w:rFonts w:hint="eastAsia" w:ascii="Helvetica" w:hAnsi="Helvetica" w:eastAsia="宋体" w:cs="Helvetica"/>
                <w:color w:val="555555"/>
                <w:kern w:val="0"/>
                <w:sz w:val="21"/>
                <w:szCs w:val="21"/>
                <w:lang w:val="en-US" w:eastAsia="zh-CN" w:bidi="ar-SA"/>
              </w:rPr>
            </w:pPr>
            <w:r>
              <w:rPr>
                <w:rFonts w:hint="eastAsia" w:ascii="Helvetica" w:hAnsi="Helvetica" w:cs="Helvetica"/>
                <w:color w:val="555555"/>
                <w:sz w:val="21"/>
                <w:szCs w:val="21"/>
              </w:rPr>
              <w:t>李松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6" w:hRule="exact"/>
        </w:trPr>
        <w:tc>
          <w:tcPr>
            <w:tcW w:w="2336" w:type="dxa"/>
            <w:tcBorders>
              <w:top w:val="single" w:color="auto" w:sz="6" w:space="0"/>
              <w:bottom w:val="single" w:color="auto" w:sz="6" w:space="0"/>
            </w:tcBorders>
            <w:vAlign w:val="center"/>
          </w:tcPr>
          <w:p>
            <w:pPr>
              <w:pStyle w:val="6"/>
              <w:shd w:val="clear" w:color="auto" w:fill="FFFFFF"/>
              <w:spacing w:before="0" w:beforeAutospacing="0" w:after="0" w:afterAutospacing="0" w:line="240" w:lineRule="atLeast"/>
              <w:jc w:val="center"/>
              <w:rPr>
                <w:rFonts w:hint="eastAsia" w:ascii="宋体"/>
                <w:lang w:val="en-US" w:eastAsia="zh-CN"/>
              </w:rPr>
            </w:pPr>
            <w:r>
              <w:rPr>
                <w:rFonts w:hint="eastAsia" w:ascii="宋体"/>
                <w:lang w:val="en-US" w:eastAsia="zh-CN"/>
              </w:rPr>
              <w:t>2017.10-20</w:t>
            </w:r>
            <w:r>
              <w:rPr>
                <w:rFonts w:hint="eastAsia"/>
                <w:lang w:val="en-US" w:eastAsia="zh-CN"/>
              </w:rPr>
              <w:t>20</w:t>
            </w:r>
            <w:r>
              <w:rPr>
                <w:rFonts w:hint="eastAsia" w:ascii="宋体"/>
                <w:lang w:val="en-US" w:eastAsia="zh-CN"/>
              </w:rPr>
              <w:t>.</w:t>
            </w:r>
            <w:r>
              <w:rPr>
                <w:rFonts w:hint="eastAsia"/>
                <w:lang w:val="en-US" w:eastAsia="zh-CN"/>
              </w:rPr>
              <w:t>7</w:t>
            </w:r>
          </w:p>
        </w:tc>
        <w:tc>
          <w:tcPr>
            <w:tcW w:w="2470" w:type="dxa"/>
            <w:tcBorders>
              <w:top w:val="single" w:color="auto" w:sz="6" w:space="0"/>
              <w:bottom w:val="single" w:color="auto" w:sz="6" w:space="0"/>
            </w:tcBorders>
            <w:vAlign w:val="center"/>
          </w:tcPr>
          <w:p>
            <w:pPr>
              <w:pStyle w:val="6"/>
              <w:shd w:val="clear" w:color="auto" w:fill="FFFFFF"/>
              <w:spacing w:before="0" w:beforeAutospacing="0" w:after="0" w:afterAutospacing="0" w:line="240" w:lineRule="atLeast"/>
              <w:jc w:val="center"/>
              <w:rPr>
                <w:rFonts w:ascii="Helvetica" w:hAnsi="Helvetica" w:cs="Helvetica"/>
                <w:color w:val="555555"/>
                <w:sz w:val="21"/>
                <w:szCs w:val="21"/>
              </w:rPr>
            </w:pPr>
            <w:r>
              <w:rPr>
                <w:rFonts w:hint="eastAsia" w:ascii="Helvetica" w:hAnsi="Helvetica" w:cs="Helvetica"/>
                <w:color w:val="555555"/>
                <w:sz w:val="21"/>
                <w:szCs w:val="21"/>
              </w:rPr>
              <w:t>优秀微课集锦</w:t>
            </w:r>
          </w:p>
        </w:tc>
        <w:tc>
          <w:tcPr>
            <w:tcW w:w="1815" w:type="dxa"/>
            <w:tcBorders>
              <w:top w:val="single" w:color="auto" w:sz="6" w:space="0"/>
              <w:bottom w:val="single" w:color="auto" w:sz="6" w:space="0"/>
            </w:tcBorders>
            <w:vAlign w:val="center"/>
          </w:tcPr>
          <w:p>
            <w:pPr>
              <w:pStyle w:val="6"/>
              <w:shd w:val="clear" w:color="auto" w:fill="FFFFFF"/>
              <w:spacing w:before="0" w:beforeAutospacing="0" w:after="0" w:afterAutospacing="0" w:line="240" w:lineRule="atLeast"/>
              <w:ind w:firstLine="420"/>
              <w:rPr>
                <w:rFonts w:ascii="Helvetica" w:hAnsi="Helvetica" w:cs="Helvetica"/>
                <w:color w:val="555555"/>
                <w:sz w:val="21"/>
                <w:szCs w:val="21"/>
              </w:rPr>
            </w:pPr>
            <w:r>
              <w:rPr>
                <w:rFonts w:hint="eastAsia" w:ascii="Helvetica" w:hAnsi="Helvetica" w:cs="Helvetica"/>
                <w:color w:val="555555"/>
                <w:sz w:val="21"/>
                <w:szCs w:val="21"/>
              </w:rPr>
              <w:t>微课集</w:t>
            </w:r>
          </w:p>
        </w:tc>
        <w:tc>
          <w:tcPr>
            <w:tcW w:w="1695" w:type="dxa"/>
            <w:tcBorders>
              <w:top w:val="single" w:color="auto" w:sz="6" w:space="0"/>
              <w:bottom w:val="single" w:color="auto" w:sz="6" w:space="0"/>
            </w:tcBorders>
            <w:vAlign w:val="center"/>
          </w:tcPr>
          <w:p>
            <w:pPr>
              <w:pStyle w:val="6"/>
              <w:shd w:val="clear" w:color="auto" w:fill="FFFFFF"/>
              <w:spacing w:before="0" w:beforeAutospacing="0" w:after="0" w:afterAutospacing="0" w:line="240" w:lineRule="atLeast"/>
              <w:ind w:firstLine="420"/>
              <w:rPr>
                <w:rFonts w:ascii="Helvetica" w:hAnsi="Helvetica" w:cs="Helvetica"/>
                <w:color w:val="555555"/>
                <w:sz w:val="21"/>
                <w:szCs w:val="21"/>
              </w:rPr>
            </w:pPr>
            <w:r>
              <w:rPr>
                <w:rFonts w:hint="eastAsia" w:ascii="Helvetica" w:hAnsi="Helvetica" w:cs="Helvetica"/>
                <w:color w:val="555555"/>
                <w:sz w:val="21"/>
                <w:szCs w:val="21"/>
              </w:rPr>
              <w:t>全体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0" w:hRule="exact"/>
        </w:trPr>
        <w:tc>
          <w:tcPr>
            <w:tcW w:w="2336" w:type="dxa"/>
            <w:tcBorders>
              <w:top w:val="single" w:color="auto" w:sz="6" w:space="0"/>
              <w:bottom w:val="single" w:color="auto" w:sz="6" w:space="0"/>
            </w:tcBorders>
            <w:vAlign w:val="center"/>
          </w:tcPr>
          <w:p>
            <w:pPr>
              <w:pStyle w:val="6"/>
              <w:shd w:val="clear" w:color="auto" w:fill="FFFFFF"/>
              <w:spacing w:before="0" w:beforeAutospacing="0" w:after="0" w:afterAutospacing="0" w:line="240" w:lineRule="atLeast"/>
              <w:jc w:val="center"/>
              <w:rPr>
                <w:rFonts w:hint="eastAsia" w:ascii="宋体"/>
                <w:lang w:val="en-US" w:eastAsia="zh-CN"/>
              </w:rPr>
            </w:pPr>
            <w:r>
              <w:rPr>
                <w:rFonts w:hint="eastAsia" w:ascii="宋体"/>
                <w:lang w:val="en-US" w:eastAsia="zh-CN"/>
              </w:rPr>
              <w:t>2017.10-20</w:t>
            </w:r>
            <w:r>
              <w:rPr>
                <w:rFonts w:hint="eastAsia"/>
                <w:lang w:val="en-US" w:eastAsia="zh-CN"/>
              </w:rPr>
              <w:t>20</w:t>
            </w:r>
            <w:r>
              <w:rPr>
                <w:rFonts w:hint="eastAsia" w:ascii="宋体"/>
                <w:lang w:val="en-US" w:eastAsia="zh-CN"/>
              </w:rPr>
              <w:t>.</w:t>
            </w:r>
            <w:r>
              <w:rPr>
                <w:rFonts w:hint="eastAsia"/>
                <w:lang w:val="en-US" w:eastAsia="zh-CN"/>
              </w:rPr>
              <w:t>7</w:t>
            </w:r>
          </w:p>
        </w:tc>
        <w:tc>
          <w:tcPr>
            <w:tcW w:w="2470" w:type="dxa"/>
            <w:tcBorders>
              <w:top w:val="single" w:color="auto" w:sz="6" w:space="0"/>
              <w:bottom w:val="single" w:color="auto" w:sz="6" w:space="0"/>
            </w:tcBorders>
            <w:vAlign w:val="center"/>
          </w:tcPr>
          <w:p>
            <w:pPr>
              <w:pStyle w:val="6"/>
              <w:shd w:val="clear" w:color="auto" w:fill="FFFFFF"/>
              <w:spacing w:before="0" w:beforeAutospacing="0" w:after="0" w:afterAutospacing="0" w:line="240" w:lineRule="atLeast"/>
              <w:jc w:val="center"/>
              <w:rPr>
                <w:rFonts w:ascii="Helvetica" w:hAnsi="Helvetica" w:cs="Helvetica"/>
                <w:color w:val="555555"/>
                <w:sz w:val="21"/>
                <w:szCs w:val="21"/>
              </w:rPr>
            </w:pPr>
            <w:r>
              <w:rPr>
                <w:rFonts w:hint="eastAsia" w:ascii="Helvetica" w:hAnsi="Helvetica" w:cs="Helvetica"/>
                <w:color w:val="555555"/>
                <w:sz w:val="21"/>
                <w:szCs w:val="21"/>
              </w:rPr>
              <w:t>优秀论文、课例集锦</w:t>
            </w:r>
          </w:p>
        </w:tc>
        <w:tc>
          <w:tcPr>
            <w:tcW w:w="1815" w:type="dxa"/>
            <w:tcBorders>
              <w:top w:val="single" w:color="auto" w:sz="6" w:space="0"/>
              <w:bottom w:val="single" w:color="auto" w:sz="6" w:space="0"/>
            </w:tcBorders>
            <w:vAlign w:val="center"/>
          </w:tcPr>
          <w:p>
            <w:pPr>
              <w:pStyle w:val="6"/>
              <w:shd w:val="clear" w:color="auto" w:fill="FFFFFF"/>
              <w:spacing w:before="0" w:beforeAutospacing="0" w:after="0" w:afterAutospacing="0" w:line="240" w:lineRule="atLeast"/>
              <w:ind w:firstLine="420"/>
              <w:rPr>
                <w:rFonts w:ascii="Helvetica" w:hAnsi="Helvetica" w:cs="Helvetica"/>
                <w:color w:val="555555"/>
                <w:sz w:val="21"/>
                <w:szCs w:val="21"/>
              </w:rPr>
            </w:pPr>
            <w:r>
              <w:rPr>
                <w:rFonts w:hint="eastAsia" w:ascii="Helvetica" w:hAnsi="Helvetica" w:cs="Helvetica"/>
                <w:color w:val="555555"/>
                <w:sz w:val="21"/>
                <w:szCs w:val="21"/>
              </w:rPr>
              <w:t>成果集</w:t>
            </w:r>
          </w:p>
        </w:tc>
        <w:tc>
          <w:tcPr>
            <w:tcW w:w="1695" w:type="dxa"/>
            <w:tcBorders>
              <w:top w:val="single" w:color="auto" w:sz="6" w:space="0"/>
              <w:bottom w:val="single" w:color="auto" w:sz="6" w:space="0"/>
            </w:tcBorders>
            <w:vAlign w:val="center"/>
          </w:tcPr>
          <w:p>
            <w:pPr>
              <w:pStyle w:val="6"/>
              <w:shd w:val="clear" w:color="auto" w:fill="FFFFFF"/>
              <w:spacing w:before="0" w:beforeAutospacing="0" w:after="0" w:afterAutospacing="0" w:line="240" w:lineRule="atLeast"/>
              <w:ind w:firstLine="420"/>
              <w:rPr>
                <w:rFonts w:ascii="Helvetica" w:hAnsi="Helvetica" w:cs="Helvetica"/>
                <w:color w:val="555555"/>
                <w:sz w:val="21"/>
                <w:szCs w:val="21"/>
              </w:rPr>
            </w:pPr>
            <w:r>
              <w:rPr>
                <w:rFonts w:hint="eastAsia" w:ascii="Helvetica" w:hAnsi="Helvetica" w:cs="Helvetica"/>
                <w:color w:val="555555"/>
                <w:sz w:val="21"/>
                <w:szCs w:val="21"/>
              </w:rPr>
              <w:t>全体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9" w:hRule="exact"/>
        </w:trPr>
        <w:tc>
          <w:tcPr>
            <w:tcW w:w="2336" w:type="dxa"/>
            <w:tcBorders>
              <w:top w:val="single" w:color="auto" w:sz="6" w:space="0"/>
              <w:bottom w:val="single" w:color="auto" w:sz="6" w:space="0"/>
            </w:tcBorders>
            <w:vAlign w:val="center"/>
          </w:tcPr>
          <w:p>
            <w:pPr>
              <w:pStyle w:val="6"/>
              <w:shd w:val="clear" w:color="auto" w:fill="FFFFFF"/>
              <w:spacing w:before="0" w:beforeAutospacing="0" w:after="0" w:afterAutospacing="0" w:line="240" w:lineRule="atLeast"/>
              <w:jc w:val="center"/>
              <w:rPr>
                <w:rFonts w:hint="default" w:ascii="Helvetica" w:hAnsi="Helvetica" w:cs="Helvetica"/>
                <w:color w:val="555555"/>
                <w:sz w:val="21"/>
                <w:szCs w:val="21"/>
                <w:lang w:val="en-US"/>
              </w:rPr>
            </w:pPr>
            <w:r>
              <w:rPr>
                <w:rFonts w:hint="eastAsia" w:ascii="宋体"/>
                <w:lang w:val="en-US" w:eastAsia="zh-CN"/>
              </w:rPr>
              <w:t>20</w:t>
            </w:r>
            <w:r>
              <w:rPr>
                <w:rFonts w:hint="eastAsia"/>
                <w:lang w:val="en-US" w:eastAsia="zh-CN"/>
              </w:rPr>
              <w:t>19</w:t>
            </w:r>
            <w:r>
              <w:rPr>
                <w:rFonts w:hint="eastAsia" w:ascii="宋体"/>
                <w:lang w:val="en-US" w:eastAsia="zh-CN"/>
              </w:rPr>
              <w:t>.</w:t>
            </w:r>
            <w:r>
              <w:rPr>
                <w:rFonts w:hint="eastAsia"/>
                <w:lang w:val="en-US" w:eastAsia="zh-CN"/>
              </w:rPr>
              <w:t>08</w:t>
            </w:r>
            <w:r>
              <w:rPr>
                <w:rFonts w:hint="eastAsia" w:ascii="宋体"/>
                <w:lang w:val="en-US" w:eastAsia="zh-CN"/>
              </w:rPr>
              <w:t>-20</w:t>
            </w:r>
            <w:r>
              <w:rPr>
                <w:rFonts w:hint="eastAsia"/>
                <w:lang w:val="en-US" w:eastAsia="zh-CN"/>
              </w:rPr>
              <w:t>20</w:t>
            </w:r>
            <w:r>
              <w:rPr>
                <w:rFonts w:hint="eastAsia" w:ascii="宋体"/>
                <w:lang w:val="en-US" w:eastAsia="zh-CN"/>
              </w:rPr>
              <w:t>.</w:t>
            </w:r>
            <w:r>
              <w:rPr>
                <w:rFonts w:hint="eastAsia"/>
                <w:lang w:val="en-US" w:eastAsia="zh-CN"/>
              </w:rPr>
              <w:t>10</w:t>
            </w:r>
          </w:p>
        </w:tc>
        <w:tc>
          <w:tcPr>
            <w:tcW w:w="2470" w:type="dxa"/>
            <w:tcBorders>
              <w:top w:val="single" w:color="auto" w:sz="6" w:space="0"/>
              <w:bottom w:val="single" w:color="auto" w:sz="6" w:space="0"/>
            </w:tcBorders>
            <w:vAlign w:val="center"/>
          </w:tcPr>
          <w:p>
            <w:pPr>
              <w:pStyle w:val="6"/>
              <w:shd w:val="clear" w:color="auto" w:fill="FFFFFF"/>
              <w:spacing w:before="0" w:beforeAutospacing="0" w:after="0" w:afterAutospacing="0" w:line="240" w:lineRule="atLeast"/>
              <w:jc w:val="center"/>
              <w:rPr>
                <w:rFonts w:ascii="Helvetica" w:hAnsi="Helvetica" w:cs="Helvetica"/>
                <w:color w:val="555555"/>
                <w:sz w:val="21"/>
                <w:szCs w:val="21"/>
              </w:rPr>
            </w:pPr>
            <w:r>
              <w:rPr>
                <w:rFonts w:hint="eastAsia" w:ascii="Helvetica" w:hAnsi="Helvetica" w:cs="Helvetica"/>
                <w:color w:val="555555"/>
                <w:sz w:val="21"/>
                <w:szCs w:val="21"/>
              </w:rPr>
              <w:t>课题研究成果总结报告</w:t>
            </w:r>
          </w:p>
        </w:tc>
        <w:tc>
          <w:tcPr>
            <w:tcW w:w="1815" w:type="dxa"/>
            <w:tcBorders>
              <w:top w:val="single" w:color="auto" w:sz="6" w:space="0"/>
              <w:bottom w:val="single" w:color="auto" w:sz="6" w:space="0"/>
            </w:tcBorders>
            <w:vAlign w:val="center"/>
          </w:tcPr>
          <w:p>
            <w:pPr>
              <w:pStyle w:val="6"/>
              <w:shd w:val="clear" w:color="auto" w:fill="FFFFFF"/>
              <w:spacing w:before="0" w:beforeAutospacing="0" w:after="0" w:afterAutospacing="0" w:line="240" w:lineRule="atLeast"/>
              <w:ind w:firstLine="420"/>
              <w:rPr>
                <w:rFonts w:ascii="Helvetica" w:hAnsi="Helvetica" w:cs="Helvetica"/>
                <w:color w:val="555555"/>
                <w:sz w:val="21"/>
                <w:szCs w:val="21"/>
              </w:rPr>
            </w:pPr>
            <w:r>
              <w:rPr>
                <w:rFonts w:hint="eastAsia" w:ascii="Helvetica" w:hAnsi="Helvetica" w:cs="Helvetica"/>
                <w:color w:val="555555"/>
                <w:sz w:val="21"/>
                <w:szCs w:val="21"/>
              </w:rPr>
              <w:t>报告</w:t>
            </w:r>
          </w:p>
        </w:tc>
        <w:tc>
          <w:tcPr>
            <w:tcW w:w="1695" w:type="dxa"/>
            <w:tcBorders>
              <w:top w:val="single" w:color="auto" w:sz="6" w:space="0"/>
              <w:bottom w:val="single" w:color="auto" w:sz="6" w:space="0"/>
            </w:tcBorders>
            <w:vAlign w:val="center"/>
          </w:tcPr>
          <w:p>
            <w:pPr>
              <w:pStyle w:val="6"/>
              <w:shd w:val="clear" w:color="auto" w:fill="FFFFFF"/>
              <w:spacing w:before="0" w:beforeAutospacing="0" w:after="0" w:afterAutospacing="0" w:line="240" w:lineRule="atLeast"/>
              <w:ind w:firstLine="420"/>
              <w:rPr>
                <w:rFonts w:ascii="Helvetica" w:hAnsi="Helvetica" w:cs="Helvetica"/>
                <w:color w:val="555555"/>
                <w:sz w:val="21"/>
                <w:szCs w:val="21"/>
              </w:rPr>
            </w:pPr>
            <w:r>
              <w:rPr>
                <w:rFonts w:hint="eastAsia" w:ascii="Helvetica" w:hAnsi="Helvetica" w:cs="Helvetica"/>
                <w:color w:val="555555"/>
                <w:sz w:val="21"/>
                <w:szCs w:val="21"/>
              </w:rPr>
              <w:t>李松</w:t>
            </w:r>
          </w:p>
        </w:tc>
      </w:tr>
    </w:tbl>
    <w:p>
      <w:pPr>
        <w:pStyle w:val="6"/>
        <w:shd w:val="clear" w:color="auto" w:fill="FFFFFF"/>
        <w:spacing w:before="0" w:beforeAutospacing="0" w:after="0" w:afterAutospacing="0" w:line="351" w:lineRule="atLeast"/>
        <w:ind w:firstLine="420"/>
        <w:rPr>
          <w:rFonts w:ascii="Helvetica" w:hAnsi="Helvetica" w:cs="Helvetica"/>
          <w:color w:val="555555"/>
          <w:sz w:val="21"/>
          <w:szCs w:val="21"/>
        </w:rPr>
      </w:pPr>
      <w:r>
        <w:rPr>
          <w:rFonts w:hint="eastAsia" w:ascii="Helvetica" w:hAnsi="Helvetica" w:cs="Helvetica"/>
          <w:color w:val="555555"/>
          <w:sz w:val="21"/>
          <w:szCs w:val="21"/>
        </w:rPr>
        <w:t>2、研究方案</w:t>
      </w:r>
    </w:p>
    <w:p>
      <w:pPr>
        <w:pStyle w:val="6"/>
        <w:shd w:val="clear" w:color="auto" w:fill="FFFFFF"/>
        <w:spacing w:before="0" w:beforeAutospacing="0" w:after="0" w:afterAutospacing="0" w:line="351" w:lineRule="atLeast"/>
        <w:ind w:firstLine="420"/>
        <w:rPr>
          <w:rFonts w:ascii="Helvetica" w:hAnsi="Helvetica" w:cs="Helvetica"/>
          <w:color w:val="555555"/>
          <w:sz w:val="21"/>
          <w:szCs w:val="21"/>
        </w:rPr>
      </w:pPr>
      <w:r>
        <w:rPr>
          <w:rFonts w:hint="eastAsia" w:ascii="Helvetica" w:hAnsi="Helvetica" w:cs="Helvetica"/>
          <w:color w:val="555555"/>
          <w:sz w:val="21"/>
          <w:szCs w:val="21"/>
        </w:rPr>
        <w:t>预备阶段与调查研究：整理各种资源，筛选有效信息，制定具体研究方案为主。</w:t>
      </w:r>
    </w:p>
    <w:p>
      <w:pPr>
        <w:pStyle w:val="6"/>
        <w:shd w:val="clear" w:color="auto" w:fill="FFFFFF"/>
        <w:spacing w:before="0" w:beforeAutospacing="0" w:after="0" w:afterAutospacing="0" w:line="351" w:lineRule="atLeast"/>
        <w:ind w:firstLine="420"/>
        <w:rPr>
          <w:rFonts w:ascii="Helvetica" w:hAnsi="Helvetica" w:cs="Helvetica"/>
          <w:color w:val="555555"/>
          <w:sz w:val="21"/>
          <w:szCs w:val="21"/>
        </w:rPr>
      </w:pPr>
      <w:r>
        <w:rPr>
          <w:rFonts w:hint="eastAsia" w:ascii="Helvetica" w:hAnsi="Helvetica" w:cs="Helvetica"/>
          <w:color w:val="555555"/>
          <w:sz w:val="21"/>
          <w:szCs w:val="21"/>
        </w:rPr>
        <w:t>实施阶段：以初中教学实验基地为依托，开展教研需求、教研模式探索、教研效果反馈、教研反思、教学平台开发的探索与实践，各个课题组成员实验校充分利用</w:t>
      </w:r>
      <w:r>
        <w:rPr>
          <w:rFonts w:hint="eastAsia" w:ascii="Helvetica" w:hAnsi="Helvetica" w:cs="Helvetica"/>
          <w:color w:val="555555"/>
          <w:sz w:val="21"/>
          <w:szCs w:val="21"/>
          <w:lang w:val="en-US" w:eastAsia="zh-CN"/>
        </w:rPr>
        <w:t>微课</w:t>
      </w:r>
      <w:r>
        <w:rPr>
          <w:rFonts w:hint="eastAsia" w:ascii="Helvetica" w:hAnsi="Helvetica" w:cs="Helvetica"/>
          <w:color w:val="555555"/>
          <w:sz w:val="21"/>
          <w:szCs w:val="21"/>
        </w:rPr>
        <w:t>进行备授课探究，并开展区与区、校与校之间的同课异构交流、</w:t>
      </w:r>
      <w:r>
        <w:rPr>
          <w:rFonts w:hint="eastAsia" w:ascii="Helvetica" w:hAnsi="Helvetica" w:cs="Helvetica"/>
          <w:color w:val="555555"/>
          <w:sz w:val="21"/>
          <w:szCs w:val="21"/>
          <w:lang w:val="en-US" w:eastAsia="zh-CN"/>
        </w:rPr>
        <w:t>微课学习</w:t>
      </w:r>
      <w:r>
        <w:rPr>
          <w:rFonts w:hint="eastAsia" w:ascii="Helvetica" w:hAnsi="Helvetica" w:cs="Helvetica"/>
          <w:color w:val="555555"/>
          <w:sz w:val="21"/>
          <w:szCs w:val="21"/>
        </w:rPr>
        <w:t>的探索与创新。</w:t>
      </w:r>
    </w:p>
    <w:p>
      <w:pPr>
        <w:pStyle w:val="6"/>
        <w:shd w:val="clear" w:color="auto" w:fill="FFFFFF"/>
        <w:spacing w:before="0" w:beforeAutospacing="0" w:after="0" w:afterAutospacing="0" w:line="351" w:lineRule="atLeast"/>
        <w:ind w:firstLine="420"/>
        <w:rPr>
          <w:rFonts w:ascii="Helvetica" w:hAnsi="Helvetica" w:cs="Helvetica"/>
          <w:color w:val="555555"/>
          <w:sz w:val="21"/>
          <w:szCs w:val="21"/>
        </w:rPr>
      </w:pPr>
      <w:r>
        <w:rPr>
          <w:rFonts w:hint="eastAsia" w:ascii="Helvetica" w:hAnsi="Helvetica" w:cs="Helvetica"/>
          <w:color w:val="555555"/>
          <w:sz w:val="21"/>
          <w:szCs w:val="21"/>
        </w:rPr>
        <w:t>总结阶段：以课题研究报告和相关课例、论文、微课为总结方向，多渠道多角度将</w:t>
      </w:r>
      <w:r>
        <w:rPr>
          <w:rFonts w:hint="eastAsia" w:ascii="Helvetica" w:hAnsi="Helvetica" w:cs="Helvetica"/>
          <w:color w:val="555555"/>
          <w:sz w:val="21"/>
          <w:szCs w:val="21"/>
          <w:lang w:val="en-US" w:eastAsia="zh-CN"/>
        </w:rPr>
        <w:t>利用微课学习</w:t>
      </w:r>
      <w:r>
        <w:rPr>
          <w:rFonts w:hint="eastAsia" w:ascii="Helvetica" w:hAnsi="Helvetica" w:cs="Helvetica"/>
          <w:color w:val="555555"/>
          <w:sz w:val="21"/>
          <w:szCs w:val="21"/>
        </w:rPr>
        <w:t>探索中的精华成果、心得进行不断地修正和论证。</w:t>
      </w:r>
    </w:p>
    <w:p>
      <w:pPr>
        <w:pStyle w:val="6"/>
        <w:shd w:val="clear" w:color="auto" w:fill="FFFFFF"/>
        <w:spacing w:before="0" w:beforeAutospacing="0" w:after="0" w:afterAutospacing="0" w:line="351" w:lineRule="atLeast"/>
        <w:rPr>
          <w:rFonts w:ascii="Helvetica" w:hAnsi="Helvetica" w:cs="Helvetica"/>
          <w:color w:val="auto"/>
          <w:sz w:val="21"/>
          <w:szCs w:val="21"/>
        </w:rPr>
      </w:pPr>
      <w:r>
        <w:rPr>
          <w:rFonts w:hint="eastAsia" w:ascii="Helvetica" w:hAnsi="Helvetica" w:cs="Helvetica"/>
          <w:color w:val="auto"/>
          <w:sz w:val="21"/>
          <w:szCs w:val="21"/>
        </w:rPr>
        <w:t>（二）实施课题研究</w:t>
      </w:r>
    </w:p>
    <w:p>
      <w:pPr>
        <w:pStyle w:val="6"/>
        <w:shd w:val="clear" w:color="auto" w:fill="FFFFFF"/>
        <w:spacing w:before="0" w:beforeAutospacing="0" w:after="0" w:afterAutospacing="0" w:line="351" w:lineRule="atLeast"/>
        <w:ind w:firstLine="420"/>
        <w:rPr>
          <w:rFonts w:ascii="Helvetica" w:hAnsi="Helvetica" w:cs="Helvetica"/>
          <w:color w:val="555555"/>
          <w:sz w:val="21"/>
          <w:szCs w:val="21"/>
        </w:rPr>
      </w:pPr>
      <w:r>
        <w:rPr>
          <w:rFonts w:hint="eastAsia" w:ascii="Helvetica" w:hAnsi="Helvetica" w:cs="Helvetica"/>
          <w:color w:val="555555"/>
          <w:sz w:val="21"/>
          <w:szCs w:val="21"/>
        </w:rPr>
        <w:t>1、预备阶段与调查研究201</w:t>
      </w:r>
      <w:r>
        <w:rPr>
          <w:rFonts w:hint="eastAsia" w:ascii="Helvetica" w:hAnsi="Helvetica" w:cs="Helvetica"/>
          <w:color w:val="555555"/>
          <w:sz w:val="21"/>
          <w:szCs w:val="21"/>
          <w:lang w:val="en-US" w:eastAsia="zh-CN"/>
        </w:rPr>
        <w:t>7</w:t>
      </w:r>
      <w:r>
        <w:rPr>
          <w:rFonts w:hint="eastAsia" w:ascii="Helvetica" w:hAnsi="Helvetica" w:cs="Helvetica"/>
          <w:color w:val="555555"/>
          <w:sz w:val="21"/>
          <w:szCs w:val="21"/>
        </w:rPr>
        <w:t>年</w:t>
      </w:r>
      <w:r>
        <w:rPr>
          <w:rFonts w:hint="eastAsia" w:ascii="Helvetica" w:hAnsi="Helvetica" w:cs="Helvetica"/>
          <w:color w:val="555555"/>
          <w:sz w:val="21"/>
          <w:szCs w:val="21"/>
          <w:lang w:val="en-US" w:eastAsia="zh-CN"/>
        </w:rPr>
        <w:t>8</w:t>
      </w:r>
      <w:r>
        <w:rPr>
          <w:rFonts w:hint="eastAsia" w:ascii="Helvetica" w:hAnsi="Helvetica" w:cs="Helvetica"/>
          <w:color w:val="555555"/>
          <w:sz w:val="21"/>
          <w:szCs w:val="21"/>
        </w:rPr>
        <w:t>月—201</w:t>
      </w:r>
      <w:r>
        <w:rPr>
          <w:rFonts w:hint="eastAsia" w:ascii="Helvetica" w:hAnsi="Helvetica" w:cs="Helvetica"/>
          <w:color w:val="555555"/>
          <w:sz w:val="21"/>
          <w:szCs w:val="21"/>
          <w:lang w:val="en-US" w:eastAsia="zh-CN"/>
        </w:rPr>
        <w:t>7</w:t>
      </w:r>
      <w:r>
        <w:rPr>
          <w:rFonts w:hint="eastAsia" w:ascii="Helvetica" w:hAnsi="Helvetica" w:cs="Helvetica"/>
          <w:color w:val="555555"/>
          <w:sz w:val="21"/>
          <w:szCs w:val="21"/>
        </w:rPr>
        <w:t>年</w:t>
      </w:r>
      <w:r>
        <w:rPr>
          <w:rFonts w:ascii="Helvetica" w:hAnsi="Helvetica" w:cs="Helvetica"/>
          <w:color w:val="555555"/>
          <w:sz w:val="21"/>
          <w:szCs w:val="21"/>
        </w:rPr>
        <w:t>1</w:t>
      </w:r>
      <w:r>
        <w:rPr>
          <w:rFonts w:hint="eastAsia" w:ascii="Helvetica" w:hAnsi="Helvetica" w:cs="Helvetica"/>
          <w:color w:val="555555"/>
          <w:sz w:val="21"/>
          <w:szCs w:val="21"/>
          <w:lang w:val="en-US" w:eastAsia="zh-CN"/>
        </w:rPr>
        <w:t>0</w:t>
      </w:r>
      <w:r>
        <w:rPr>
          <w:rFonts w:hint="eastAsia" w:ascii="Helvetica" w:hAnsi="Helvetica" w:cs="Helvetica"/>
          <w:color w:val="555555"/>
          <w:sz w:val="21"/>
          <w:szCs w:val="21"/>
        </w:rPr>
        <w:t>月</w:t>
      </w:r>
    </w:p>
    <w:p>
      <w:pPr>
        <w:pStyle w:val="6"/>
        <w:shd w:val="clear" w:color="auto" w:fill="FFFFFF"/>
        <w:spacing w:before="0" w:beforeAutospacing="0" w:after="0" w:afterAutospacing="0" w:line="351" w:lineRule="atLeast"/>
        <w:ind w:firstLine="420"/>
        <w:rPr>
          <w:rFonts w:hint="eastAsia" w:ascii="Helvetica" w:hAnsi="Helvetica" w:cs="Helvetica"/>
          <w:color w:val="555555"/>
          <w:sz w:val="21"/>
          <w:szCs w:val="21"/>
        </w:rPr>
      </w:pPr>
      <w:r>
        <w:rPr>
          <w:rFonts w:hint="eastAsia" w:ascii="Helvetica" w:hAnsi="Helvetica" w:cs="Helvetica"/>
          <w:color w:val="555555"/>
          <w:sz w:val="21"/>
          <w:szCs w:val="21"/>
        </w:rPr>
        <w:t>主要任务：学习相关理论，组织课题组成员学习，讨论。整理各种资源，筛选有效信息，利用教研活动时间进行本区内初中校信息技术学科</w:t>
      </w:r>
      <w:r>
        <w:rPr>
          <w:rFonts w:hint="eastAsia" w:ascii="Helvetica" w:hAnsi="Helvetica" w:cs="Helvetica"/>
          <w:color w:val="555555"/>
          <w:sz w:val="21"/>
          <w:szCs w:val="21"/>
          <w:lang w:val="en-US" w:eastAsia="zh-CN"/>
        </w:rPr>
        <w:t>微课使用</w:t>
      </w:r>
      <w:r>
        <w:rPr>
          <w:rFonts w:hint="eastAsia" w:ascii="Helvetica" w:hAnsi="Helvetica" w:cs="Helvetica"/>
          <w:color w:val="555555"/>
          <w:sz w:val="21"/>
          <w:szCs w:val="21"/>
        </w:rPr>
        <w:t>情况的调查，论证课题实施的步骤和方法。</w:t>
      </w:r>
    </w:p>
    <w:p>
      <w:pPr>
        <w:pStyle w:val="6"/>
        <w:shd w:val="clear" w:color="auto" w:fill="FFFFFF"/>
        <w:spacing w:before="0" w:beforeAutospacing="0" w:after="0" w:afterAutospacing="0" w:line="351" w:lineRule="atLeast"/>
        <w:ind w:firstLine="420"/>
        <w:rPr>
          <w:rFonts w:ascii="Helvetica" w:hAnsi="Helvetica" w:cs="Helvetica"/>
          <w:color w:val="555555"/>
          <w:sz w:val="21"/>
          <w:szCs w:val="21"/>
        </w:rPr>
      </w:pPr>
      <w:r>
        <w:rPr>
          <w:rFonts w:hint="eastAsia" w:ascii="Helvetica" w:hAnsi="Helvetica" w:cs="Helvetica"/>
          <w:color w:val="555555"/>
          <w:sz w:val="21"/>
          <w:szCs w:val="21"/>
        </w:rPr>
        <w:t>2、实施阶段起止时间：201</w:t>
      </w:r>
      <w:r>
        <w:rPr>
          <w:rFonts w:hint="eastAsia" w:ascii="Helvetica" w:hAnsi="Helvetica" w:cs="Helvetica"/>
          <w:color w:val="555555"/>
          <w:sz w:val="21"/>
          <w:szCs w:val="21"/>
          <w:lang w:val="en-US" w:eastAsia="zh-CN"/>
        </w:rPr>
        <w:t>7</w:t>
      </w:r>
      <w:r>
        <w:rPr>
          <w:rFonts w:hint="eastAsia" w:ascii="Helvetica" w:hAnsi="Helvetica" w:cs="Helvetica"/>
          <w:color w:val="555555"/>
          <w:sz w:val="21"/>
          <w:szCs w:val="21"/>
        </w:rPr>
        <w:t>年</w:t>
      </w:r>
      <w:r>
        <w:rPr>
          <w:rFonts w:ascii="Helvetica" w:hAnsi="Helvetica" w:cs="Helvetica"/>
          <w:color w:val="555555"/>
          <w:sz w:val="21"/>
          <w:szCs w:val="21"/>
        </w:rPr>
        <w:t>1</w:t>
      </w:r>
      <w:r>
        <w:rPr>
          <w:rFonts w:hint="eastAsia" w:ascii="Helvetica" w:hAnsi="Helvetica" w:cs="Helvetica"/>
          <w:color w:val="555555"/>
          <w:sz w:val="21"/>
          <w:szCs w:val="21"/>
          <w:lang w:val="en-US" w:eastAsia="zh-CN"/>
        </w:rPr>
        <w:t>1</w:t>
      </w:r>
      <w:r>
        <w:rPr>
          <w:rFonts w:hint="eastAsia" w:ascii="Helvetica" w:hAnsi="Helvetica" w:cs="Helvetica"/>
          <w:color w:val="555555"/>
          <w:sz w:val="21"/>
          <w:szCs w:val="21"/>
        </w:rPr>
        <w:t>月—201</w:t>
      </w:r>
      <w:r>
        <w:rPr>
          <w:rFonts w:hint="eastAsia" w:ascii="Helvetica" w:hAnsi="Helvetica" w:cs="Helvetica"/>
          <w:color w:val="555555"/>
          <w:sz w:val="21"/>
          <w:szCs w:val="21"/>
          <w:lang w:val="en-US" w:eastAsia="zh-CN"/>
        </w:rPr>
        <w:t>9</w:t>
      </w:r>
      <w:r>
        <w:rPr>
          <w:rFonts w:hint="eastAsia" w:ascii="Helvetica" w:hAnsi="Helvetica" w:cs="Helvetica"/>
          <w:color w:val="555555"/>
          <w:sz w:val="21"/>
          <w:szCs w:val="21"/>
        </w:rPr>
        <w:t>年2月</w:t>
      </w:r>
    </w:p>
    <w:p>
      <w:pPr>
        <w:pStyle w:val="6"/>
        <w:shd w:val="clear" w:color="auto" w:fill="FFFFFF"/>
        <w:spacing w:before="0" w:beforeAutospacing="0" w:after="0" w:afterAutospacing="0" w:line="351" w:lineRule="atLeast"/>
        <w:ind w:firstLine="420"/>
        <w:rPr>
          <w:rFonts w:ascii="Helvetica" w:hAnsi="Helvetica" w:cs="Helvetica"/>
          <w:color w:val="555555"/>
          <w:sz w:val="21"/>
          <w:szCs w:val="21"/>
        </w:rPr>
      </w:pPr>
      <w:r>
        <w:rPr>
          <w:rFonts w:hint="eastAsia" w:ascii="Helvetica" w:hAnsi="Helvetica" w:cs="Helvetica"/>
          <w:color w:val="555555"/>
          <w:sz w:val="21"/>
          <w:szCs w:val="21"/>
        </w:rPr>
        <w:t>主要任务：以课题组成员所在基层校教学实验基地为依托，在信息技术课堂开展</w:t>
      </w:r>
      <w:r>
        <w:rPr>
          <w:rFonts w:hint="eastAsia" w:ascii="Helvetica" w:hAnsi="Helvetica" w:cs="Helvetica"/>
          <w:color w:val="555555"/>
          <w:sz w:val="21"/>
          <w:szCs w:val="21"/>
          <w:lang w:val="en-US" w:eastAsia="zh-CN"/>
        </w:rPr>
        <w:t>微课学习</w:t>
      </w:r>
      <w:r>
        <w:rPr>
          <w:rFonts w:hint="eastAsia" w:ascii="Helvetica" w:hAnsi="Helvetica" w:cs="Helvetica"/>
          <w:color w:val="555555"/>
          <w:sz w:val="21"/>
          <w:szCs w:val="21"/>
        </w:rPr>
        <w:t>的探索与实践，同时依托信息技术教材进行微课的研究与制作，并开展区与区、校与校之间的案例交流、教学模式的探索与创新。</w:t>
      </w:r>
    </w:p>
    <w:p>
      <w:pPr>
        <w:pStyle w:val="6"/>
        <w:shd w:val="clear" w:color="auto" w:fill="FFFFFF"/>
        <w:spacing w:before="0" w:beforeAutospacing="0" w:after="0" w:afterAutospacing="0" w:line="351" w:lineRule="atLeast"/>
        <w:ind w:firstLine="420"/>
        <w:rPr>
          <w:rFonts w:ascii="Helvetica" w:hAnsi="Helvetica" w:cs="Helvetica"/>
          <w:color w:val="555555"/>
          <w:sz w:val="21"/>
          <w:szCs w:val="21"/>
        </w:rPr>
      </w:pPr>
      <w:r>
        <w:rPr>
          <w:rFonts w:hint="eastAsia" w:ascii="Helvetica" w:hAnsi="Helvetica" w:cs="Helvetica"/>
          <w:color w:val="555555"/>
          <w:sz w:val="21"/>
          <w:szCs w:val="21"/>
        </w:rPr>
        <w:t>3、总结阶段起止时间：201</w:t>
      </w:r>
      <w:r>
        <w:rPr>
          <w:rFonts w:ascii="Helvetica" w:hAnsi="Helvetica" w:cs="Helvetica"/>
          <w:color w:val="555555"/>
          <w:sz w:val="21"/>
          <w:szCs w:val="21"/>
        </w:rPr>
        <w:t>9</w:t>
      </w:r>
      <w:r>
        <w:rPr>
          <w:rFonts w:hint="eastAsia" w:ascii="Helvetica" w:hAnsi="Helvetica" w:cs="Helvetica"/>
          <w:color w:val="555555"/>
          <w:sz w:val="21"/>
          <w:szCs w:val="21"/>
        </w:rPr>
        <w:t>年</w:t>
      </w:r>
      <w:r>
        <w:rPr>
          <w:rFonts w:hint="eastAsia" w:ascii="Helvetica" w:hAnsi="Helvetica" w:cs="Helvetica"/>
          <w:color w:val="555555"/>
          <w:sz w:val="21"/>
          <w:szCs w:val="21"/>
          <w:lang w:val="en-US" w:eastAsia="zh-CN"/>
        </w:rPr>
        <w:t>3</w:t>
      </w:r>
      <w:r>
        <w:rPr>
          <w:rFonts w:hint="eastAsia" w:ascii="Helvetica" w:hAnsi="Helvetica" w:cs="Helvetica"/>
          <w:color w:val="555555"/>
          <w:sz w:val="21"/>
          <w:szCs w:val="21"/>
        </w:rPr>
        <w:t>月—20</w:t>
      </w:r>
      <w:r>
        <w:rPr>
          <w:rFonts w:hint="eastAsia" w:ascii="Helvetica" w:hAnsi="Helvetica" w:cs="Helvetica"/>
          <w:color w:val="555555"/>
          <w:sz w:val="21"/>
          <w:szCs w:val="21"/>
          <w:lang w:val="en-US" w:eastAsia="zh-CN"/>
        </w:rPr>
        <w:t>20</w:t>
      </w:r>
      <w:r>
        <w:rPr>
          <w:rFonts w:hint="eastAsia" w:ascii="Helvetica" w:hAnsi="Helvetica" w:cs="Helvetica"/>
          <w:color w:val="555555"/>
          <w:sz w:val="21"/>
          <w:szCs w:val="21"/>
        </w:rPr>
        <w:t>年</w:t>
      </w:r>
      <w:r>
        <w:rPr>
          <w:rFonts w:hint="eastAsia" w:ascii="Helvetica" w:hAnsi="Helvetica" w:cs="Helvetica"/>
          <w:color w:val="555555"/>
          <w:sz w:val="21"/>
          <w:szCs w:val="21"/>
          <w:lang w:val="en-US" w:eastAsia="zh-CN"/>
        </w:rPr>
        <w:t>10</w:t>
      </w:r>
      <w:r>
        <w:rPr>
          <w:rFonts w:hint="eastAsia" w:ascii="Helvetica" w:hAnsi="Helvetica" w:cs="Helvetica"/>
          <w:color w:val="555555"/>
          <w:sz w:val="21"/>
          <w:szCs w:val="21"/>
        </w:rPr>
        <w:t>月</w:t>
      </w:r>
    </w:p>
    <w:p>
      <w:pPr>
        <w:pStyle w:val="6"/>
        <w:shd w:val="clear" w:color="auto" w:fill="FFFFFF"/>
        <w:spacing w:before="0" w:beforeAutospacing="0" w:after="0" w:afterAutospacing="0" w:line="351" w:lineRule="atLeast"/>
        <w:ind w:firstLine="420"/>
        <w:rPr>
          <w:rFonts w:ascii="Helvetica" w:hAnsi="Helvetica" w:cs="Helvetica"/>
          <w:color w:val="555555"/>
          <w:sz w:val="21"/>
          <w:szCs w:val="21"/>
        </w:rPr>
      </w:pPr>
      <w:r>
        <w:rPr>
          <w:rFonts w:hint="eastAsia" w:ascii="Helvetica" w:hAnsi="Helvetica" w:cs="Helvetica"/>
          <w:color w:val="555555"/>
          <w:sz w:val="21"/>
          <w:szCs w:val="21"/>
        </w:rPr>
        <w:t>主要任务：以课题研究报告和系统性微课设计为总结方向，多渠道多角度将</w:t>
      </w:r>
      <w:r>
        <w:rPr>
          <w:rFonts w:hint="eastAsia" w:ascii="Helvetica" w:hAnsi="Helvetica" w:cs="Helvetica"/>
          <w:color w:val="555555"/>
          <w:sz w:val="21"/>
          <w:szCs w:val="21"/>
          <w:lang w:val="en-US" w:eastAsia="zh-CN"/>
        </w:rPr>
        <w:t>微课</w:t>
      </w:r>
      <w:r>
        <w:rPr>
          <w:rFonts w:hint="eastAsia" w:ascii="Helvetica" w:hAnsi="Helvetica" w:cs="Helvetica"/>
          <w:color w:val="555555"/>
          <w:sz w:val="21"/>
          <w:szCs w:val="21"/>
        </w:rPr>
        <w:t>教学模式实践应用中的精华、成果、心得，进行不断地修正和论证。汇总、总结成果，推广、扩大影响，完成课题结题。定期的活动简报、课题组教师下校进行调研、阶段性的成员例会调整研究方向、人员有效的分工进行资源的整理和精选、有组织的指导教师参加各类竞赛、搭建展示观摩平台。</w:t>
      </w:r>
    </w:p>
    <w:p>
      <w:pPr>
        <w:pStyle w:val="6"/>
        <w:shd w:val="clear" w:color="auto" w:fill="FFFFFF"/>
        <w:spacing w:before="0" w:beforeAutospacing="0" w:after="0" w:afterAutospacing="0" w:line="351" w:lineRule="atLeast"/>
        <w:rPr>
          <w:rFonts w:ascii="Helvetica" w:hAnsi="Helvetica" w:cs="Helvetica"/>
          <w:sz w:val="21"/>
          <w:szCs w:val="21"/>
        </w:rPr>
      </w:pPr>
      <w:r>
        <w:rPr>
          <w:rFonts w:hint="eastAsia" w:ascii="Helvetica" w:hAnsi="Helvetica" w:cs="Helvetica"/>
          <w:sz w:val="21"/>
          <w:szCs w:val="21"/>
        </w:rPr>
        <w:t>七</w:t>
      </w:r>
      <w:r>
        <w:rPr>
          <w:rFonts w:ascii="Helvetica" w:hAnsi="Helvetica" w:cs="Helvetica"/>
          <w:sz w:val="21"/>
          <w:szCs w:val="21"/>
        </w:rPr>
        <w:t>、</w:t>
      </w:r>
      <w:r>
        <w:rPr>
          <w:rFonts w:hint="eastAsia" w:ascii="Helvetica" w:hAnsi="Helvetica" w:cs="Helvetica"/>
          <w:sz w:val="21"/>
          <w:szCs w:val="21"/>
        </w:rPr>
        <w:t>研究成果</w:t>
      </w:r>
      <w:r>
        <w:rPr>
          <w:rFonts w:ascii="Helvetica" w:hAnsi="Helvetica" w:cs="Helvetica"/>
          <w:sz w:val="21"/>
          <w:szCs w:val="21"/>
        </w:rPr>
        <w:t>：</w:t>
      </w:r>
    </w:p>
    <w:p>
      <w:pPr>
        <w:pStyle w:val="6"/>
        <w:shd w:val="clear" w:color="auto" w:fill="FFFFFF"/>
        <w:spacing w:before="0" w:beforeAutospacing="0" w:after="0" w:afterAutospacing="0" w:line="351" w:lineRule="atLeast"/>
        <w:ind w:firstLine="420"/>
        <w:rPr>
          <w:rFonts w:ascii="Helvetica" w:hAnsi="Helvetica" w:cs="Helvetica"/>
          <w:color w:val="555555"/>
          <w:sz w:val="21"/>
          <w:szCs w:val="21"/>
        </w:rPr>
      </w:pPr>
      <w:r>
        <w:rPr>
          <w:rFonts w:hint="eastAsia" w:ascii="Helvetica" w:hAnsi="Helvetica" w:cs="Helvetica"/>
          <w:color w:val="555555"/>
          <w:sz w:val="21"/>
          <w:szCs w:val="21"/>
        </w:rPr>
        <w:t>随着时间的不断深入，</w:t>
      </w:r>
      <w:r>
        <w:rPr>
          <w:rFonts w:hint="eastAsia" w:ascii="Helvetica" w:hAnsi="Helvetica" w:cs="Helvetica"/>
          <w:color w:val="555555"/>
          <w:sz w:val="21"/>
          <w:szCs w:val="21"/>
          <w:lang w:val="en-US" w:eastAsia="zh-CN"/>
        </w:rPr>
        <w:t>微课</w:t>
      </w:r>
      <w:r>
        <w:rPr>
          <w:rFonts w:hint="eastAsia" w:ascii="Helvetica" w:hAnsi="Helvetica" w:cs="Helvetica"/>
          <w:color w:val="555555"/>
          <w:sz w:val="21"/>
          <w:szCs w:val="21"/>
        </w:rPr>
        <w:t>教学模式在信息技术学科课堂中得到了充分应用，经过二年的应用实践研究，课题组获得了以下研究成果。</w:t>
      </w:r>
    </w:p>
    <w:p>
      <w:pPr>
        <w:pStyle w:val="6"/>
        <w:shd w:val="clear" w:color="auto" w:fill="FFFFFF"/>
        <w:spacing w:before="0" w:beforeAutospacing="0" w:after="0" w:afterAutospacing="0" w:line="351" w:lineRule="atLeast"/>
        <w:rPr>
          <w:rFonts w:ascii="Helvetica" w:hAnsi="Helvetica" w:cs="Helvetica"/>
          <w:color w:val="auto"/>
          <w:sz w:val="21"/>
          <w:szCs w:val="21"/>
        </w:rPr>
      </w:pPr>
      <w:r>
        <w:rPr>
          <w:rFonts w:hint="eastAsia" w:ascii="Helvetica" w:hAnsi="Helvetica" w:cs="Helvetica"/>
          <w:color w:val="auto"/>
          <w:sz w:val="21"/>
          <w:szCs w:val="21"/>
        </w:rPr>
        <w:t>（一）以信息技术新教材为基础，</w:t>
      </w:r>
      <w:r>
        <w:rPr>
          <w:rFonts w:hint="eastAsia" w:ascii="Helvetica" w:hAnsi="Helvetica" w:cs="Helvetica"/>
          <w:color w:val="auto"/>
          <w:sz w:val="21"/>
          <w:szCs w:val="21"/>
          <w:lang w:val="en-US" w:eastAsia="zh-CN"/>
        </w:rPr>
        <w:t>微课教学</w:t>
      </w:r>
      <w:r>
        <w:rPr>
          <w:rFonts w:hint="eastAsia" w:ascii="Helvetica" w:hAnsi="Helvetica" w:cs="Helvetica"/>
          <w:color w:val="auto"/>
          <w:sz w:val="21"/>
          <w:szCs w:val="21"/>
        </w:rPr>
        <w:t>促信息技术课堂效率有效提高。</w:t>
      </w:r>
    </w:p>
    <w:p>
      <w:pPr>
        <w:pStyle w:val="6"/>
        <w:shd w:val="clear" w:color="auto" w:fill="FFFFFF"/>
        <w:spacing w:before="0" w:beforeAutospacing="0" w:after="0" w:afterAutospacing="0" w:line="351" w:lineRule="atLeast"/>
        <w:ind w:firstLine="420"/>
        <w:rPr>
          <w:rFonts w:ascii="Helvetica" w:hAnsi="Helvetica" w:cs="Helvetica"/>
          <w:color w:val="555555"/>
          <w:sz w:val="21"/>
          <w:szCs w:val="21"/>
        </w:rPr>
      </w:pPr>
      <w:r>
        <w:rPr>
          <w:rFonts w:hint="eastAsia" w:ascii="Helvetica" w:hAnsi="Helvetica" w:cs="Helvetica"/>
          <w:color w:val="555555"/>
          <w:sz w:val="21"/>
          <w:szCs w:val="21"/>
        </w:rPr>
        <w:t>在基于信息技术教材的基础上，我们研究了</w:t>
      </w:r>
      <w:r>
        <w:rPr>
          <w:rFonts w:hint="eastAsia" w:ascii="Helvetica" w:hAnsi="Helvetica" w:cs="Helvetica"/>
          <w:color w:val="555555"/>
          <w:sz w:val="21"/>
          <w:szCs w:val="21"/>
          <w:lang w:val="en-US" w:eastAsia="zh-CN"/>
        </w:rPr>
        <w:t>微课学习</w:t>
      </w:r>
      <w:r>
        <w:rPr>
          <w:rFonts w:hint="eastAsia" w:ascii="Helvetica" w:hAnsi="Helvetica" w:cs="Helvetica"/>
          <w:color w:val="555555"/>
          <w:sz w:val="21"/>
          <w:szCs w:val="21"/>
        </w:rPr>
        <w:t>在信息技术课中的有效应用模式，并对此进行了分类。</w:t>
      </w:r>
    </w:p>
    <w:p>
      <w:pPr>
        <w:pStyle w:val="6"/>
        <w:numPr>
          <w:ilvl w:val="0"/>
          <w:numId w:val="1"/>
        </w:numPr>
        <w:shd w:val="clear" w:color="auto" w:fill="FFFFFF"/>
        <w:spacing w:before="0" w:beforeAutospacing="0" w:after="0" w:afterAutospacing="0" w:line="351" w:lineRule="atLeast"/>
        <w:ind w:firstLine="420"/>
        <w:rPr>
          <w:rFonts w:hint="eastAsia" w:ascii="Helvetica" w:hAnsi="Helvetica" w:cs="Helvetica"/>
          <w:color w:val="555555"/>
          <w:sz w:val="21"/>
          <w:szCs w:val="21"/>
          <w:lang w:val="en-US" w:eastAsia="zh-CN"/>
        </w:rPr>
      </w:pPr>
      <w:r>
        <w:rPr>
          <w:rFonts w:hint="eastAsia" w:ascii="Helvetica" w:hAnsi="Helvetica" w:cs="Helvetica"/>
          <w:color w:val="555555"/>
          <w:sz w:val="21"/>
          <w:szCs w:val="21"/>
        </w:rPr>
        <w:t>信息技术课堂</w:t>
      </w:r>
      <w:r>
        <w:rPr>
          <w:rFonts w:hint="eastAsia" w:ascii="Helvetica" w:hAnsi="Helvetica" w:cs="Helvetica"/>
          <w:color w:val="555555"/>
          <w:sz w:val="21"/>
          <w:szCs w:val="21"/>
          <w:lang w:val="en-US" w:eastAsia="zh-CN"/>
        </w:rPr>
        <w:t>微课学习</w:t>
      </w:r>
      <w:r>
        <w:rPr>
          <w:rFonts w:hint="eastAsia" w:ascii="Helvetica" w:hAnsi="Helvetica" w:cs="Helvetica"/>
          <w:color w:val="555555"/>
          <w:sz w:val="21"/>
          <w:szCs w:val="21"/>
        </w:rPr>
        <w:t>模式</w:t>
      </w:r>
      <w:r>
        <w:rPr>
          <w:rFonts w:hint="eastAsia" w:ascii="Helvetica" w:hAnsi="Helvetica" w:cs="Helvetica"/>
          <w:color w:val="555555"/>
          <w:sz w:val="21"/>
          <w:szCs w:val="21"/>
          <w:lang w:val="en-US" w:eastAsia="zh-CN"/>
        </w:rPr>
        <w:t>应用研究</w:t>
      </w:r>
    </w:p>
    <w:p>
      <w:pPr>
        <w:pStyle w:val="6"/>
        <w:numPr>
          <w:ilvl w:val="0"/>
          <w:numId w:val="0"/>
        </w:numPr>
        <w:shd w:val="clear" w:color="auto" w:fill="FFFFFF"/>
        <w:spacing w:before="0" w:beforeAutospacing="0" w:after="0" w:afterAutospacing="0" w:line="351" w:lineRule="atLeast"/>
        <w:rPr>
          <w:rFonts w:ascii="Helvetica" w:hAnsi="Helvetica" w:cs="Helvetica"/>
          <w:color w:val="555555"/>
          <w:sz w:val="21"/>
          <w:szCs w:val="21"/>
        </w:rPr>
      </w:pPr>
      <w:r>
        <w:rPr>
          <w:rFonts w:hint="eastAsia" w:ascii="Helvetica" w:hAnsi="Helvetica" w:cs="Helvetica"/>
          <w:color w:val="555555"/>
          <w:sz w:val="21"/>
          <w:szCs w:val="21"/>
        </w:rPr>
        <w:tab/>
      </w:r>
      <w:r>
        <w:rPr>
          <w:rFonts w:hint="eastAsia" w:ascii="Helvetica" w:hAnsi="Helvetica" w:cs="Helvetica"/>
          <w:color w:val="555555"/>
          <w:sz w:val="21"/>
          <w:szCs w:val="21"/>
        </w:rPr>
        <w:t>我们将教材中各单元的知识内容细化分为概念性、技能性、</w:t>
      </w:r>
      <w:r>
        <w:rPr>
          <w:rFonts w:hint="eastAsia" w:ascii="Helvetica" w:hAnsi="Helvetica" w:cs="Helvetica"/>
          <w:color w:val="555555"/>
          <w:sz w:val="21"/>
          <w:szCs w:val="21"/>
          <w:lang w:val="en-US" w:eastAsia="zh-CN"/>
        </w:rPr>
        <w:t>拓展</w:t>
      </w:r>
      <w:r>
        <w:rPr>
          <w:rFonts w:hint="eastAsia" w:ascii="Helvetica" w:hAnsi="Helvetica" w:cs="Helvetica"/>
          <w:color w:val="555555"/>
          <w:sz w:val="21"/>
          <w:szCs w:val="21"/>
        </w:rPr>
        <w:t>性三方面，针对知识点的不同</w:t>
      </w:r>
      <w:r>
        <w:rPr>
          <w:rFonts w:hint="eastAsia" w:ascii="Helvetica" w:hAnsi="Helvetica" w:cs="Helvetica"/>
          <w:color w:val="555555"/>
          <w:sz w:val="21"/>
          <w:szCs w:val="21"/>
          <w:lang w:val="en-US" w:eastAsia="zh-CN"/>
        </w:rPr>
        <w:t>设计</w:t>
      </w:r>
      <w:r>
        <w:rPr>
          <w:rFonts w:hint="eastAsia" w:ascii="Helvetica" w:hAnsi="Helvetica" w:cs="Helvetica"/>
          <w:color w:val="555555"/>
          <w:sz w:val="21"/>
          <w:szCs w:val="21"/>
        </w:rPr>
        <w:t>不同的</w:t>
      </w:r>
      <w:r>
        <w:rPr>
          <w:rFonts w:hint="eastAsia" w:ascii="Helvetica" w:hAnsi="Helvetica" w:cs="Helvetica"/>
          <w:color w:val="555555"/>
          <w:sz w:val="21"/>
          <w:szCs w:val="21"/>
          <w:lang w:val="en-US" w:eastAsia="zh-CN"/>
        </w:rPr>
        <w:t>微课内容</w:t>
      </w:r>
      <w:r>
        <w:rPr>
          <w:rFonts w:hint="eastAsia" w:ascii="Helvetica" w:hAnsi="Helvetica" w:cs="Helvetica"/>
          <w:color w:val="555555"/>
          <w:sz w:val="21"/>
          <w:szCs w:val="21"/>
        </w:rPr>
        <w:t>进行授课，不仅可以有效提高课堂效率，更使得师生教、学起来更得心应手。</w:t>
      </w:r>
    </w:p>
    <w:p>
      <w:pPr>
        <w:pStyle w:val="6"/>
        <w:shd w:val="clear" w:color="auto" w:fill="FFFFFF"/>
        <w:spacing w:before="0" w:beforeAutospacing="0" w:after="0" w:afterAutospacing="0" w:line="351" w:lineRule="atLeast"/>
        <w:ind w:firstLine="420"/>
        <w:rPr>
          <w:rFonts w:ascii="Helvetica" w:hAnsi="Helvetica" w:cs="Helvetica"/>
          <w:color w:val="555555"/>
          <w:sz w:val="21"/>
          <w:szCs w:val="21"/>
        </w:rPr>
      </w:pPr>
      <w:r>
        <w:rPr>
          <w:rFonts w:hint="eastAsia" w:ascii="Calibri" w:hAnsi="Calibri" w:cs="Calibri"/>
          <w:color w:val="555555"/>
          <w:sz w:val="21"/>
          <w:szCs w:val="21"/>
        </w:rPr>
        <w:t>（1）</w:t>
      </w:r>
      <w:r>
        <w:rPr>
          <w:rFonts w:hint="eastAsia" w:ascii="Helvetica" w:hAnsi="Helvetica" w:cs="Helvetica"/>
          <w:color w:val="555555"/>
          <w:sz w:val="21"/>
          <w:szCs w:val="21"/>
        </w:rPr>
        <w:t>概念性知识点</w:t>
      </w:r>
    </w:p>
    <w:p>
      <w:pPr>
        <w:pStyle w:val="6"/>
        <w:shd w:val="clear" w:color="auto" w:fill="FFFFFF"/>
        <w:spacing w:before="0" w:beforeAutospacing="0" w:after="0" w:afterAutospacing="0" w:line="351" w:lineRule="atLeast"/>
        <w:rPr>
          <w:rFonts w:ascii="Helvetica" w:hAnsi="Helvetica" w:cs="Helvetica"/>
          <w:color w:val="555555"/>
          <w:sz w:val="21"/>
          <w:szCs w:val="21"/>
        </w:rPr>
      </w:pPr>
      <w:r>
        <w:rPr>
          <w:rFonts w:hint="eastAsia" w:ascii="Helvetica" w:hAnsi="Helvetica" w:cs="Helvetica"/>
          <w:color w:val="555555"/>
          <w:sz w:val="21"/>
          <w:szCs w:val="21"/>
        </w:rPr>
        <w:tab/>
      </w:r>
      <w:r>
        <w:rPr>
          <w:rFonts w:hint="eastAsia" w:ascii="Helvetica" w:hAnsi="Helvetica" w:cs="Helvetica"/>
          <w:color w:val="555555"/>
          <w:sz w:val="21"/>
          <w:szCs w:val="21"/>
        </w:rPr>
        <w:t>信息技术教材中每一单元的第一课时基本上都是讲解概念性的知识，对于学生来讲可能会有些枯燥无味，但这又是必须掌握的知识，因此，在讲解概念性的知识点时，采取</w:t>
      </w:r>
      <w:r>
        <w:rPr>
          <w:rFonts w:hint="eastAsia" w:ascii="Helvetica" w:hAnsi="Helvetica" w:cs="Helvetica"/>
          <w:color w:val="555555"/>
          <w:sz w:val="21"/>
          <w:szCs w:val="21"/>
          <w:lang w:val="en-US" w:eastAsia="zh-CN"/>
        </w:rPr>
        <w:t>微课教学</w:t>
      </w:r>
      <w:r>
        <w:rPr>
          <w:rFonts w:hint="eastAsia" w:ascii="Helvetica" w:hAnsi="Helvetica" w:cs="Helvetica"/>
          <w:color w:val="555555"/>
          <w:sz w:val="21"/>
          <w:szCs w:val="21"/>
        </w:rPr>
        <w:t>模式，既可以避免枯燥，又可以加深学生对知识的理解和应用。</w:t>
      </w:r>
    </w:p>
    <w:p>
      <w:pPr>
        <w:pStyle w:val="6"/>
        <w:shd w:val="clear" w:color="auto" w:fill="FFFFFF"/>
        <w:spacing w:before="0" w:beforeAutospacing="0" w:after="0" w:afterAutospacing="0" w:line="351" w:lineRule="atLeast"/>
        <w:ind w:firstLine="420"/>
        <w:rPr>
          <w:rFonts w:ascii="Helvetica" w:hAnsi="Helvetica" w:cs="Helvetica"/>
          <w:color w:val="555555"/>
          <w:sz w:val="21"/>
          <w:szCs w:val="21"/>
        </w:rPr>
      </w:pPr>
      <w:r>
        <w:rPr>
          <w:rFonts w:ascii="Helvetica" w:hAnsi="Helvetica" w:cs="Helvetica"/>
          <w:color w:val="555555"/>
          <w:sz w:val="21"/>
          <w:szCs w:val="21"/>
        </w:rPr>
        <w:drawing>
          <wp:anchor distT="0" distB="0" distL="114300" distR="114300" simplePos="0" relativeHeight="251660288" behindDoc="1" locked="0" layoutInCell="1" allowOverlap="1">
            <wp:simplePos x="0" y="0"/>
            <wp:positionH relativeFrom="column">
              <wp:posOffset>0</wp:posOffset>
            </wp:positionH>
            <wp:positionV relativeFrom="paragraph">
              <wp:posOffset>1419225</wp:posOffset>
            </wp:positionV>
            <wp:extent cx="5269230" cy="2484120"/>
            <wp:effectExtent l="0" t="0" r="7620" b="11430"/>
            <wp:wrapTight wrapText="bothSides">
              <wp:wrapPolygon>
                <wp:start x="0" y="0"/>
                <wp:lineTo x="0" y="21368"/>
                <wp:lineTo x="21553" y="21368"/>
                <wp:lineTo x="21553" y="0"/>
                <wp:lineTo x="0" y="0"/>
              </wp:wrapPolygon>
            </wp:wrapTight>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rcRect t="14993"/>
                    <a:stretch>
                      <a:fillRect/>
                    </a:stretch>
                  </pic:blipFill>
                  <pic:spPr>
                    <a:xfrm>
                      <a:off x="0" y="0"/>
                      <a:ext cx="5269230" cy="2484120"/>
                    </a:xfrm>
                    <a:prstGeom prst="rect">
                      <a:avLst/>
                    </a:prstGeom>
                    <a:noFill/>
                    <a:ln>
                      <a:noFill/>
                    </a:ln>
                  </pic:spPr>
                </pic:pic>
              </a:graphicData>
            </a:graphic>
          </wp:anchor>
        </w:drawing>
      </w:r>
      <w:r>
        <w:rPr>
          <w:rFonts w:hint="eastAsia" w:ascii="Helvetica" w:hAnsi="Helvetica" w:cs="Helvetica"/>
          <w:color w:val="555555"/>
          <w:sz w:val="21"/>
          <w:szCs w:val="21"/>
        </w:rPr>
        <w:t>例</w:t>
      </w:r>
      <w:r>
        <w:rPr>
          <w:rFonts w:hint="eastAsia" w:ascii="Helvetica" w:hAnsi="Helvetica" w:cs="Helvetica"/>
          <w:color w:val="auto"/>
          <w:sz w:val="21"/>
          <w:szCs w:val="21"/>
        </w:rPr>
        <w:t>如：扶轮中学姚莉老师的《纵观计算机简史》一课获得天</w:t>
      </w:r>
      <w:r>
        <w:rPr>
          <w:rFonts w:hint="eastAsia" w:ascii="Helvetica" w:hAnsi="Helvetica" w:cs="Helvetica"/>
          <w:color w:val="555555"/>
          <w:sz w:val="21"/>
          <w:szCs w:val="21"/>
        </w:rPr>
        <w:t>津市“一师一课”评比市级优课的好成绩。这一课主要讲解计算机的发展历程，了解各类计算机之间的区别和联系，并要求学生能熟记计算机主机内部的基本硬件及其作用。教师利用数字教材、移动终端设备，采用</w:t>
      </w:r>
      <w:r>
        <w:rPr>
          <w:rFonts w:hint="eastAsia" w:ascii="Helvetica" w:hAnsi="Helvetica" w:cs="Helvetica"/>
          <w:color w:val="555555"/>
          <w:sz w:val="21"/>
          <w:szCs w:val="21"/>
          <w:lang w:val="en-US" w:eastAsia="zh-CN"/>
        </w:rPr>
        <w:t>微课</w:t>
      </w:r>
      <w:r>
        <w:rPr>
          <w:rFonts w:hint="eastAsia" w:ascii="Helvetica" w:hAnsi="Helvetica" w:cs="Helvetica"/>
          <w:color w:val="555555"/>
          <w:sz w:val="21"/>
          <w:szCs w:val="21"/>
        </w:rPr>
        <w:t>模式进行学习，教师课前将相关</w:t>
      </w:r>
      <w:r>
        <w:rPr>
          <w:rFonts w:hint="eastAsia" w:ascii="Helvetica" w:hAnsi="Helvetica" w:cs="Helvetica"/>
          <w:color w:val="555555"/>
          <w:sz w:val="21"/>
          <w:szCs w:val="21"/>
          <w:lang w:val="en-US" w:eastAsia="zh-CN"/>
        </w:rPr>
        <w:t>内容做成微课，课上将</w:t>
      </w:r>
      <w:r>
        <w:rPr>
          <w:rFonts w:hint="eastAsia" w:ascii="Helvetica" w:hAnsi="Helvetica" w:cs="Helvetica"/>
          <w:color w:val="555555"/>
          <w:sz w:val="21"/>
          <w:szCs w:val="21"/>
        </w:rPr>
        <w:t>微课发给学生，让学生自主学习，课上通过游戏、任务等形式让学生熟练掌握知识点，并通过课堂反馈答题等方式及时了解学生学习掌握情况，学生对这种学习方式非常感兴趣，乐于尝试，大幅提升了学习效率。</w:t>
      </w:r>
    </w:p>
    <w:p>
      <w:pPr>
        <w:pStyle w:val="6"/>
        <w:shd w:val="clear" w:color="auto" w:fill="FFFFFF"/>
        <w:spacing w:before="0" w:beforeAutospacing="0" w:after="0" w:afterAutospacing="0" w:line="351" w:lineRule="atLeast"/>
        <w:ind w:firstLine="420"/>
        <w:rPr>
          <w:rFonts w:ascii="Helvetica" w:hAnsi="Helvetica" w:cs="Helvetica"/>
          <w:color w:val="555555"/>
          <w:sz w:val="21"/>
          <w:szCs w:val="21"/>
        </w:rPr>
      </w:pPr>
      <w:r>
        <w:rPr>
          <w:rFonts w:hint="eastAsia" w:ascii="Calibri" w:hAnsi="Calibri" w:cs="Calibri"/>
          <w:color w:val="555555"/>
          <w:sz w:val="21"/>
          <w:szCs w:val="21"/>
        </w:rPr>
        <w:t>（2）</w:t>
      </w:r>
      <w:r>
        <w:rPr>
          <w:rFonts w:hint="eastAsia" w:ascii="Helvetica" w:hAnsi="Helvetica" w:cs="Helvetica"/>
          <w:color w:val="555555"/>
          <w:sz w:val="21"/>
          <w:szCs w:val="21"/>
        </w:rPr>
        <w:t>技能性知识点</w:t>
      </w:r>
    </w:p>
    <w:p>
      <w:pPr>
        <w:pStyle w:val="6"/>
        <w:shd w:val="clear" w:color="auto" w:fill="FFFFFF"/>
        <w:spacing w:before="0" w:beforeAutospacing="0" w:after="0" w:afterAutospacing="0" w:line="351" w:lineRule="atLeast"/>
        <w:rPr>
          <w:rFonts w:hint="default" w:ascii="Helvetica" w:hAnsi="Helvetica" w:eastAsia="宋体" w:cs="Helvetica"/>
          <w:color w:val="555555"/>
          <w:sz w:val="21"/>
          <w:szCs w:val="21"/>
          <w:lang w:val="en-US" w:eastAsia="zh-CN"/>
        </w:rPr>
      </w:pPr>
      <w:r>
        <w:rPr>
          <w:rFonts w:hint="eastAsia" w:ascii="Helvetica" w:hAnsi="Helvetica" w:cs="Helvetica"/>
          <w:color w:val="555555"/>
          <w:sz w:val="21"/>
          <w:szCs w:val="21"/>
        </w:rPr>
        <w:tab/>
      </w:r>
      <w:r>
        <w:rPr>
          <w:rFonts w:hint="eastAsia" w:ascii="Helvetica" w:hAnsi="Helvetica" w:cs="Helvetica"/>
          <w:color w:val="555555"/>
          <w:sz w:val="21"/>
          <w:szCs w:val="21"/>
        </w:rPr>
        <w:t>大家都知道信息技术课有很多对实际操作技能的讲解，因此在教材每个单元的中间部分都是讲的不同软件的操作技巧，对于这种技能性的知识点，我们根据教学实际和学生掌握情况</w:t>
      </w:r>
      <w:r>
        <w:rPr>
          <w:rFonts w:hint="eastAsia" w:ascii="Helvetica" w:hAnsi="Helvetica" w:cs="Helvetica"/>
          <w:color w:val="555555"/>
          <w:sz w:val="21"/>
          <w:szCs w:val="21"/>
          <w:lang w:val="en-US" w:eastAsia="zh-CN"/>
        </w:rPr>
        <w:t>利用微课模式进行教学，即能照顾到动手能力差的学生，又能保证课堂教学效率</w:t>
      </w:r>
      <w:r>
        <w:rPr>
          <w:rFonts w:hint="eastAsia" w:ascii="Helvetica" w:hAnsi="Helvetica" w:cs="Helvetica"/>
          <w:color w:val="555555"/>
          <w:sz w:val="21"/>
          <w:szCs w:val="21"/>
        </w:rPr>
        <w:t>。</w:t>
      </w:r>
      <w:r>
        <w:rPr>
          <w:rFonts w:hint="eastAsia" w:ascii="Helvetica" w:hAnsi="Helvetica" w:cs="Helvetica"/>
          <w:color w:val="555555"/>
          <w:sz w:val="21"/>
          <w:szCs w:val="21"/>
          <w:lang w:val="en-US" w:eastAsia="zh-CN"/>
        </w:rPr>
        <w:t>技能掌握不牢的同学还能在课后继续观看学习。</w:t>
      </w:r>
    </w:p>
    <w:p>
      <w:pPr>
        <w:pStyle w:val="6"/>
        <w:shd w:val="clear" w:color="auto" w:fill="FFFFFF"/>
        <w:spacing w:before="0" w:beforeAutospacing="0" w:after="0" w:afterAutospacing="0" w:line="351" w:lineRule="atLeast"/>
        <w:rPr>
          <w:rFonts w:hint="eastAsia" w:ascii="Helvetica" w:hAnsi="Helvetica" w:cs="Helvetica"/>
          <w:sz w:val="21"/>
          <w:szCs w:val="21"/>
        </w:rPr>
      </w:pPr>
      <w:r>
        <w:rPr>
          <w:rFonts w:hint="eastAsia" w:ascii="Helvetica" w:hAnsi="Helvetica" w:cs="Helvetica"/>
          <w:color w:val="555555"/>
          <w:sz w:val="21"/>
          <w:szCs w:val="21"/>
        </w:rPr>
        <w:tab/>
      </w:r>
      <w:r>
        <w:rPr>
          <w:rFonts w:hint="eastAsia" w:ascii="Helvetica" w:hAnsi="Helvetica" w:cs="Helvetica"/>
          <w:color w:val="555555"/>
          <w:sz w:val="21"/>
          <w:szCs w:val="21"/>
        </w:rPr>
        <w:t>例如：</w:t>
      </w:r>
      <w:r>
        <w:rPr>
          <w:rFonts w:hint="eastAsia" w:ascii="Helvetica" w:hAnsi="Helvetica" w:cs="Helvetica"/>
          <w:sz w:val="21"/>
          <w:szCs w:val="21"/>
        </w:rPr>
        <w:t>红光中学马超老师的《数制编码转换妙》案例不仅获得天津市“一师一课”评比市级优课的好成绩，更在河北、红桥、北辰三区的联合教研中与红桥的老师进行同课异构展示，本课时主要讲的是初中信息技术第一单元走进计算机世界第一节的内容，学生将了解计算机与二进制原理知识，在探究中完成计算思维的建构，为后续信息技术课程学习奠定基础,为提高学生自主学习的积极性，本课例使用了</w:t>
      </w:r>
      <w:r>
        <w:rPr>
          <w:rFonts w:hint="eastAsia" w:ascii="Helvetica" w:hAnsi="Helvetica" w:cs="Helvetica"/>
          <w:sz w:val="21"/>
          <w:szCs w:val="21"/>
          <w:lang w:val="en-US" w:eastAsia="zh-CN"/>
        </w:rPr>
        <w:t>微课教学</w:t>
      </w:r>
      <w:r>
        <w:rPr>
          <w:rFonts w:hint="eastAsia" w:ascii="Helvetica" w:hAnsi="Helvetica" w:cs="Helvetica"/>
          <w:sz w:val="21"/>
          <w:szCs w:val="21"/>
        </w:rPr>
        <w:t>、一对一数字化自主探究的教学模式。根据学生的认知规律、年龄特点，教师通过</w:t>
      </w:r>
      <w:r>
        <w:rPr>
          <w:rFonts w:hint="eastAsia" w:ascii="Helvetica" w:hAnsi="Helvetica" w:cs="Helvetica"/>
          <w:sz w:val="21"/>
          <w:szCs w:val="21"/>
          <w:lang w:val="en-US" w:eastAsia="zh-CN"/>
        </w:rPr>
        <w:t>微课</w:t>
      </w:r>
      <w:r>
        <w:rPr>
          <w:rFonts w:hint="eastAsia" w:ascii="Helvetica" w:hAnsi="Helvetica" w:cs="Helvetica"/>
          <w:sz w:val="21"/>
          <w:szCs w:val="21"/>
        </w:rPr>
        <w:t>教学模式，学生课下观看微课和教学指导，对本节知识进行有效的预习，课堂中通过安排趣味形象的教学任务，让学生自主学习、小组探究，引领学生进入计算机的二进制世界，探寻数制编码转换的相关知识。课堂上教师</w:t>
      </w:r>
      <w:r>
        <w:rPr>
          <w:rFonts w:hint="eastAsia" w:ascii="Helvetica" w:hAnsi="Helvetica" w:cs="Helvetica"/>
          <w:sz w:val="21"/>
          <w:szCs w:val="21"/>
          <w:lang w:val="en-US" w:eastAsia="zh-CN"/>
        </w:rPr>
        <w:t>利用微课进行技能操作的复习巩固，并</w:t>
      </w:r>
      <w:r>
        <w:rPr>
          <w:rFonts w:hint="eastAsia" w:ascii="Helvetica" w:hAnsi="Helvetica" w:cs="Helvetica"/>
          <w:sz w:val="21"/>
          <w:szCs w:val="21"/>
        </w:rPr>
        <w:t>设计了多个趣味性的任务环节，如数字生日蜡烛、手势谜题、我是小侦探等趣味教学任务，激发学生自主探究、小组学习，用所学的计算机二进制知识解决生活中的实际问题，每个学生通过平板电脑移动终端，可以观看微课和学习资源，在移动设备上完成教师布置的练习，同时及时得到学习的反馈，了解自己知识的掌握情况，教师也能及时通过平台上的数据统计分析，掌握学生的学习情况，有针对性的调整课堂授课。课堂最后通过学生主客观两方面（学生综合测试和学生调查问卷）的学习反馈，通过大数据分析，比较全面的了解本堂课的授课效果，为教师调整学生后续学习的指导，提供参考依据。教学任务在知识传授之外，融入了中华传统美德教育，让学生学会感恩，从而树立社会主义核心价值观，这也丰富了课程内涵，达到立德树人的教育目标。</w:t>
      </w:r>
    </w:p>
    <w:p>
      <w:pPr>
        <w:pStyle w:val="6"/>
        <w:shd w:val="clear" w:color="auto" w:fill="FFFFFF"/>
        <w:spacing w:before="0" w:beforeAutospacing="0" w:after="0" w:afterAutospacing="0" w:line="351" w:lineRule="atLeast"/>
        <w:rPr>
          <w:rFonts w:hint="eastAsia" w:ascii="Helvetica" w:hAnsi="Helvetica" w:cs="Helvetica"/>
          <w:sz w:val="21"/>
          <w:szCs w:val="21"/>
        </w:rPr>
      </w:pPr>
      <w:r>
        <w:drawing>
          <wp:anchor distT="0" distB="0" distL="114300" distR="114300" simplePos="0" relativeHeight="251664384" behindDoc="0" locked="0" layoutInCell="1" allowOverlap="1">
            <wp:simplePos x="0" y="0"/>
            <wp:positionH relativeFrom="column">
              <wp:posOffset>-6350</wp:posOffset>
            </wp:positionH>
            <wp:positionV relativeFrom="paragraph">
              <wp:posOffset>3077210</wp:posOffset>
            </wp:positionV>
            <wp:extent cx="5048250" cy="2851150"/>
            <wp:effectExtent l="0" t="0" r="0" b="6350"/>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5048250" cy="2851150"/>
                    </a:xfrm>
                    <a:prstGeom prst="rect">
                      <a:avLst/>
                    </a:prstGeom>
                    <a:noFill/>
                    <a:ln>
                      <a:noFill/>
                    </a:ln>
                  </pic:spPr>
                </pic:pic>
              </a:graphicData>
            </a:graphic>
          </wp:anchor>
        </w:drawing>
      </w:r>
      <w:r>
        <w:drawing>
          <wp:anchor distT="0" distB="0" distL="114300" distR="114300" simplePos="0" relativeHeight="251666432" behindDoc="0" locked="0" layoutInCell="1" allowOverlap="1">
            <wp:simplePos x="0" y="0"/>
            <wp:positionH relativeFrom="column">
              <wp:posOffset>38100</wp:posOffset>
            </wp:positionH>
            <wp:positionV relativeFrom="paragraph">
              <wp:posOffset>191135</wp:posOffset>
            </wp:positionV>
            <wp:extent cx="4945380" cy="2710815"/>
            <wp:effectExtent l="0" t="0" r="762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945487" cy="2710908"/>
                    </a:xfrm>
                    <a:prstGeom prst="rect">
                      <a:avLst/>
                    </a:prstGeom>
                  </pic:spPr>
                </pic:pic>
              </a:graphicData>
            </a:graphic>
          </wp:anchor>
        </w:drawing>
      </w:r>
    </w:p>
    <w:p>
      <w:pPr>
        <w:pStyle w:val="6"/>
        <w:shd w:val="clear" w:color="auto" w:fill="FFFFFF"/>
        <w:spacing w:before="0" w:beforeAutospacing="0" w:after="0" w:afterAutospacing="0" w:line="351" w:lineRule="atLeast"/>
        <w:ind w:firstLine="420"/>
        <w:rPr>
          <w:rFonts w:hint="eastAsia" w:ascii="Helvetica" w:hAnsi="Helvetica" w:eastAsia="宋体" w:cs="Helvetica"/>
          <w:color w:val="555555"/>
          <w:sz w:val="21"/>
          <w:szCs w:val="21"/>
          <w:lang w:val="en-US" w:eastAsia="zh-CN"/>
        </w:rPr>
      </w:pPr>
      <w:r>
        <w:rPr>
          <w:rFonts w:hint="eastAsia" w:ascii="Calibri" w:hAnsi="Calibri" w:cs="Calibri"/>
          <w:color w:val="555555"/>
          <w:sz w:val="21"/>
          <w:szCs w:val="21"/>
        </w:rPr>
        <w:t>（3）</w:t>
      </w:r>
      <w:r>
        <w:rPr>
          <w:rFonts w:hint="eastAsia" w:ascii="Helvetica" w:hAnsi="Helvetica" w:cs="Helvetica"/>
          <w:color w:val="555555"/>
          <w:sz w:val="21"/>
          <w:szCs w:val="21"/>
          <w:lang w:val="en-US" w:eastAsia="zh-CN"/>
        </w:rPr>
        <w:t>拓展性</w:t>
      </w:r>
      <w:r>
        <w:rPr>
          <w:rFonts w:hint="eastAsia" w:ascii="Helvetica" w:hAnsi="Helvetica" w:cs="Helvetica"/>
          <w:color w:val="555555"/>
          <w:sz w:val="21"/>
          <w:szCs w:val="21"/>
        </w:rPr>
        <w:t>知识</w:t>
      </w:r>
      <w:r>
        <w:rPr>
          <w:rFonts w:hint="eastAsia" w:ascii="Helvetica" w:hAnsi="Helvetica" w:cs="Helvetica"/>
          <w:color w:val="555555"/>
          <w:sz w:val="21"/>
          <w:szCs w:val="21"/>
          <w:lang w:val="en-US" w:eastAsia="zh-CN"/>
        </w:rPr>
        <w:t>点</w:t>
      </w:r>
    </w:p>
    <w:p>
      <w:pPr>
        <w:pStyle w:val="6"/>
        <w:shd w:val="clear" w:color="auto" w:fill="FFFFFF"/>
        <w:spacing w:before="0" w:beforeAutospacing="0" w:after="0" w:afterAutospacing="0" w:line="351" w:lineRule="atLeast"/>
        <w:rPr>
          <w:rFonts w:ascii="Helvetica" w:hAnsi="Helvetica" w:cs="Helvetica"/>
          <w:color w:val="555555"/>
          <w:sz w:val="21"/>
          <w:szCs w:val="21"/>
        </w:rPr>
      </w:pPr>
      <w:r>
        <w:rPr>
          <w:rFonts w:hint="eastAsia" w:ascii="Helvetica" w:hAnsi="Helvetica" w:cs="Helvetica"/>
          <w:color w:val="555555"/>
          <w:sz w:val="21"/>
          <w:szCs w:val="21"/>
        </w:rPr>
        <w:tab/>
      </w:r>
      <w:r>
        <w:rPr>
          <w:rFonts w:hint="eastAsia" w:ascii="Helvetica" w:hAnsi="Helvetica" w:cs="Helvetica"/>
          <w:color w:val="555555"/>
          <w:sz w:val="21"/>
          <w:szCs w:val="21"/>
          <w:lang w:val="en-US" w:eastAsia="zh-CN"/>
        </w:rPr>
        <w:t>拓展</w:t>
      </w:r>
      <w:r>
        <w:rPr>
          <w:rFonts w:hint="eastAsia" w:ascii="Helvetica" w:hAnsi="Helvetica" w:cs="Helvetica"/>
          <w:color w:val="555555"/>
          <w:sz w:val="21"/>
          <w:szCs w:val="21"/>
        </w:rPr>
        <w:t>性的知识内容通常出现在教材</w:t>
      </w:r>
      <w:r>
        <w:rPr>
          <w:rFonts w:hint="eastAsia" w:ascii="Helvetica" w:hAnsi="Helvetica" w:cs="Helvetica"/>
          <w:color w:val="555555"/>
          <w:sz w:val="21"/>
          <w:szCs w:val="21"/>
          <w:lang w:val="en-US" w:eastAsia="zh-CN"/>
        </w:rPr>
        <w:t>每一章节的拓展知识中</w:t>
      </w:r>
      <w:r>
        <w:rPr>
          <w:rFonts w:hint="eastAsia" w:ascii="Helvetica" w:hAnsi="Helvetica" w:cs="Helvetica"/>
          <w:color w:val="555555"/>
          <w:sz w:val="21"/>
          <w:szCs w:val="21"/>
        </w:rPr>
        <w:t>，是</w:t>
      </w:r>
      <w:r>
        <w:rPr>
          <w:rFonts w:hint="eastAsia" w:ascii="Helvetica" w:hAnsi="Helvetica" w:cs="Helvetica"/>
          <w:color w:val="555555"/>
          <w:sz w:val="21"/>
          <w:szCs w:val="21"/>
          <w:lang w:val="en-US" w:eastAsia="zh-CN"/>
        </w:rPr>
        <w:t>学生学习提高知识面的主要内容。</w:t>
      </w:r>
      <w:r>
        <w:rPr>
          <w:rFonts w:hint="eastAsia" w:ascii="Helvetica" w:hAnsi="Helvetica" w:cs="Helvetica"/>
          <w:color w:val="555555"/>
          <w:sz w:val="21"/>
          <w:szCs w:val="21"/>
        </w:rPr>
        <w:t>这里我们通常采用</w:t>
      </w:r>
      <w:r>
        <w:rPr>
          <w:rFonts w:hint="eastAsia" w:ascii="Helvetica" w:hAnsi="Helvetica" w:cs="Helvetica"/>
          <w:color w:val="555555"/>
          <w:sz w:val="21"/>
          <w:szCs w:val="21"/>
          <w:lang w:val="en-US" w:eastAsia="zh-CN"/>
        </w:rPr>
        <w:t>微课</w:t>
      </w:r>
      <w:r>
        <w:rPr>
          <w:rFonts w:hint="eastAsia" w:ascii="Helvetica" w:hAnsi="Helvetica" w:cs="Helvetica"/>
          <w:color w:val="555555"/>
          <w:sz w:val="21"/>
          <w:szCs w:val="21"/>
        </w:rPr>
        <w:t>模式进行授课，</w:t>
      </w:r>
      <w:r>
        <w:rPr>
          <w:rFonts w:hint="eastAsia" w:ascii="Helvetica" w:hAnsi="Helvetica" w:cs="Helvetica"/>
          <w:color w:val="555555"/>
          <w:sz w:val="21"/>
          <w:szCs w:val="21"/>
          <w:lang w:val="en-US" w:eastAsia="zh-CN"/>
        </w:rPr>
        <w:t>丰富的视频内容比起单调枯燥的讲解更让学生感兴趣，</w:t>
      </w:r>
      <w:r>
        <w:rPr>
          <w:rFonts w:hint="eastAsia" w:ascii="Helvetica" w:hAnsi="Helvetica" w:cs="Helvetica"/>
          <w:color w:val="555555"/>
          <w:sz w:val="21"/>
          <w:szCs w:val="21"/>
        </w:rPr>
        <w:t>既让学生进一步熟悉掌握所学知识，又将知识与生活实际相结合，使学生对知识点的理解更加深入，从而达到教学目标。</w:t>
      </w:r>
    </w:p>
    <w:p>
      <w:pPr>
        <w:pStyle w:val="6"/>
        <w:shd w:val="clear" w:color="auto" w:fill="FFFFFF"/>
        <w:spacing w:before="0" w:beforeAutospacing="0" w:after="0" w:afterAutospacing="0" w:line="351" w:lineRule="atLeast"/>
        <w:ind w:firstLine="420"/>
        <w:rPr>
          <w:rFonts w:ascii="Helvetica" w:hAnsi="Helvetica" w:cs="Helvetica"/>
          <w:color w:val="555555"/>
          <w:sz w:val="21"/>
          <w:szCs w:val="21"/>
        </w:rPr>
      </w:pPr>
      <w:r>
        <w:rPr>
          <w:rFonts w:hint="eastAsia" w:ascii="Helvetica" w:hAnsi="Helvetica" w:cs="Helvetica"/>
          <w:color w:val="auto"/>
          <w:sz w:val="21"/>
          <w:szCs w:val="21"/>
        </w:rPr>
        <w:t>例如：在Photoshop一单元</w:t>
      </w:r>
      <w:r>
        <w:rPr>
          <w:rFonts w:hint="eastAsia" w:ascii="Helvetica" w:hAnsi="Helvetica" w:cs="Helvetica"/>
          <w:color w:val="auto"/>
          <w:sz w:val="21"/>
          <w:szCs w:val="21"/>
          <w:lang w:val="en-US" w:eastAsia="zh-CN"/>
        </w:rPr>
        <w:t>中，拓展知识相对较多，</w:t>
      </w:r>
      <w:r>
        <w:rPr>
          <w:rFonts w:hint="eastAsia" w:ascii="Helvetica" w:hAnsi="Helvetica" w:cs="Helvetica"/>
          <w:color w:val="auto"/>
          <w:sz w:val="21"/>
          <w:szCs w:val="21"/>
        </w:rPr>
        <w:t>教师设计</w:t>
      </w:r>
      <w:r>
        <w:rPr>
          <w:rFonts w:hint="eastAsia" w:ascii="Helvetica" w:hAnsi="Helvetica" w:cs="Helvetica"/>
          <w:color w:val="auto"/>
          <w:sz w:val="21"/>
          <w:szCs w:val="21"/>
          <w:lang w:val="en-US" w:eastAsia="zh-CN"/>
        </w:rPr>
        <w:t>制作相关拓展知识的微课，即将枯燥的知识直观化展示，又能调动学生学习的积极性，让</w:t>
      </w:r>
      <w:r>
        <w:rPr>
          <w:rFonts w:hint="eastAsia" w:ascii="Helvetica" w:hAnsi="Helvetica" w:cs="Helvetica"/>
          <w:color w:val="555555"/>
          <w:sz w:val="21"/>
          <w:szCs w:val="21"/>
        </w:rPr>
        <w:t>学生</w:t>
      </w:r>
      <w:r>
        <w:rPr>
          <w:rFonts w:hint="eastAsia" w:ascii="Helvetica" w:hAnsi="Helvetica" w:cs="Helvetica"/>
          <w:color w:val="555555"/>
          <w:sz w:val="21"/>
          <w:szCs w:val="21"/>
          <w:lang w:val="en-US" w:eastAsia="zh-CN"/>
        </w:rPr>
        <w:t>在</w:t>
      </w:r>
      <w:r>
        <w:rPr>
          <w:rFonts w:hint="eastAsia" w:ascii="Helvetica" w:hAnsi="Helvetica" w:cs="Helvetica"/>
          <w:color w:val="555555"/>
          <w:sz w:val="21"/>
          <w:szCs w:val="21"/>
        </w:rPr>
        <w:t>完成</w:t>
      </w:r>
      <w:r>
        <w:rPr>
          <w:rFonts w:hint="eastAsia" w:ascii="Helvetica" w:hAnsi="Helvetica" w:cs="Helvetica"/>
          <w:color w:val="555555"/>
          <w:sz w:val="21"/>
          <w:szCs w:val="21"/>
          <w:lang w:val="en-US" w:eastAsia="zh-CN"/>
        </w:rPr>
        <w:t>学习任务</w:t>
      </w:r>
      <w:r>
        <w:rPr>
          <w:rFonts w:hint="eastAsia" w:ascii="Helvetica" w:hAnsi="Helvetica" w:cs="Helvetica"/>
          <w:color w:val="555555"/>
          <w:sz w:val="21"/>
          <w:szCs w:val="21"/>
        </w:rPr>
        <w:t>的过程中</w:t>
      </w:r>
      <w:r>
        <w:rPr>
          <w:rFonts w:hint="eastAsia" w:ascii="Helvetica" w:hAnsi="Helvetica" w:cs="Helvetica"/>
          <w:color w:val="555555"/>
          <w:sz w:val="21"/>
          <w:szCs w:val="21"/>
          <w:lang w:val="en-US" w:eastAsia="zh-CN"/>
        </w:rPr>
        <w:t>增加知识量</w:t>
      </w:r>
      <w:r>
        <w:rPr>
          <w:rFonts w:hint="eastAsia" w:ascii="Helvetica" w:hAnsi="Helvetica" w:cs="Helvetica"/>
          <w:color w:val="555555"/>
          <w:sz w:val="21"/>
          <w:szCs w:val="21"/>
        </w:rPr>
        <w:t>。课堂学习氛围</w:t>
      </w:r>
      <w:r>
        <w:rPr>
          <w:rFonts w:hint="eastAsia" w:ascii="Helvetica" w:hAnsi="Helvetica" w:cs="Helvetica"/>
          <w:color w:val="555555"/>
          <w:sz w:val="21"/>
          <w:szCs w:val="21"/>
          <w:lang w:val="en-US" w:eastAsia="zh-CN"/>
        </w:rPr>
        <w:t>更</w:t>
      </w:r>
      <w:r>
        <w:rPr>
          <w:rFonts w:hint="eastAsia" w:ascii="Helvetica" w:hAnsi="Helvetica" w:cs="Helvetica"/>
          <w:color w:val="555555"/>
          <w:sz w:val="21"/>
          <w:szCs w:val="21"/>
        </w:rPr>
        <w:t>浓烈，</w:t>
      </w:r>
      <w:r>
        <w:rPr>
          <w:rFonts w:hint="eastAsia" w:ascii="Helvetica" w:hAnsi="Helvetica" w:cs="Helvetica"/>
          <w:color w:val="555555"/>
          <w:sz w:val="21"/>
          <w:szCs w:val="21"/>
          <w:lang w:val="en-US" w:eastAsia="zh-CN"/>
        </w:rPr>
        <w:t>教学效率显著提高</w:t>
      </w:r>
      <w:r>
        <w:rPr>
          <w:rFonts w:hint="eastAsia" w:ascii="Helvetica" w:hAnsi="Helvetica" w:cs="Helvetica"/>
          <w:color w:val="555555"/>
          <w:sz w:val="21"/>
          <w:szCs w:val="21"/>
        </w:rPr>
        <w:t>，教学目标</w:t>
      </w:r>
      <w:r>
        <w:rPr>
          <w:rFonts w:hint="eastAsia" w:ascii="Helvetica" w:hAnsi="Helvetica" w:cs="Helvetica"/>
          <w:color w:val="555555"/>
          <w:sz w:val="21"/>
          <w:szCs w:val="21"/>
          <w:lang w:val="en-US" w:eastAsia="zh-CN"/>
        </w:rPr>
        <w:t>也更</w:t>
      </w:r>
      <w:r>
        <w:rPr>
          <w:rFonts w:hint="eastAsia" w:ascii="Helvetica" w:hAnsi="Helvetica" w:cs="Helvetica"/>
          <w:color w:val="555555"/>
          <w:sz w:val="21"/>
          <w:szCs w:val="21"/>
        </w:rPr>
        <w:t>顺利</w:t>
      </w:r>
      <w:r>
        <w:rPr>
          <w:rFonts w:hint="eastAsia" w:ascii="Helvetica" w:hAnsi="Helvetica" w:cs="Helvetica"/>
          <w:color w:val="555555"/>
          <w:sz w:val="21"/>
          <w:szCs w:val="21"/>
          <w:lang w:val="en-US" w:eastAsia="zh-CN"/>
        </w:rPr>
        <w:t>地</w:t>
      </w:r>
      <w:r>
        <w:rPr>
          <w:rFonts w:hint="eastAsia" w:ascii="Helvetica" w:hAnsi="Helvetica" w:cs="Helvetica"/>
          <w:color w:val="555555"/>
          <w:sz w:val="21"/>
          <w:szCs w:val="21"/>
        </w:rPr>
        <w:t>达成。</w:t>
      </w:r>
    </w:p>
    <w:p>
      <w:pPr>
        <w:pStyle w:val="6"/>
        <w:shd w:val="clear" w:color="auto" w:fill="FFFFFF"/>
        <w:spacing w:before="0" w:beforeAutospacing="0" w:after="0" w:afterAutospacing="0" w:line="351" w:lineRule="atLeast"/>
        <w:rPr>
          <w:rFonts w:ascii="Helvetica" w:hAnsi="Helvetica" w:cs="Helvetica"/>
          <w:color w:val="auto"/>
          <w:sz w:val="21"/>
          <w:szCs w:val="21"/>
        </w:rPr>
      </w:pPr>
      <w:r>
        <w:rPr>
          <w:rFonts w:hint="eastAsia" w:ascii="Helvetica" w:hAnsi="Helvetica" w:cs="Helvetica"/>
          <w:color w:val="auto"/>
          <w:sz w:val="21"/>
          <w:szCs w:val="21"/>
        </w:rPr>
        <w:t>（二）</w:t>
      </w:r>
      <w:r>
        <w:rPr>
          <w:rFonts w:hint="eastAsia" w:ascii="Helvetica" w:hAnsi="Helvetica" w:cs="Helvetica"/>
          <w:color w:val="auto"/>
          <w:sz w:val="21"/>
          <w:szCs w:val="21"/>
          <w:lang w:val="en-US" w:eastAsia="zh-CN"/>
        </w:rPr>
        <w:t>微课</w:t>
      </w:r>
      <w:r>
        <w:rPr>
          <w:rFonts w:hint="eastAsia" w:ascii="Helvetica" w:hAnsi="Helvetica" w:cs="Helvetica"/>
          <w:color w:val="auto"/>
          <w:sz w:val="21"/>
          <w:szCs w:val="21"/>
        </w:rPr>
        <w:t>教学模式策略，促进学生个性化学习发展</w:t>
      </w:r>
    </w:p>
    <w:p>
      <w:pPr>
        <w:pStyle w:val="6"/>
        <w:shd w:val="clear" w:color="auto" w:fill="FFFFFF"/>
        <w:spacing w:before="0" w:beforeAutospacing="0" w:after="0" w:afterAutospacing="0" w:line="351" w:lineRule="atLeast"/>
        <w:ind w:firstLine="420"/>
        <w:rPr>
          <w:rFonts w:ascii="Helvetica" w:hAnsi="Helvetica" w:cs="Helvetica"/>
          <w:color w:val="555555"/>
          <w:sz w:val="21"/>
          <w:szCs w:val="21"/>
        </w:rPr>
      </w:pPr>
      <w:r>
        <w:rPr>
          <w:rFonts w:hint="eastAsia" w:ascii="Helvetica" w:hAnsi="Helvetica" w:cs="Helvetica"/>
          <w:color w:val="555555"/>
          <w:sz w:val="21"/>
          <w:szCs w:val="21"/>
        </w:rPr>
        <w:t>有效利用此模式促进学生个性化发展，我们课题组进行了有效研究，按照</w:t>
      </w:r>
      <w:r>
        <w:rPr>
          <w:rFonts w:hint="eastAsia" w:ascii="Helvetica" w:hAnsi="Helvetica" w:cs="Helvetica"/>
          <w:color w:val="555555"/>
          <w:sz w:val="21"/>
          <w:szCs w:val="21"/>
          <w:lang w:val="en-US" w:eastAsia="zh-CN"/>
        </w:rPr>
        <w:t>微课</w:t>
      </w:r>
      <w:r>
        <w:rPr>
          <w:rFonts w:hint="eastAsia" w:ascii="Helvetica" w:hAnsi="Helvetica" w:cs="Helvetica"/>
          <w:color w:val="555555"/>
          <w:sz w:val="21"/>
          <w:szCs w:val="21"/>
        </w:rPr>
        <w:t>模式总结出以下方式：</w:t>
      </w:r>
    </w:p>
    <w:p>
      <w:pPr>
        <w:pStyle w:val="6"/>
        <w:shd w:val="clear" w:color="auto" w:fill="FFFFFF"/>
        <w:spacing w:before="0" w:beforeAutospacing="0" w:after="0" w:afterAutospacing="0" w:line="351" w:lineRule="atLeast"/>
        <w:ind w:firstLine="420"/>
        <w:rPr>
          <w:rFonts w:ascii="Helvetica" w:hAnsi="Helvetica" w:cs="Helvetica"/>
          <w:color w:val="555555"/>
          <w:sz w:val="21"/>
          <w:szCs w:val="21"/>
        </w:rPr>
      </w:pPr>
      <w:r>
        <w:rPr>
          <w:rFonts w:hint="eastAsia" w:ascii="Calibri" w:hAnsi="Calibri" w:cs="Calibri"/>
          <w:color w:val="555555"/>
          <w:sz w:val="21"/>
          <w:szCs w:val="21"/>
        </w:rPr>
        <w:t>1</w:t>
      </w:r>
      <w:r>
        <w:rPr>
          <w:rFonts w:ascii="Calibri" w:hAnsi="Calibri" w:cs="Calibri"/>
          <w:color w:val="555555"/>
          <w:sz w:val="21"/>
          <w:szCs w:val="21"/>
        </w:rPr>
        <w:t>.</w:t>
      </w:r>
      <w:r>
        <w:rPr>
          <w:rFonts w:hint="eastAsia" w:ascii="Helvetica" w:hAnsi="Helvetica" w:cs="Helvetica"/>
          <w:color w:val="555555"/>
          <w:sz w:val="21"/>
          <w:szCs w:val="21"/>
        </w:rPr>
        <w:t>课前采用微课形式了解学生在学习上的差异，便于进行有针对性指导。</w:t>
      </w:r>
    </w:p>
    <w:p>
      <w:pPr>
        <w:pStyle w:val="6"/>
        <w:shd w:val="clear" w:color="auto" w:fill="FFFFFF"/>
        <w:spacing w:before="0" w:beforeAutospacing="0" w:after="0" w:afterAutospacing="0" w:line="351" w:lineRule="atLeast"/>
        <w:rPr>
          <w:rFonts w:ascii="Helvetica" w:hAnsi="Helvetica" w:cs="Helvetica"/>
          <w:color w:val="555555"/>
          <w:sz w:val="21"/>
          <w:szCs w:val="21"/>
        </w:rPr>
      </w:pPr>
      <w:r>
        <w:rPr>
          <w:rFonts w:hint="eastAsia" w:ascii="Helvetica" w:hAnsi="Helvetica" w:cs="Helvetica"/>
          <w:color w:val="555555"/>
          <w:sz w:val="21"/>
          <w:szCs w:val="21"/>
        </w:rPr>
        <w:tab/>
      </w:r>
      <w:r>
        <w:rPr>
          <w:rFonts w:hint="eastAsia" w:ascii="Helvetica" w:hAnsi="Helvetica" w:cs="Helvetica"/>
          <w:color w:val="555555"/>
          <w:sz w:val="21"/>
          <w:szCs w:val="21"/>
        </w:rPr>
        <w:t>教师通过教学网站或微信群、QQ群等平台将要学习知识点的微课发给学生，要求学生进行学习并完成相应课前学习检测，学习检测可以设置在学习网站上或者利用问卷星等相关网站完成。例如，在利用问卷星网站设计课前检测题时，可以通过“关联逻辑”功能，对已做对的进行跳转到下一类型题的练习，未做对的继续同类型的下一题练习，这样在试题提交后有助于教师对学生学习情况的了解，在课上教学过程中更有针对性的进行设计和指导，也便于学生进行个性化的学习。</w:t>
      </w:r>
    </w:p>
    <w:p>
      <w:pPr>
        <w:pStyle w:val="6"/>
        <w:shd w:val="clear" w:color="auto" w:fill="FFFFFF"/>
        <w:spacing w:before="0" w:beforeAutospacing="0" w:after="0" w:afterAutospacing="0" w:line="351" w:lineRule="atLeast"/>
        <w:ind w:firstLine="420"/>
        <w:rPr>
          <w:rFonts w:ascii="Helvetica" w:hAnsi="Helvetica" w:cs="Helvetica"/>
          <w:color w:val="555555"/>
          <w:sz w:val="21"/>
          <w:szCs w:val="21"/>
        </w:rPr>
      </w:pPr>
      <w:r>
        <w:rPr>
          <w:rFonts w:hint="eastAsia" w:ascii="Helvetica" w:hAnsi="Helvetica" w:cs="Helvetica"/>
          <w:color w:val="auto"/>
          <w:sz w:val="21"/>
          <w:szCs w:val="21"/>
        </w:rPr>
        <w:t>2</w:t>
      </w:r>
      <w:r>
        <w:rPr>
          <w:rFonts w:ascii="Helvetica" w:hAnsi="Helvetica" w:cs="Helvetica"/>
          <w:color w:val="auto"/>
          <w:sz w:val="21"/>
          <w:szCs w:val="21"/>
        </w:rPr>
        <w:t>.</w:t>
      </w:r>
      <w:r>
        <w:rPr>
          <w:rFonts w:hint="eastAsia" w:ascii="Helvetica" w:hAnsi="Helvetica" w:cs="Helvetica"/>
          <w:color w:val="auto"/>
          <w:sz w:val="21"/>
          <w:szCs w:val="21"/>
        </w:rPr>
        <w:t>课上结合学生的学习方法、思维方式以及认知特点等差异创建个性化教学任务，促进</w:t>
      </w:r>
      <w:r>
        <w:rPr>
          <w:rFonts w:hint="eastAsia" w:ascii="Helvetica" w:hAnsi="Helvetica" w:cs="Helvetica"/>
          <w:color w:val="555555"/>
          <w:sz w:val="21"/>
          <w:szCs w:val="21"/>
        </w:rPr>
        <w:t>学生个性化发展。</w:t>
      </w:r>
    </w:p>
    <w:p>
      <w:pPr>
        <w:pStyle w:val="6"/>
        <w:shd w:val="clear" w:color="auto" w:fill="FFFFFF"/>
        <w:spacing w:before="0" w:beforeAutospacing="0" w:after="0" w:afterAutospacing="0" w:line="351" w:lineRule="atLeast"/>
        <w:rPr>
          <w:rFonts w:ascii="Helvetica" w:hAnsi="Helvetica" w:cs="Helvetica"/>
          <w:color w:val="555555"/>
          <w:sz w:val="21"/>
          <w:szCs w:val="21"/>
        </w:rPr>
      </w:pPr>
      <w:r>
        <w:rPr>
          <w:rFonts w:hint="eastAsia" w:ascii="Helvetica" w:hAnsi="Helvetica" w:cs="Helvetica"/>
          <w:color w:val="555555"/>
          <w:sz w:val="21"/>
          <w:szCs w:val="21"/>
        </w:rPr>
        <w:tab/>
      </w:r>
      <w:r>
        <w:rPr>
          <w:rFonts w:hint="eastAsia" w:ascii="Helvetica" w:hAnsi="Helvetica" w:cs="Helvetica"/>
          <w:color w:val="555555"/>
          <w:sz w:val="21"/>
          <w:szCs w:val="21"/>
        </w:rPr>
        <w:t>课上的授课方式根据</w:t>
      </w:r>
      <w:r>
        <w:rPr>
          <w:rFonts w:hint="eastAsia" w:ascii="Helvetica" w:hAnsi="Helvetica" w:cs="Helvetica"/>
          <w:color w:val="555555"/>
          <w:sz w:val="21"/>
          <w:szCs w:val="21"/>
          <w:lang w:val="en-US" w:eastAsia="zh-CN"/>
        </w:rPr>
        <w:t>学生的学习情况统筹安排</w:t>
      </w:r>
      <w:r>
        <w:rPr>
          <w:rFonts w:hint="eastAsia" w:ascii="Helvetica" w:hAnsi="Helvetica" w:cs="Helvetica"/>
          <w:color w:val="555555"/>
          <w:sz w:val="21"/>
          <w:szCs w:val="21"/>
        </w:rPr>
        <w:t>，</w:t>
      </w:r>
      <w:r>
        <w:rPr>
          <w:rFonts w:hint="eastAsia" w:ascii="Helvetica" w:hAnsi="Helvetica" w:cs="Helvetica"/>
          <w:color w:val="555555"/>
          <w:sz w:val="21"/>
          <w:szCs w:val="21"/>
          <w:lang w:val="en-US" w:eastAsia="zh-CN"/>
        </w:rPr>
        <w:t>将各类型的微课综合有效的应用</w:t>
      </w:r>
      <w:r>
        <w:rPr>
          <w:rFonts w:hint="eastAsia" w:ascii="Helvetica" w:hAnsi="Helvetica" w:cs="Helvetica"/>
          <w:color w:val="555555"/>
          <w:sz w:val="21"/>
          <w:szCs w:val="21"/>
        </w:rPr>
        <w:t>。面对</w:t>
      </w:r>
      <w:r>
        <w:rPr>
          <w:rFonts w:hint="eastAsia" w:ascii="Helvetica" w:hAnsi="Helvetica" w:cs="Helvetica"/>
          <w:color w:val="555555"/>
          <w:sz w:val="21"/>
          <w:szCs w:val="21"/>
          <w:lang w:val="en-US" w:eastAsia="zh-CN"/>
        </w:rPr>
        <w:t>学习能力差的学生</w:t>
      </w:r>
      <w:r>
        <w:rPr>
          <w:rFonts w:hint="eastAsia" w:ascii="Helvetica" w:hAnsi="Helvetica" w:cs="Helvetica"/>
          <w:color w:val="555555"/>
          <w:sz w:val="21"/>
          <w:szCs w:val="21"/>
        </w:rPr>
        <w:t>，</w:t>
      </w:r>
      <w:r>
        <w:rPr>
          <w:rFonts w:hint="eastAsia" w:ascii="Helvetica" w:hAnsi="Helvetica" w:cs="Helvetica"/>
          <w:color w:val="555555"/>
          <w:sz w:val="21"/>
          <w:szCs w:val="21"/>
          <w:lang w:val="en-US" w:eastAsia="zh-CN"/>
        </w:rPr>
        <w:t>将</w:t>
      </w:r>
      <w:r>
        <w:rPr>
          <w:rFonts w:hint="eastAsia" w:ascii="Helvetica" w:hAnsi="Helvetica" w:cs="Helvetica"/>
          <w:color w:val="555555"/>
          <w:sz w:val="21"/>
          <w:szCs w:val="21"/>
        </w:rPr>
        <w:t>概念性、技能性</w:t>
      </w:r>
      <w:r>
        <w:rPr>
          <w:rFonts w:hint="eastAsia" w:ascii="Helvetica" w:hAnsi="Helvetica" w:cs="Helvetica"/>
          <w:color w:val="555555"/>
          <w:sz w:val="21"/>
          <w:szCs w:val="21"/>
          <w:lang w:val="en-US" w:eastAsia="zh-CN"/>
        </w:rPr>
        <w:t>的微课发给学生</w:t>
      </w:r>
      <w:r>
        <w:rPr>
          <w:rFonts w:hint="eastAsia" w:ascii="Helvetica" w:hAnsi="Helvetica" w:cs="Helvetica"/>
          <w:color w:val="555555"/>
          <w:sz w:val="21"/>
          <w:szCs w:val="21"/>
        </w:rPr>
        <w:t>，让</w:t>
      </w:r>
      <w:r>
        <w:rPr>
          <w:rFonts w:hint="eastAsia" w:ascii="Helvetica" w:hAnsi="Helvetica" w:cs="Helvetica"/>
          <w:color w:val="555555"/>
          <w:sz w:val="21"/>
          <w:szCs w:val="21"/>
          <w:lang w:val="en-US" w:eastAsia="zh-CN"/>
        </w:rPr>
        <w:t>其在微课的帮助下</w:t>
      </w:r>
      <w:r>
        <w:rPr>
          <w:rFonts w:hint="eastAsia" w:ascii="Helvetica" w:hAnsi="Helvetica" w:cs="Helvetica"/>
          <w:color w:val="555555"/>
          <w:sz w:val="21"/>
          <w:szCs w:val="21"/>
        </w:rPr>
        <w:t>独立完成任务，达到有效的进行学习的目的；</w:t>
      </w:r>
      <w:r>
        <w:rPr>
          <w:rFonts w:hint="eastAsia" w:ascii="Helvetica" w:hAnsi="Helvetica" w:cs="Helvetica"/>
          <w:color w:val="555555"/>
          <w:sz w:val="21"/>
          <w:szCs w:val="21"/>
          <w:lang w:val="en-US" w:eastAsia="zh-CN"/>
        </w:rPr>
        <w:t>面对能力强的学生则可以将拓展性的微课发给学生</w:t>
      </w:r>
      <w:r>
        <w:rPr>
          <w:rFonts w:hint="eastAsia" w:ascii="Helvetica" w:hAnsi="Helvetica" w:cs="Helvetica"/>
          <w:color w:val="555555"/>
          <w:sz w:val="21"/>
          <w:szCs w:val="21"/>
        </w:rPr>
        <w:t>，</w:t>
      </w:r>
      <w:r>
        <w:rPr>
          <w:rFonts w:hint="eastAsia" w:ascii="Helvetica" w:hAnsi="Helvetica" w:cs="Helvetica"/>
          <w:color w:val="555555"/>
          <w:sz w:val="21"/>
          <w:szCs w:val="21"/>
          <w:lang w:val="en-US" w:eastAsia="zh-CN"/>
        </w:rPr>
        <w:t>满足不同学生的需要，促进个性化学习。</w:t>
      </w:r>
      <w:r>
        <w:rPr>
          <w:rFonts w:hint="eastAsia" w:ascii="Helvetica" w:hAnsi="Helvetica" w:cs="Helvetica"/>
          <w:color w:val="555555"/>
          <w:sz w:val="21"/>
          <w:szCs w:val="21"/>
        </w:rPr>
        <w:t>例如，在进行photoshop单元综合练习的时候，课前教师会将包含重点知识点内容的微课发给学生，同时完成课前检测练习，正式上课时，老师根据学生的完成情况对问题较多的地方以小任务的形式进行重点讲解，教师根据课前学生学习情况将相同问题的学生分成一组，</w:t>
      </w:r>
      <w:r>
        <w:rPr>
          <w:rFonts w:hint="eastAsia" w:ascii="Helvetica" w:hAnsi="Helvetica" w:cs="Helvetica"/>
          <w:color w:val="555555"/>
          <w:sz w:val="21"/>
          <w:szCs w:val="21"/>
          <w:lang w:val="en-US" w:eastAsia="zh-CN"/>
        </w:rPr>
        <w:t>发送不同类型的微课，有针对性的进行任务设计，</w:t>
      </w:r>
      <w:r>
        <w:rPr>
          <w:rFonts w:hint="eastAsia" w:ascii="Helvetica" w:hAnsi="Helvetica" w:cs="Helvetica"/>
          <w:color w:val="555555"/>
          <w:sz w:val="21"/>
          <w:szCs w:val="21"/>
        </w:rPr>
        <w:t>不同的组完成不同的任务，并给大家讲解，这一环节设计时间在10到15分钟，然后展示各种利用photoshop来制作完成的不同应该领域的作品，开阔学生思路，再让学生说说自己想要做什么，这时候学生的积极性会被调动起来，有的学生说做一个自己个性化的logo，有的说要做班级宣传广告，有的说要给写的小说做书皮，有的说要做一个个性化T恤的图案，总之千奇百怪，做什么的都有，这时候教师会给出评价量规（含构图效果、创意、技术应用等方面），让学生明白什么样的作品才是好作品，进而给学生时间独立完成，教师则在巡视指导，因为学生的思维方式与学习能力不同，做出的作品质量也不同，教师采用不记名投票的形式进行评选，并现场打印出优秀作品送给学生，激励学生学习积极性，促进学生个性化发展。</w:t>
      </w:r>
    </w:p>
    <w:p>
      <w:pPr>
        <w:pStyle w:val="6"/>
        <w:shd w:val="clear" w:color="auto" w:fill="FFFFFF"/>
        <w:spacing w:before="0" w:beforeAutospacing="0" w:after="0" w:afterAutospacing="0" w:line="351" w:lineRule="atLeast"/>
        <w:ind w:firstLine="420"/>
        <w:rPr>
          <w:rFonts w:ascii="Helvetica" w:hAnsi="Helvetica" w:cs="Helvetica"/>
          <w:color w:val="555555"/>
          <w:sz w:val="21"/>
          <w:szCs w:val="21"/>
        </w:rPr>
      </w:pPr>
      <w:r>
        <w:rPr>
          <w:rFonts w:hint="eastAsia" w:ascii="Helvetica" w:hAnsi="Helvetica" w:cs="Helvetica"/>
          <w:color w:val="555555"/>
          <w:sz w:val="21"/>
          <w:szCs w:val="21"/>
        </w:rPr>
        <w:t>3</w:t>
      </w:r>
      <w:r>
        <w:rPr>
          <w:rFonts w:ascii="Helvetica" w:hAnsi="Helvetica" w:cs="Helvetica"/>
          <w:color w:val="555555"/>
          <w:sz w:val="21"/>
          <w:szCs w:val="21"/>
        </w:rPr>
        <w:t>.</w:t>
      </w:r>
      <w:r>
        <w:rPr>
          <w:rFonts w:hint="eastAsia" w:ascii="Helvetica" w:hAnsi="Helvetica" w:cs="Helvetica"/>
          <w:color w:val="555555"/>
          <w:sz w:val="21"/>
          <w:szCs w:val="21"/>
        </w:rPr>
        <w:t>课后根据学生学习生活差异，提供多样化学习资源，助力学生个性化学习。</w:t>
      </w:r>
    </w:p>
    <w:p>
      <w:pPr>
        <w:pStyle w:val="6"/>
        <w:shd w:val="clear" w:color="auto" w:fill="FFFFFF"/>
        <w:spacing w:before="0" w:beforeAutospacing="0" w:after="0" w:afterAutospacing="0" w:line="351" w:lineRule="atLeast"/>
        <w:rPr>
          <w:rFonts w:ascii="Helvetica" w:hAnsi="Helvetica" w:cs="Helvetica"/>
          <w:color w:val="555555"/>
          <w:sz w:val="21"/>
          <w:szCs w:val="21"/>
        </w:rPr>
      </w:pPr>
      <w:r>
        <w:rPr>
          <w:rFonts w:hint="eastAsia" w:ascii="Helvetica" w:hAnsi="Helvetica" w:cs="Helvetica"/>
          <w:color w:val="555555"/>
          <w:sz w:val="21"/>
          <w:szCs w:val="21"/>
        </w:rPr>
        <w:tab/>
      </w:r>
      <w:r>
        <w:rPr>
          <w:rFonts w:hint="eastAsia" w:ascii="Helvetica" w:hAnsi="Helvetica" w:cs="Helvetica"/>
          <w:color w:val="555555"/>
          <w:sz w:val="21"/>
          <w:szCs w:val="21"/>
        </w:rPr>
        <w:t>课后的内容设计会根据学生的学习情况和生活差异，提供不同内容的学习视频或文字材料等，课后学习的内容可以是知识点的延伸和拓展，对能力较强的学生可以继续以任务或问题的形式让其进一步学习和思考，对于能力差的同学则将课上的知识点微课与生活实际联系，进行简单的应用拓展，让学生熟悉掌握相应知识。例如，在学习完WPS电子表格公式和常用函数计算后，可以给学生一些生活中利用公式或函数计算的</w:t>
      </w:r>
      <w:r>
        <w:rPr>
          <w:rFonts w:hint="eastAsia" w:ascii="Helvetica" w:hAnsi="Helvetica" w:cs="Helvetica"/>
          <w:color w:val="555555"/>
          <w:sz w:val="21"/>
          <w:szCs w:val="21"/>
          <w:lang w:val="en-US" w:eastAsia="zh-CN"/>
        </w:rPr>
        <w:t>微课内容</w:t>
      </w:r>
      <w:r>
        <w:rPr>
          <w:rFonts w:hint="eastAsia" w:ascii="Helvetica" w:hAnsi="Helvetica" w:cs="Helvetica"/>
          <w:color w:val="555555"/>
          <w:sz w:val="21"/>
          <w:szCs w:val="21"/>
        </w:rPr>
        <w:t>，对知识点进行横向拓展，助力学生个性化学习。</w:t>
      </w:r>
    </w:p>
    <w:p>
      <w:pPr>
        <w:pStyle w:val="6"/>
        <w:shd w:val="clear" w:color="auto" w:fill="FFFFFF"/>
        <w:spacing w:before="0" w:beforeAutospacing="0" w:after="0" w:afterAutospacing="0" w:line="351" w:lineRule="atLeast"/>
        <w:ind w:firstLine="420"/>
        <w:rPr>
          <w:rFonts w:ascii="Helvetica" w:hAnsi="Helvetica" w:cs="Helvetica"/>
          <w:color w:val="555555"/>
          <w:sz w:val="21"/>
          <w:szCs w:val="21"/>
        </w:rPr>
      </w:pPr>
      <w:r>
        <w:rPr>
          <w:rFonts w:hint="eastAsia" w:ascii="Calibri" w:hAnsi="Calibri" w:cs="Calibri"/>
          <w:color w:val="555555"/>
          <w:sz w:val="21"/>
          <w:szCs w:val="21"/>
        </w:rPr>
        <w:t>4</w:t>
      </w:r>
      <w:r>
        <w:rPr>
          <w:rFonts w:ascii="Calibri" w:hAnsi="Calibri" w:cs="Calibri"/>
          <w:color w:val="555555"/>
          <w:sz w:val="21"/>
          <w:szCs w:val="21"/>
        </w:rPr>
        <w:t>.</w:t>
      </w:r>
      <w:r>
        <w:rPr>
          <w:rFonts w:hint="eastAsia" w:ascii="Helvetica" w:hAnsi="Helvetica" w:cs="Helvetica"/>
          <w:color w:val="555555"/>
          <w:sz w:val="21"/>
          <w:szCs w:val="21"/>
        </w:rPr>
        <w:t>课下围绕学生学习兴趣爱好差异，组织不同兴趣小组活动，提高学生个性化学习能力。</w:t>
      </w:r>
    </w:p>
    <w:p>
      <w:pPr>
        <w:pStyle w:val="6"/>
        <w:shd w:val="clear" w:color="auto" w:fill="FFFFFF"/>
        <w:spacing w:before="0" w:beforeAutospacing="0" w:after="0" w:afterAutospacing="0" w:line="351" w:lineRule="atLeast"/>
        <w:rPr>
          <w:rFonts w:ascii="Helvetica" w:hAnsi="Helvetica" w:cs="Helvetica"/>
          <w:color w:val="555555"/>
          <w:sz w:val="21"/>
          <w:szCs w:val="21"/>
        </w:rPr>
      </w:pPr>
      <w:r>
        <w:rPr>
          <w:rFonts w:hint="eastAsia" w:ascii="Helvetica" w:hAnsi="Helvetica" w:cs="Helvetica"/>
          <w:color w:val="555555"/>
          <w:sz w:val="21"/>
          <w:szCs w:val="21"/>
        </w:rPr>
        <w:tab/>
      </w:r>
      <w:r>
        <w:rPr>
          <w:rFonts w:hint="eastAsia" w:ascii="Helvetica" w:hAnsi="Helvetica" w:cs="Helvetica"/>
          <w:color w:val="555555"/>
          <w:sz w:val="21"/>
          <w:szCs w:val="21"/>
        </w:rPr>
        <w:t>课下则是需要围绕学生的兴趣爱好，组织不同是兴趣小组，在兴趣小组的学习中同样采用</w:t>
      </w:r>
      <w:r>
        <w:rPr>
          <w:rFonts w:hint="eastAsia" w:ascii="Helvetica" w:hAnsi="Helvetica" w:cs="Helvetica"/>
          <w:color w:val="555555"/>
          <w:sz w:val="21"/>
          <w:szCs w:val="21"/>
          <w:lang w:val="en-US" w:eastAsia="zh-CN"/>
        </w:rPr>
        <w:t>微课</w:t>
      </w:r>
      <w:r>
        <w:rPr>
          <w:rFonts w:hint="eastAsia" w:ascii="Helvetica" w:hAnsi="Helvetica" w:cs="Helvetica"/>
          <w:color w:val="555555"/>
          <w:sz w:val="21"/>
          <w:szCs w:val="21"/>
        </w:rPr>
        <w:t>模式进行教学，有助于提高学生个性化学习的能力。例如，将计算思维和动手能力较强的学生组织起来进行开源硬件的学习小组，在讲解发光二极管时就可以通过课前视频让学生提前了解相应的知识点，课上通过不同二极管的应用展示拓展思路，在充分调动学生的创新意识，自行组装设计发光二极管的事例，学生的兴趣点被调动起来，有的学生做出莲花型的展示灯，有的则结合其他原件做成声控指示牌、交通灯等等，充分调动了学生学习的积极性，提高了个性化学习的能力。</w:t>
      </w:r>
    </w:p>
    <w:p>
      <w:pPr>
        <w:pStyle w:val="6"/>
        <w:shd w:val="clear" w:color="auto" w:fill="FFFFFF"/>
        <w:spacing w:before="0" w:beforeAutospacing="0" w:after="0" w:afterAutospacing="0" w:line="351" w:lineRule="atLeast"/>
        <w:ind w:firstLine="420"/>
        <w:rPr>
          <w:rFonts w:ascii="Helvetica" w:hAnsi="Helvetica" w:cs="Helvetica"/>
          <w:color w:val="555555"/>
          <w:sz w:val="21"/>
          <w:szCs w:val="21"/>
        </w:rPr>
      </w:pPr>
      <w:r>
        <w:rPr>
          <w:rFonts w:hint="eastAsia" w:ascii="Helvetica" w:hAnsi="Helvetica" w:cs="Helvetica"/>
          <w:color w:val="555555"/>
          <w:sz w:val="21"/>
          <w:szCs w:val="21"/>
        </w:rPr>
        <w:t>学生的学习方式得到了较大的转变，学生有了较强的自主学习能力，逐渐地学会利用微课提前进行课程的学习，并自觉地把所学习的知识与现实中的应用有效联系起来。在近两年的中小学电脑制作和创新大赛中，有近百名学生上交的作品获得市级奖项。</w:t>
      </w:r>
    </w:p>
    <w:p>
      <w:pPr>
        <w:pStyle w:val="6"/>
        <w:shd w:val="clear" w:color="auto" w:fill="FFFFFF"/>
        <w:spacing w:before="0" w:beforeAutospacing="0" w:after="0" w:afterAutospacing="0" w:line="351" w:lineRule="atLeast"/>
        <w:rPr>
          <w:rFonts w:ascii="Helvetica" w:hAnsi="Helvetica" w:cs="Helvetica"/>
          <w:sz w:val="21"/>
          <w:szCs w:val="21"/>
        </w:rPr>
      </w:pPr>
      <w:r>
        <w:rPr>
          <w:rFonts w:hint="eastAsia" w:ascii="Helvetica" w:hAnsi="Helvetica" w:cs="Helvetica"/>
          <w:sz w:val="21"/>
          <w:szCs w:val="21"/>
        </w:rPr>
        <w:t>（</w:t>
      </w:r>
      <w:r>
        <w:rPr>
          <w:rFonts w:hint="eastAsia" w:ascii="Helvetica" w:hAnsi="Helvetica" w:cs="Helvetica"/>
          <w:sz w:val="21"/>
          <w:szCs w:val="21"/>
          <w:lang w:val="en-US" w:eastAsia="zh-CN"/>
        </w:rPr>
        <w:t>三</w:t>
      </w:r>
      <w:r>
        <w:rPr>
          <w:rFonts w:hint="eastAsia" w:ascii="Helvetica" w:hAnsi="Helvetica" w:cs="Helvetica"/>
          <w:sz w:val="21"/>
          <w:szCs w:val="21"/>
        </w:rPr>
        <w:t>）</w:t>
      </w:r>
      <w:r>
        <w:rPr>
          <w:rFonts w:hint="eastAsia" w:ascii="Helvetica" w:hAnsi="Helvetica" w:cs="Helvetica"/>
          <w:sz w:val="21"/>
          <w:szCs w:val="21"/>
          <w:lang w:val="en-US" w:eastAsia="zh-CN"/>
        </w:rPr>
        <w:t>教研活动中微课的研究应用</w:t>
      </w:r>
      <w:r>
        <w:rPr>
          <w:rFonts w:hint="eastAsia" w:ascii="Helvetica" w:hAnsi="Helvetica" w:cs="Helvetica"/>
          <w:sz w:val="21"/>
          <w:szCs w:val="21"/>
        </w:rPr>
        <w:t>促进教师</w:t>
      </w:r>
      <w:r>
        <w:rPr>
          <w:rFonts w:hint="eastAsia" w:ascii="Helvetica" w:hAnsi="Helvetica" w:cs="Helvetica"/>
          <w:sz w:val="21"/>
          <w:szCs w:val="21"/>
          <w:lang w:val="en-US" w:eastAsia="zh-CN"/>
        </w:rPr>
        <w:t>专业发展</w:t>
      </w:r>
    </w:p>
    <w:p>
      <w:pPr>
        <w:ind w:firstLine="420"/>
        <w:rPr>
          <w:rFonts w:hint="eastAsia" w:ascii="Helvetica" w:hAnsi="Helvetica" w:cs="Helvetica"/>
          <w:color w:val="555555"/>
          <w:sz w:val="21"/>
          <w:szCs w:val="21"/>
        </w:rPr>
      </w:pPr>
      <w:r>
        <w:rPr>
          <w:rFonts w:hint="eastAsia" w:ascii="Helvetica" w:hAnsi="Helvetica" w:cs="Helvetica"/>
          <w:color w:val="555555"/>
          <w:sz w:val="21"/>
          <w:szCs w:val="21"/>
          <w:lang w:val="en-US" w:eastAsia="zh-CN"/>
        </w:rPr>
        <w:t>微课</w:t>
      </w:r>
      <w:r>
        <w:rPr>
          <w:rFonts w:hint="eastAsia" w:ascii="Helvetica" w:hAnsi="Helvetica" w:cs="Helvetica"/>
          <w:color w:val="555555"/>
          <w:sz w:val="21"/>
          <w:szCs w:val="21"/>
        </w:rPr>
        <w:t>模式的应用要求之一是老师能够根据教学内容设计特近学生心理发展和生活实际的任务，能够有效的帮助学生在课堂上发现、探究、解决问题。因此，教师应该不断提高自身教育教学能力。课题组成员不断下校听课，交流指导，同时利用教研活动时间，展示各类优课案例，拓宽教师视野，指导帮助教师不断提高教育教学水平。</w:t>
      </w:r>
    </w:p>
    <w:p>
      <w:pPr>
        <w:pStyle w:val="6"/>
        <w:shd w:val="clear" w:color="auto" w:fill="FFFFFF"/>
        <w:spacing w:before="0" w:beforeAutospacing="0" w:after="0" w:afterAutospacing="0" w:line="351" w:lineRule="atLeast"/>
        <w:ind w:firstLine="420"/>
        <w:rPr>
          <w:rFonts w:hint="eastAsia" w:ascii="Helvetica" w:hAnsi="Helvetica" w:cs="Helvetica"/>
          <w:color w:val="555555"/>
          <w:sz w:val="21"/>
          <w:szCs w:val="21"/>
        </w:rPr>
      </w:pPr>
      <w:r>
        <w:rPr>
          <w:rFonts w:hint="eastAsia" w:ascii="Helvetica" w:hAnsi="Helvetica" w:cs="Helvetica"/>
          <w:color w:val="555555"/>
          <w:sz w:val="21"/>
          <w:szCs w:val="21"/>
          <w:lang w:val="en-US" w:eastAsia="zh-CN"/>
        </w:rPr>
        <w:t>1.</w:t>
      </w:r>
      <w:r>
        <w:rPr>
          <w:rFonts w:hint="eastAsia" w:ascii="Helvetica" w:hAnsi="Helvetica" w:cs="Helvetica"/>
          <w:color w:val="555555"/>
          <w:sz w:val="21"/>
          <w:szCs w:val="21"/>
        </w:rPr>
        <w:t>结合学科核心素养，提高</w:t>
      </w:r>
      <w:bookmarkStart w:id="0" w:name="_Hlk531613501"/>
      <w:r>
        <w:rPr>
          <w:rFonts w:hint="eastAsia" w:ascii="Helvetica" w:hAnsi="Helvetica" w:cs="Helvetica"/>
          <w:color w:val="555555"/>
          <w:sz w:val="21"/>
          <w:szCs w:val="21"/>
        </w:rPr>
        <w:t>信息技术教师信息素养</w:t>
      </w:r>
      <w:bookmarkEnd w:id="0"/>
    </w:p>
    <w:p>
      <w:pPr>
        <w:pStyle w:val="6"/>
        <w:shd w:val="clear" w:color="auto" w:fill="FFFFFF"/>
        <w:spacing w:before="0" w:beforeAutospacing="0" w:after="0" w:afterAutospacing="0" w:line="351" w:lineRule="atLeast"/>
        <w:ind w:firstLine="420"/>
        <w:rPr>
          <w:rFonts w:hint="eastAsia" w:ascii="Helvetica" w:hAnsi="Helvetica" w:cs="Helvetica"/>
          <w:color w:val="555555"/>
          <w:sz w:val="21"/>
          <w:szCs w:val="21"/>
        </w:rPr>
      </w:pPr>
      <w:r>
        <w:rPr>
          <w:rFonts w:hint="eastAsia" w:ascii="Helvetica" w:hAnsi="Helvetica" w:cs="Helvetica"/>
          <w:color w:val="555555"/>
          <w:sz w:val="21"/>
          <w:szCs w:val="21"/>
        </w:rPr>
        <w:t>微课</w:t>
      </w:r>
      <w:r>
        <w:rPr>
          <w:rFonts w:hint="eastAsia" w:ascii="Helvetica" w:hAnsi="Helvetica" w:cs="Helvetica"/>
          <w:color w:val="555555"/>
          <w:sz w:val="21"/>
          <w:szCs w:val="21"/>
          <w:lang w:val="en-US" w:eastAsia="zh-CN"/>
        </w:rPr>
        <w:t>的应用</w:t>
      </w:r>
      <w:r>
        <w:rPr>
          <w:rFonts w:hint="eastAsia" w:ascii="Helvetica" w:hAnsi="Helvetica" w:cs="Helvetica"/>
          <w:color w:val="555555"/>
          <w:sz w:val="21"/>
          <w:szCs w:val="21"/>
        </w:rPr>
        <w:t>在</w:t>
      </w:r>
      <w:r>
        <w:rPr>
          <w:rFonts w:hint="eastAsia" w:ascii="Helvetica" w:hAnsi="Helvetica" w:cs="Helvetica"/>
          <w:color w:val="555555"/>
          <w:sz w:val="21"/>
          <w:szCs w:val="21"/>
          <w:lang w:val="en-US" w:eastAsia="zh-CN"/>
        </w:rPr>
        <w:t>信息技术教师的</w:t>
      </w:r>
      <w:r>
        <w:rPr>
          <w:rFonts w:hint="eastAsia" w:ascii="Helvetica" w:hAnsi="Helvetica" w:cs="Helvetica"/>
          <w:color w:val="555555"/>
          <w:sz w:val="21"/>
          <w:szCs w:val="21"/>
        </w:rPr>
        <w:t>教研活动中主要是对教师培训的一种补充。这一类的微课包括为教师专业成长服务的反思性、研究性、典型性、策略性、成果应用和实践等课程，而信息技术学科核心素养则主要包括信息意识、计算思维、数字化学习与创新、信息社会责任。这四方面是需要信息技术教师在日常教学中对学生进行渗透和培养的，而要培养学生，教师则首先必须具备，因此结合学科核心素养，提升信息技术教师的信息素养是</w:t>
      </w:r>
      <w:r>
        <w:rPr>
          <w:rFonts w:hint="eastAsia" w:ascii="Helvetica" w:hAnsi="Helvetica" w:cs="Helvetica"/>
          <w:color w:val="555555"/>
          <w:sz w:val="21"/>
          <w:szCs w:val="21"/>
          <w:lang w:val="en-US" w:eastAsia="zh-CN"/>
        </w:rPr>
        <w:t>教师发展</w:t>
      </w:r>
      <w:r>
        <w:rPr>
          <w:rFonts w:hint="eastAsia" w:ascii="Helvetica" w:hAnsi="Helvetica" w:cs="Helvetica"/>
          <w:color w:val="555555"/>
          <w:sz w:val="21"/>
          <w:szCs w:val="21"/>
        </w:rPr>
        <w:t>必不可少的内容。</w:t>
      </w:r>
      <w:r>
        <w:rPr>
          <w:rFonts w:hint="eastAsia" w:ascii="Helvetica" w:hAnsi="Helvetica" w:cs="Helvetica"/>
          <w:color w:val="555555"/>
          <w:sz w:val="21"/>
          <w:szCs w:val="21"/>
          <w:lang w:val="en-US" w:eastAsia="zh-CN"/>
        </w:rPr>
        <w:t>在</w:t>
      </w:r>
      <w:r>
        <w:rPr>
          <w:rFonts w:hint="eastAsia" w:ascii="Helvetica" w:hAnsi="Helvetica" w:cs="Helvetica"/>
          <w:color w:val="555555"/>
          <w:sz w:val="21"/>
          <w:szCs w:val="21"/>
        </w:rPr>
        <w:t>每次的信息技术教研活动</w:t>
      </w:r>
      <w:r>
        <w:rPr>
          <w:rFonts w:hint="eastAsia" w:ascii="Helvetica" w:hAnsi="Helvetica" w:cs="Helvetica"/>
          <w:color w:val="555555"/>
          <w:sz w:val="21"/>
          <w:szCs w:val="21"/>
          <w:lang w:val="en-US" w:eastAsia="zh-CN"/>
        </w:rPr>
        <w:t>时间</w:t>
      </w:r>
      <w:r>
        <w:rPr>
          <w:rFonts w:hint="eastAsia" w:ascii="Helvetica" w:hAnsi="Helvetica" w:cs="Helvetica"/>
          <w:color w:val="555555"/>
          <w:sz w:val="21"/>
          <w:szCs w:val="21"/>
        </w:rPr>
        <w:t>，</w:t>
      </w:r>
      <w:r>
        <w:rPr>
          <w:rFonts w:hint="eastAsia" w:ascii="Helvetica" w:hAnsi="Helvetica" w:cs="Helvetica"/>
          <w:color w:val="555555"/>
          <w:sz w:val="21"/>
          <w:szCs w:val="21"/>
          <w:lang w:val="en-US" w:eastAsia="zh-CN"/>
        </w:rPr>
        <w:t>利用微课</w:t>
      </w:r>
      <w:r>
        <w:rPr>
          <w:rFonts w:hint="eastAsia" w:ascii="Helvetica" w:hAnsi="Helvetica" w:cs="Helvetica"/>
          <w:color w:val="555555"/>
          <w:sz w:val="21"/>
          <w:szCs w:val="21"/>
        </w:rPr>
        <w:t>对老师们进行一些技能的培训或使用技巧的讲解简单方便</w:t>
      </w:r>
      <w:r>
        <w:rPr>
          <w:rFonts w:hint="eastAsia" w:ascii="Helvetica" w:hAnsi="Helvetica" w:cs="Helvetica"/>
          <w:color w:val="555555"/>
          <w:sz w:val="21"/>
          <w:szCs w:val="21"/>
          <w:lang w:val="en-US" w:eastAsia="zh-CN"/>
        </w:rPr>
        <w:t>高效</w:t>
      </w:r>
      <w:r>
        <w:rPr>
          <w:rFonts w:hint="eastAsia" w:ascii="Helvetica" w:hAnsi="Helvetica" w:cs="Helvetica"/>
          <w:color w:val="555555"/>
          <w:sz w:val="21"/>
          <w:szCs w:val="21"/>
        </w:rPr>
        <w:t>。教研活动后，把微课传到群共享文件中，老师们可以及时下载浏览，完善自身专业技能，每次一点，稳步提高，这样既提升了教研效率，又提高了信息技术教师信息素养。</w:t>
      </w:r>
    </w:p>
    <w:p>
      <w:pPr>
        <w:pStyle w:val="6"/>
        <w:shd w:val="clear" w:color="auto" w:fill="FFFFFF"/>
        <w:spacing w:before="0" w:beforeAutospacing="0" w:after="0" w:afterAutospacing="0" w:line="351" w:lineRule="atLeast"/>
        <w:ind w:firstLine="420"/>
        <w:rPr>
          <w:rFonts w:hint="eastAsia" w:ascii="Helvetica" w:hAnsi="Helvetica" w:cs="Helvetica"/>
          <w:color w:val="555555"/>
          <w:sz w:val="21"/>
          <w:szCs w:val="21"/>
        </w:rPr>
      </w:pPr>
      <w:r>
        <w:rPr>
          <w:rFonts w:hint="eastAsia" w:ascii="Helvetica" w:hAnsi="Helvetica" w:cs="Helvetica"/>
          <w:color w:val="555555"/>
          <w:sz w:val="21"/>
          <w:szCs w:val="21"/>
          <w:lang w:val="en-US" w:eastAsia="zh-CN"/>
        </w:rPr>
        <w:t>2.</w:t>
      </w:r>
      <w:r>
        <w:rPr>
          <w:rFonts w:hint="eastAsia" w:ascii="Helvetica" w:hAnsi="Helvetica" w:cs="Helvetica"/>
          <w:color w:val="555555"/>
          <w:sz w:val="21"/>
          <w:szCs w:val="21"/>
        </w:rPr>
        <w:t>立足学科教材，结合课题研究制作系统性微课程</w:t>
      </w:r>
    </w:p>
    <w:p>
      <w:pPr>
        <w:ind w:firstLine="420"/>
        <w:rPr>
          <w:rFonts w:hint="eastAsia" w:ascii="Helvetica" w:hAnsi="Helvetica" w:eastAsia="宋体" w:cs="Helvetica"/>
          <w:color w:val="555555"/>
          <w:kern w:val="0"/>
          <w:sz w:val="21"/>
          <w:szCs w:val="21"/>
          <w:lang w:val="en-US" w:eastAsia="zh-CN" w:bidi="ar-SA"/>
        </w:rPr>
      </w:pPr>
      <w:r>
        <w:rPr>
          <w:rFonts w:hint="eastAsia" w:ascii="Helvetica" w:hAnsi="Helvetica" w:eastAsia="宋体" w:cs="Helvetica"/>
          <w:color w:val="555555"/>
          <w:kern w:val="0"/>
          <w:sz w:val="21"/>
          <w:szCs w:val="21"/>
          <w:lang w:val="en-US" w:eastAsia="zh-CN" w:bidi="ar-SA"/>
        </w:rPr>
        <w:t>信息技术小学和初中教材是2016年新修订的，教材避免了过去小初教学内容重复的弊病，更具时代性、前瞻性，更适合小初年龄段的学生进行学习。因此课题组立足教材，以中小学实验基地为基础，利用信息技术教研活动，有针对性的组织课题组成员和骨干教师对教材中适合制作微课的知识点进行总结，并制作成系统性微课程，便于区内一线教师教育教学使用，同时将制作好的部分微课利用教研活动进行展示、交流，广泛听取教师意见，进一步完善相关微课。既达到帮助教师提高教育教学效率的目的，又促进教师微课制作水平的提升。</w:t>
      </w:r>
    </w:p>
    <w:p>
      <w:pPr>
        <w:rPr>
          <w:rFonts w:hint="eastAsia" w:ascii="Helvetica" w:hAnsi="Helvetica" w:eastAsia="宋体" w:cs="Helvetica"/>
          <w:color w:val="555555"/>
          <w:kern w:val="0"/>
          <w:sz w:val="21"/>
          <w:szCs w:val="21"/>
          <w:lang w:val="en-US" w:eastAsia="zh-CN" w:bidi="ar-SA"/>
        </w:rPr>
      </w:pPr>
    </w:p>
    <w:tbl>
      <w:tblPr>
        <w:tblStyle w:val="7"/>
        <w:tblpPr w:leftFromText="180" w:rightFromText="180" w:vertAnchor="text" w:horzAnchor="page" w:tblpX="2430" w:tblpY="-135"/>
        <w:tblOverlap w:val="never"/>
        <w:tblW w:w="7514" w:type="dxa"/>
        <w:tblInd w:w="0" w:type="dxa"/>
        <w:tblLayout w:type="fixed"/>
        <w:tblCellMar>
          <w:top w:w="0" w:type="dxa"/>
          <w:left w:w="0" w:type="dxa"/>
          <w:bottom w:w="0" w:type="dxa"/>
          <w:right w:w="0" w:type="dxa"/>
        </w:tblCellMar>
      </w:tblPr>
      <w:tblGrid>
        <w:gridCol w:w="420"/>
        <w:gridCol w:w="508"/>
        <w:gridCol w:w="409"/>
        <w:gridCol w:w="613"/>
        <w:gridCol w:w="1882"/>
        <w:gridCol w:w="2455"/>
        <w:gridCol w:w="1227"/>
      </w:tblGrid>
      <w:tr>
        <w:tblPrEx>
          <w:tblCellMar>
            <w:top w:w="0" w:type="dxa"/>
            <w:left w:w="0" w:type="dxa"/>
            <w:bottom w:w="0" w:type="dxa"/>
            <w:right w:w="0" w:type="dxa"/>
          </w:tblCellMar>
        </w:tblPrEx>
        <w:trPr>
          <w:trHeight w:val="360"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tabs>
                <w:tab w:val="center" w:pos="285"/>
              </w:tabs>
              <w:spacing w:before="0" w:beforeAutospacing="0" w:after="0" w:afterAutospacing="0" w:line="351" w:lineRule="atLeast"/>
              <w:jc w:val="center"/>
              <w:rPr>
                <w:rFonts w:ascii="Helvetica" w:hAnsi="Helvetica" w:cs="Helvetica"/>
                <w:b/>
                <w:bCs/>
                <w:color w:val="555555"/>
                <w:sz w:val="21"/>
                <w:szCs w:val="21"/>
              </w:rPr>
            </w:pPr>
            <w:r>
              <w:rPr>
                <w:rFonts w:ascii="Helvetica" w:hAnsi="Helvetica" w:cs="Helvetica"/>
                <w:b/>
                <w:bCs/>
                <w:color w:val="555555"/>
                <w:sz w:val="21"/>
                <w:szCs w:val="21"/>
              </w:rPr>
              <w:t>册</w:t>
            </w:r>
          </w:p>
        </w:tc>
        <w:tc>
          <w:tcPr>
            <w:tcW w:w="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b/>
                <w:bCs/>
                <w:color w:val="555555"/>
                <w:sz w:val="21"/>
                <w:szCs w:val="21"/>
              </w:rPr>
            </w:pPr>
            <w:r>
              <w:rPr>
                <w:rFonts w:ascii="Helvetica" w:hAnsi="Helvetica" w:cs="Helvetica"/>
                <w:b/>
                <w:bCs/>
                <w:color w:val="555555"/>
                <w:sz w:val="21"/>
                <w:szCs w:val="21"/>
              </w:rPr>
              <w:t>单元</w:t>
            </w:r>
          </w:p>
        </w:tc>
        <w:tc>
          <w:tcPr>
            <w:tcW w:w="4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b/>
                <w:bCs/>
                <w:color w:val="555555"/>
                <w:sz w:val="21"/>
                <w:szCs w:val="21"/>
              </w:rPr>
            </w:pPr>
            <w:r>
              <w:rPr>
                <w:rFonts w:ascii="Helvetica" w:hAnsi="Helvetica" w:cs="Helvetica"/>
                <w:b/>
                <w:bCs/>
                <w:color w:val="555555"/>
                <w:sz w:val="21"/>
                <w:szCs w:val="21"/>
              </w:rPr>
              <w:t>节</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b/>
                <w:bCs/>
                <w:color w:val="555555"/>
                <w:sz w:val="21"/>
                <w:szCs w:val="21"/>
              </w:rPr>
            </w:pPr>
            <w:r>
              <w:rPr>
                <w:rFonts w:ascii="Helvetica" w:hAnsi="Helvetica" w:cs="Helvetica"/>
                <w:b/>
                <w:bCs/>
                <w:color w:val="555555"/>
                <w:sz w:val="21"/>
                <w:szCs w:val="21"/>
              </w:rPr>
              <w:t>课时</w:t>
            </w:r>
          </w:p>
        </w:tc>
        <w:tc>
          <w:tcPr>
            <w:tcW w:w="18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b/>
                <w:bCs/>
                <w:color w:val="555555"/>
                <w:sz w:val="21"/>
                <w:szCs w:val="21"/>
              </w:rPr>
            </w:pPr>
            <w:r>
              <w:rPr>
                <w:rFonts w:ascii="Helvetica" w:hAnsi="Helvetica" w:cs="Helvetica"/>
                <w:b/>
                <w:bCs/>
                <w:color w:val="555555"/>
                <w:sz w:val="21"/>
                <w:szCs w:val="21"/>
              </w:rPr>
              <w:t>知识点</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b/>
                <w:bCs/>
                <w:color w:val="555555"/>
                <w:sz w:val="21"/>
                <w:szCs w:val="21"/>
              </w:rPr>
            </w:pPr>
            <w:r>
              <w:rPr>
                <w:rFonts w:ascii="Helvetica" w:hAnsi="Helvetica" w:cs="Helvetica"/>
                <w:b/>
                <w:bCs/>
                <w:color w:val="555555"/>
                <w:sz w:val="21"/>
                <w:szCs w:val="21"/>
              </w:rPr>
              <w:t>微课名称</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b/>
                <w:bCs/>
                <w:color w:val="555555"/>
                <w:sz w:val="21"/>
                <w:szCs w:val="21"/>
              </w:rPr>
            </w:pPr>
            <w:r>
              <w:rPr>
                <w:rFonts w:ascii="Helvetica" w:hAnsi="Helvetica" w:cs="Helvetica"/>
                <w:b/>
                <w:bCs/>
                <w:color w:val="555555"/>
                <w:sz w:val="21"/>
                <w:szCs w:val="21"/>
              </w:rPr>
              <w:t>作者</w:t>
            </w:r>
          </w:p>
        </w:tc>
      </w:tr>
      <w:tr>
        <w:tblPrEx>
          <w:tblCellMar>
            <w:top w:w="0" w:type="dxa"/>
            <w:left w:w="0" w:type="dxa"/>
            <w:bottom w:w="0" w:type="dxa"/>
            <w:right w:w="0" w:type="dxa"/>
          </w:tblCellMar>
        </w:tblPrEx>
        <w:trPr>
          <w:trHeight w:val="360"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上</w:t>
            </w:r>
          </w:p>
        </w:tc>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一</w:t>
            </w:r>
          </w:p>
        </w:tc>
        <w:tc>
          <w:tcPr>
            <w:tcW w:w="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1</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1</w:t>
            </w:r>
          </w:p>
        </w:tc>
        <w:tc>
          <w:tcPr>
            <w:tcW w:w="18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数制编码转化</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十进制数与二进制数转换</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马超</w:t>
            </w:r>
          </w:p>
        </w:tc>
      </w:tr>
      <w:tr>
        <w:tblPrEx>
          <w:tblCellMar>
            <w:top w:w="0" w:type="dxa"/>
            <w:left w:w="0" w:type="dxa"/>
            <w:bottom w:w="0" w:type="dxa"/>
            <w:right w:w="0" w:type="dxa"/>
          </w:tblCellMar>
        </w:tblPrEx>
        <w:trPr>
          <w:trHeight w:val="360"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上</w:t>
            </w:r>
          </w:p>
        </w:tc>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一</w:t>
            </w:r>
          </w:p>
        </w:tc>
        <w:tc>
          <w:tcPr>
            <w:tcW w:w="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1</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1</w:t>
            </w:r>
          </w:p>
        </w:tc>
        <w:tc>
          <w:tcPr>
            <w:tcW w:w="18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硬件系统发展快</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计算机硬件系统的组成</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宫巍</w:t>
            </w:r>
          </w:p>
        </w:tc>
      </w:tr>
      <w:tr>
        <w:tblPrEx>
          <w:tblCellMar>
            <w:top w:w="0" w:type="dxa"/>
            <w:left w:w="0" w:type="dxa"/>
            <w:bottom w:w="0" w:type="dxa"/>
            <w:right w:w="0" w:type="dxa"/>
          </w:tblCellMar>
        </w:tblPrEx>
        <w:trPr>
          <w:trHeight w:val="360"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上</w:t>
            </w:r>
          </w:p>
        </w:tc>
        <w:tc>
          <w:tcPr>
            <w:tcW w:w="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二</w:t>
            </w:r>
          </w:p>
        </w:tc>
        <w:tc>
          <w:tcPr>
            <w:tcW w:w="4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3</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1</w:t>
            </w:r>
          </w:p>
        </w:tc>
        <w:tc>
          <w:tcPr>
            <w:tcW w:w="18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统计表格数据</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计算方法</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李静</w:t>
            </w:r>
          </w:p>
        </w:tc>
      </w:tr>
      <w:tr>
        <w:tblPrEx>
          <w:tblCellMar>
            <w:top w:w="0" w:type="dxa"/>
            <w:left w:w="0" w:type="dxa"/>
            <w:bottom w:w="0" w:type="dxa"/>
            <w:right w:w="0" w:type="dxa"/>
          </w:tblCellMar>
        </w:tblPrEx>
        <w:trPr>
          <w:trHeight w:val="360"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上</w:t>
            </w:r>
          </w:p>
        </w:tc>
        <w:tc>
          <w:tcPr>
            <w:tcW w:w="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二</w:t>
            </w:r>
          </w:p>
        </w:tc>
        <w:tc>
          <w:tcPr>
            <w:tcW w:w="4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3</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1</w:t>
            </w:r>
          </w:p>
        </w:tc>
        <w:tc>
          <w:tcPr>
            <w:tcW w:w="18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数据排序</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数据排序</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孙雪</w:t>
            </w:r>
          </w:p>
        </w:tc>
      </w:tr>
      <w:tr>
        <w:tblPrEx>
          <w:tblCellMar>
            <w:top w:w="0" w:type="dxa"/>
            <w:left w:w="0" w:type="dxa"/>
            <w:bottom w:w="0" w:type="dxa"/>
            <w:right w:w="0" w:type="dxa"/>
          </w:tblCellMar>
        </w:tblPrEx>
        <w:trPr>
          <w:trHeight w:val="360"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上</w:t>
            </w:r>
          </w:p>
        </w:tc>
        <w:tc>
          <w:tcPr>
            <w:tcW w:w="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二</w:t>
            </w:r>
          </w:p>
        </w:tc>
        <w:tc>
          <w:tcPr>
            <w:tcW w:w="4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3</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1</w:t>
            </w:r>
          </w:p>
        </w:tc>
        <w:tc>
          <w:tcPr>
            <w:tcW w:w="18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hint="default" w:ascii="Helvetica" w:hAnsi="Helvetica" w:eastAsia="宋体" w:cs="Helvetica"/>
                <w:color w:val="555555"/>
                <w:sz w:val="21"/>
                <w:szCs w:val="21"/>
                <w:lang w:val="en-US" w:eastAsia="zh-CN"/>
              </w:rPr>
            </w:pPr>
            <w:r>
              <w:rPr>
                <w:rFonts w:hint="eastAsia" w:ascii="Helvetica" w:hAnsi="Helvetica" w:cs="Helvetica"/>
                <w:color w:val="555555"/>
                <w:sz w:val="21"/>
                <w:szCs w:val="21"/>
                <w:lang w:val="en-US" w:eastAsia="zh-CN"/>
              </w:rPr>
              <w:t>数据计算</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hint="eastAsia" w:ascii="Helvetica" w:hAnsi="Helvetica" w:cs="Helvetica"/>
                <w:color w:val="555555"/>
                <w:sz w:val="21"/>
                <w:szCs w:val="21"/>
                <w:lang w:val="en-US" w:eastAsia="zh-CN"/>
              </w:rPr>
              <w:t>WPS电子表格数据计算</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hint="default" w:ascii="Helvetica" w:hAnsi="Helvetica" w:cs="Helvetica"/>
                <w:color w:val="555555"/>
                <w:sz w:val="21"/>
                <w:szCs w:val="21"/>
                <w:lang w:val="en-US" w:eastAsia="zh-CN"/>
              </w:rPr>
            </w:pPr>
            <w:r>
              <w:rPr>
                <w:rFonts w:hint="eastAsia" w:ascii="Helvetica" w:hAnsi="Helvetica" w:cs="Helvetica"/>
                <w:color w:val="555555"/>
                <w:sz w:val="21"/>
                <w:szCs w:val="21"/>
                <w:lang w:val="en-US" w:eastAsia="zh-CN"/>
              </w:rPr>
              <w:t>董伟</w:t>
            </w:r>
          </w:p>
        </w:tc>
      </w:tr>
      <w:tr>
        <w:tblPrEx>
          <w:tblCellMar>
            <w:top w:w="0" w:type="dxa"/>
            <w:left w:w="0" w:type="dxa"/>
            <w:bottom w:w="0" w:type="dxa"/>
            <w:right w:w="0" w:type="dxa"/>
          </w:tblCellMar>
        </w:tblPrEx>
        <w:trPr>
          <w:trHeight w:val="360"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上</w:t>
            </w:r>
          </w:p>
        </w:tc>
        <w:tc>
          <w:tcPr>
            <w:tcW w:w="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二</w:t>
            </w:r>
          </w:p>
        </w:tc>
        <w:tc>
          <w:tcPr>
            <w:tcW w:w="4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hint="eastAsia" w:ascii="Helvetica" w:hAnsi="Helvetica" w:eastAsia="宋体" w:cs="Helvetica"/>
                <w:color w:val="555555"/>
                <w:sz w:val="21"/>
                <w:szCs w:val="21"/>
                <w:lang w:eastAsia="zh-CN"/>
              </w:rPr>
            </w:pPr>
            <w:r>
              <w:rPr>
                <w:rFonts w:hint="eastAsia" w:ascii="Helvetica" w:hAnsi="Helvetica" w:cs="Helvetica"/>
                <w:color w:val="555555"/>
                <w:sz w:val="21"/>
                <w:szCs w:val="21"/>
                <w:lang w:val="en-US" w:eastAsia="zh-CN"/>
              </w:rPr>
              <w:t>4</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1</w:t>
            </w:r>
          </w:p>
        </w:tc>
        <w:tc>
          <w:tcPr>
            <w:tcW w:w="18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hint="eastAsia" w:ascii="Helvetica" w:hAnsi="Helvetica" w:cs="Helvetica"/>
                <w:color w:val="555555"/>
                <w:sz w:val="21"/>
                <w:szCs w:val="21"/>
                <w:lang w:val="en-US" w:eastAsia="zh-CN"/>
              </w:rPr>
            </w:pPr>
            <w:r>
              <w:rPr>
                <w:rFonts w:hint="eastAsia" w:ascii="Helvetica" w:hAnsi="Helvetica" w:cs="Helvetica"/>
                <w:color w:val="555555"/>
                <w:sz w:val="21"/>
                <w:szCs w:val="21"/>
                <w:lang w:val="en-US" w:eastAsia="zh-CN"/>
              </w:rPr>
              <w:t>绘制数据图表</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hint="default" w:ascii="Helvetica" w:hAnsi="Helvetica" w:cs="Helvetica"/>
                <w:color w:val="555555"/>
                <w:sz w:val="21"/>
                <w:szCs w:val="21"/>
                <w:lang w:val="en-US" w:eastAsia="zh-CN"/>
              </w:rPr>
            </w:pPr>
            <w:r>
              <w:rPr>
                <w:rFonts w:hint="eastAsia" w:ascii="Helvetica" w:hAnsi="Helvetica" w:cs="Helvetica"/>
                <w:color w:val="555555"/>
                <w:sz w:val="21"/>
                <w:szCs w:val="21"/>
                <w:lang w:val="en-US" w:eastAsia="zh-CN"/>
              </w:rPr>
              <w:t>绘制数据图表</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hint="default" w:ascii="Helvetica" w:hAnsi="Helvetica" w:cs="Helvetica"/>
                <w:color w:val="555555"/>
                <w:sz w:val="21"/>
                <w:szCs w:val="21"/>
                <w:lang w:val="en-US" w:eastAsia="zh-CN"/>
              </w:rPr>
            </w:pPr>
            <w:r>
              <w:rPr>
                <w:rFonts w:hint="eastAsia" w:ascii="Helvetica" w:hAnsi="Helvetica" w:cs="Helvetica"/>
                <w:color w:val="555555"/>
                <w:sz w:val="21"/>
                <w:szCs w:val="21"/>
                <w:lang w:val="en-US" w:eastAsia="zh-CN"/>
              </w:rPr>
              <w:t>刘春艳</w:t>
            </w:r>
          </w:p>
        </w:tc>
      </w:tr>
      <w:tr>
        <w:tblPrEx>
          <w:tblCellMar>
            <w:top w:w="0" w:type="dxa"/>
            <w:left w:w="0" w:type="dxa"/>
            <w:bottom w:w="0" w:type="dxa"/>
            <w:right w:w="0" w:type="dxa"/>
          </w:tblCellMar>
        </w:tblPrEx>
        <w:trPr>
          <w:trHeight w:val="360"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上</w:t>
            </w:r>
          </w:p>
        </w:tc>
        <w:tc>
          <w:tcPr>
            <w:tcW w:w="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三</w:t>
            </w:r>
          </w:p>
        </w:tc>
        <w:tc>
          <w:tcPr>
            <w:tcW w:w="4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hint="eastAsia" w:ascii="Helvetica" w:hAnsi="Helvetica" w:cs="Helvetica"/>
                <w:color w:val="555555"/>
                <w:sz w:val="21"/>
                <w:szCs w:val="21"/>
                <w:lang w:val="en-US" w:eastAsia="zh-CN"/>
              </w:rPr>
            </w:pPr>
            <w:r>
              <w:rPr>
                <w:rFonts w:ascii="Helvetica" w:hAnsi="Helvetica" w:cs="Helvetica"/>
                <w:color w:val="555555"/>
                <w:sz w:val="21"/>
                <w:szCs w:val="21"/>
              </w:rPr>
              <w:t>1</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1</w:t>
            </w:r>
          </w:p>
        </w:tc>
        <w:tc>
          <w:tcPr>
            <w:tcW w:w="18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hint="eastAsia" w:ascii="Helvetica" w:hAnsi="Helvetica" w:cs="Helvetica"/>
                <w:color w:val="555555"/>
                <w:sz w:val="21"/>
                <w:szCs w:val="21"/>
                <w:lang w:val="en-US" w:eastAsia="zh-CN"/>
              </w:rPr>
            </w:pPr>
            <w:r>
              <w:rPr>
                <w:rFonts w:ascii="Helvetica" w:hAnsi="Helvetica" w:cs="Helvetica"/>
                <w:color w:val="555555"/>
                <w:sz w:val="21"/>
                <w:szCs w:val="21"/>
              </w:rPr>
              <w:t>画笔的使用</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hint="eastAsia" w:ascii="Helvetica" w:hAnsi="Helvetica" w:cs="Helvetica"/>
                <w:color w:val="555555"/>
                <w:sz w:val="21"/>
                <w:szCs w:val="21"/>
                <w:lang w:val="en-US" w:eastAsia="zh-CN"/>
              </w:rPr>
            </w:pPr>
            <w:r>
              <w:rPr>
                <w:rFonts w:ascii="Helvetica" w:hAnsi="Helvetica" w:cs="Helvetica"/>
                <w:color w:val="555555"/>
                <w:sz w:val="21"/>
                <w:szCs w:val="21"/>
              </w:rPr>
              <w:t>神奇的画笔</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hint="eastAsia" w:ascii="Helvetica" w:hAnsi="Helvetica" w:cs="Helvetica"/>
                <w:color w:val="555555"/>
                <w:sz w:val="21"/>
                <w:szCs w:val="21"/>
                <w:lang w:val="en-US" w:eastAsia="zh-CN"/>
              </w:rPr>
            </w:pPr>
            <w:r>
              <w:rPr>
                <w:rFonts w:ascii="Helvetica" w:hAnsi="Helvetica" w:cs="Helvetica"/>
                <w:color w:val="555555"/>
                <w:sz w:val="21"/>
                <w:szCs w:val="21"/>
              </w:rPr>
              <w:t>张娟</w:t>
            </w:r>
          </w:p>
        </w:tc>
      </w:tr>
      <w:tr>
        <w:tblPrEx>
          <w:tblCellMar>
            <w:top w:w="0" w:type="dxa"/>
            <w:left w:w="0" w:type="dxa"/>
            <w:bottom w:w="0" w:type="dxa"/>
            <w:right w:w="0" w:type="dxa"/>
          </w:tblCellMar>
        </w:tblPrEx>
        <w:trPr>
          <w:trHeight w:val="360"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上</w:t>
            </w:r>
          </w:p>
        </w:tc>
        <w:tc>
          <w:tcPr>
            <w:tcW w:w="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三</w:t>
            </w:r>
          </w:p>
        </w:tc>
        <w:tc>
          <w:tcPr>
            <w:tcW w:w="4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2</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1</w:t>
            </w:r>
          </w:p>
        </w:tc>
        <w:tc>
          <w:tcPr>
            <w:tcW w:w="18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套索工具的使用</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玩转素材图片</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孔祥鑫</w:t>
            </w:r>
          </w:p>
        </w:tc>
      </w:tr>
      <w:tr>
        <w:tblPrEx>
          <w:tblCellMar>
            <w:top w:w="0" w:type="dxa"/>
            <w:left w:w="0" w:type="dxa"/>
            <w:bottom w:w="0" w:type="dxa"/>
            <w:right w:w="0" w:type="dxa"/>
          </w:tblCellMar>
        </w:tblPrEx>
        <w:trPr>
          <w:trHeight w:val="360"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上</w:t>
            </w:r>
          </w:p>
        </w:tc>
        <w:tc>
          <w:tcPr>
            <w:tcW w:w="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三</w:t>
            </w:r>
          </w:p>
        </w:tc>
        <w:tc>
          <w:tcPr>
            <w:tcW w:w="4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3</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1</w:t>
            </w:r>
          </w:p>
        </w:tc>
        <w:tc>
          <w:tcPr>
            <w:tcW w:w="18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图层的使用</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神奇的图层</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姚莉</w:t>
            </w:r>
          </w:p>
        </w:tc>
      </w:tr>
      <w:tr>
        <w:tblPrEx>
          <w:tblCellMar>
            <w:top w:w="0" w:type="dxa"/>
            <w:left w:w="0" w:type="dxa"/>
            <w:bottom w:w="0" w:type="dxa"/>
            <w:right w:w="0" w:type="dxa"/>
          </w:tblCellMar>
        </w:tblPrEx>
        <w:trPr>
          <w:trHeight w:val="360"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上</w:t>
            </w:r>
          </w:p>
        </w:tc>
        <w:tc>
          <w:tcPr>
            <w:tcW w:w="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三</w:t>
            </w:r>
          </w:p>
        </w:tc>
        <w:tc>
          <w:tcPr>
            <w:tcW w:w="4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3</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1</w:t>
            </w:r>
          </w:p>
        </w:tc>
        <w:tc>
          <w:tcPr>
            <w:tcW w:w="18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Photoshop图层</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图层操作</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孟宪斌</w:t>
            </w:r>
          </w:p>
        </w:tc>
      </w:tr>
      <w:tr>
        <w:tblPrEx>
          <w:tblCellMar>
            <w:top w:w="0" w:type="dxa"/>
            <w:left w:w="0" w:type="dxa"/>
            <w:bottom w:w="0" w:type="dxa"/>
            <w:right w:w="0" w:type="dxa"/>
          </w:tblCellMar>
        </w:tblPrEx>
        <w:trPr>
          <w:trHeight w:val="360"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上</w:t>
            </w:r>
          </w:p>
        </w:tc>
        <w:tc>
          <w:tcPr>
            <w:tcW w:w="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三</w:t>
            </w:r>
          </w:p>
        </w:tc>
        <w:tc>
          <w:tcPr>
            <w:tcW w:w="4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3</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1</w:t>
            </w:r>
          </w:p>
        </w:tc>
        <w:tc>
          <w:tcPr>
            <w:tcW w:w="18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实现合成效果</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进阶渐变合成</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刘春立</w:t>
            </w:r>
          </w:p>
        </w:tc>
      </w:tr>
      <w:tr>
        <w:tblPrEx>
          <w:tblCellMar>
            <w:top w:w="0" w:type="dxa"/>
            <w:left w:w="0" w:type="dxa"/>
            <w:bottom w:w="0" w:type="dxa"/>
            <w:right w:w="0" w:type="dxa"/>
          </w:tblCellMar>
        </w:tblPrEx>
        <w:trPr>
          <w:trHeight w:val="360"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上</w:t>
            </w:r>
          </w:p>
        </w:tc>
        <w:tc>
          <w:tcPr>
            <w:tcW w:w="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三</w:t>
            </w:r>
          </w:p>
        </w:tc>
        <w:tc>
          <w:tcPr>
            <w:tcW w:w="4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hint="eastAsia" w:ascii="Helvetica" w:hAnsi="Helvetica" w:eastAsia="宋体" w:cs="Helvetica"/>
                <w:color w:val="555555"/>
                <w:sz w:val="21"/>
                <w:szCs w:val="21"/>
                <w:lang w:eastAsia="zh-CN"/>
              </w:rPr>
            </w:pPr>
            <w:r>
              <w:rPr>
                <w:rFonts w:hint="eastAsia" w:ascii="Helvetica" w:hAnsi="Helvetica" w:cs="Helvetica"/>
                <w:color w:val="555555"/>
                <w:sz w:val="21"/>
                <w:szCs w:val="21"/>
                <w:lang w:val="en-US" w:eastAsia="zh-CN"/>
              </w:rPr>
              <w:t>5</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1</w:t>
            </w:r>
          </w:p>
        </w:tc>
        <w:tc>
          <w:tcPr>
            <w:tcW w:w="1882" w:type="dxa"/>
            <w:tcBorders>
              <w:top w:val="nil"/>
              <w:left w:val="single" w:color="000000" w:sz="4" w:space="0"/>
              <w:bottom w:val="nil"/>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hint="default" w:ascii="Helvetica" w:hAnsi="Helvetica" w:eastAsia="宋体" w:cs="Helvetica"/>
                <w:color w:val="555555"/>
                <w:sz w:val="21"/>
                <w:szCs w:val="21"/>
                <w:lang w:val="en-US" w:eastAsia="zh-CN"/>
              </w:rPr>
            </w:pPr>
            <w:r>
              <w:rPr>
                <w:rFonts w:hint="eastAsia" w:ascii="Helvetica" w:hAnsi="Helvetica" w:cs="Helvetica"/>
                <w:color w:val="555555"/>
                <w:sz w:val="21"/>
                <w:szCs w:val="21"/>
                <w:lang w:val="en-US" w:eastAsia="zh-CN"/>
              </w:rPr>
              <w:t>文字的添加与设置</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hint="eastAsia" w:ascii="Helvetica" w:hAnsi="Helvetica" w:cs="Helvetica"/>
                <w:color w:val="555555"/>
                <w:sz w:val="21"/>
                <w:szCs w:val="21"/>
                <w:lang w:val="en-US" w:eastAsia="zh-CN"/>
              </w:rPr>
              <w:t>文字的添加与设置</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hint="eastAsia" w:ascii="Helvetica" w:hAnsi="Helvetica" w:eastAsia="宋体" w:cs="Helvetica"/>
                <w:color w:val="555555"/>
                <w:sz w:val="21"/>
                <w:szCs w:val="21"/>
                <w:lang w:val="en-US" w:eastAsia="zh-CN"/>
              </w:rPr>
            </w:pPr>
            <w:r>
              <w:rPr>
                <w:rFonts w:hint="eastAsia" w:ascii="Helvetica" w:hAnsi="Helvetica" w:cs="Helvetica"/>
                <w:color w:val="555555"/>
                <w:sz w:val="21"/>
                <w:szCs w:val="21"/>
                <w:lang w:val="en-US" w:eastAsia="zh-CN"/>
              </w:rPr>
              <w:t>华春文</w:t>
            </w:r>
          </w:p>
        </w:tc>
      </w:tr>
      <w:tr>
        <w:tblPrEx>
          <w:tblCellMar>
            <w:top w:w="0" w:type="dxa"/>
            <w:left w:w="0" w:type="dxa"/>
            <w:bottom w:w="0" w:type="dxa"/>
            <w:right w:w="0" w:type="dxa"/>
          </w:tblCellMar>
        </w:tblPrEx>
        <w:trPr>
          <w:trHeight w:val="360"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上</w:t>
            </w:r>
          </w:p>
        </w:tc>
        <w:tc>
          <w:tcPr>
            <w:tcW w:w="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四</w:t>
            </w:r>
          </w:p>
        </w:tc>
        <w:tc>
          <w:tcPr>
            <w:tcW w:w="4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4</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1</w:t>
            </w:r>
          </w:p>
        </w:tc>
        <w:tc>
          <w:tcPr>
            <w:tcW w:w="18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便携移动互联</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Jucy的美好生活</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张娟</w:t>
            </w:r>
          </w:p>
        </w:tc>
      </w:tr>
      <w:tr>
        <w:tblPrEx>
          <w:tblCellMar>
            <w:top w:w="0" w:type="dxa"/>
            <w:left w:w="0" w:type="dxa"/>
            <w:bottom w:w="0" w:type="dxa"/>
            <w:right w:w="0" w:type="dxa"/>
          </w:tblCellMar>
        </w:tblPrEx>
        <w:trPr>
          <w:trHeight w:val="360"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上</w:t>
            </w:r>
          </w:p>
        </w:tc>
        <w:tc>
          <w:tcPr>
            <w:tcW w:w="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四</w:t>
            </w:r>
          </w:p>
        </w:tc>
        <w:tc>
          <w:tcPr>
            <w:tcW w:w="4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1</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1</w:t>
            </w:r>
          </w:p>
        </w:tc>
        <w:tc>
          <w:tcPr>
            <w:tcW w:w="18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IP地址与域名</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IP地址与域名</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刘春立</w:t>
            </w:r>
          </w:p>
        </w:tc>
      </w:tr>
      <w:tr>
        <w:tblPrEx>
          <w:tblCellMar>
            <w:top w:w="0" w:type="dxa"/>
            <w:left w:w="0" w:type="dxa"/>
            <w:bottom w:w="0" w:type="dxa"/>
            <w:right w:w="0" w:type="dxa"/>
          </w:tblCellMar>
        </w:tblPrEx>
        <w:trPr>
          <w:trHeight w:val="360"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上</w:t>
            </w:r>
          </w:p>
        </w:tc>
        <w:tc>
          <w:tcPr>
            <w:tcW w:w="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五</w:t>
            </w:r>
          </w:p>
        </w:tc>
        <w:tc>
          <w:tcPr>
            <w:tcW w:w="4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hint="eastAsia" w:ascii="Helvetica" w:hAnsi="Helvetica" w:eastAsia="宋体" w:cs="Helvetica"/>
                <w:color w:val="555555"/>
                <w:sz w:val="21"/>
                <w:szCs w:val="21"/>
                <w:lang w:val="en-US" w:eastAsia="zh-CN"/>
              </w:rPr>
            </w:pPr>
            <w:r>
              <w:rPr>
                <w:rFonts w:hint="eastAsia" w:ascii="Helvetica" w:hAnsi="Helvetica" w:cs="Helvetica"/>
                <w:color w:val="555555"/>
                <w:sz w:val="21"/>
                <w:szCs w:val="21"/>
                <w:lang w:val="en-US" w:eastAsia="zh-CN"/>
              </w:rPr>
              <w:t>3</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1</w:t>
            </w:r>
          </w:p>
        </w:tc>
        <w:tc>
          <w:tcPr>
            <w:tcW w:w="18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hint="default" w:ascii="Helvetica" w:hAnsi="Helvetica" w:eastAsia="宋体" w:cs="Helvetica"/>
                <w:color w:val="555555"/>
                <w:sz w:val="21"/>
                <w:szCs w:val="21"/>
                <w:lang w:val="en-US" w:eastAsia="zh-CN"/>
              </w:rPr>
            </w:pPr>
            <w:r>
              <w:rPr>
                <w:rFonts w:hint="eastAsia" w:ascii="Helvetica" w:hAnsi="Helvetica" w:cs="Helvetica"/>
                <w:color w:val="555555"/>
                <w:sz w:val="21"/>
                <w:szCs w:val="21"/>
                <w:lang w:val="en-US" w:eastAsia="zh-CN"/>
              </w:rPr>
              <w:t>简化重复命令</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hint="eastAsia" w:ascii="Helvetica" w:hAnsi="Helvetica" w:cs="Helvetica"/>
                <w:color w:val="555555"/>
                <w:sz w:val="21"/>
                <w:szCs w:val="21"/>
                <w:lang w:val="en-US" w:eastAsia="zh-CN"/>
              </w:rPr>
              <w:t>简化重复命令</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hint="eastAsia" w:ascii="Helvetica" w:hAnsi="Helvetica" w:eastAsia="宋体" w:cs="Helvetica"/>
                <w:color w:val="555555"/>
                <w:sz w:val="21"/>
                <w:szCs w:val="21"/>
                <w:lang w:val="en-US" w:eastAsia="zh-CN"/>
              </w:rPr>
            </w:pPr>
            <w:r>
              <w:rPr>
                <w:rFonts w:hint="eastAsia" w:ascii="Helvetica" w:hAnsi="Helvetica" w:cs="Helvetica"/>
                <w:color w:val="555555"/>
                <w:sz w:val="21"/>
                <w:szCs w:val="21"/>
                <w:lang w:val="en-US" w:eastAsia="zh-CN"/>
              </w:rPr>
              <w:t>李静</w:t>
            </w:r>
          </w:p>
        </w:tc>
      </w:tr>
      <w:tr>
        <w:tblPrEx>
          <w:tblCellMar>
            <w:top w:w="0" w:type="dxa"/>
            <w:left w:w="0" w:type="dxa"/>
            <w:bottom w:w="0" w:type="dxa"/>
            <w:right w:w="0" w:type="dxa"/>
          </w:tblCellMar>
        </w:tblPrEx>
        <w:trPr>
          <w:trHeight w:val="360"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下</w:t>
            </w:r>
          </w:p>
        </w:tc>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一</w:t>
            </w:r>
          </w:p>
        </w:tc>
        <w:tc>
          <w:tcPr>
            <w:tcW w:w="4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hint="eastAsia" w:ascii="Helvetica" w:hAnsi="Helvetica" w:eastAsia="宋体" w:cs="Helvetica"/>
                <w:color w:val="555555"/>
                <w:sz w:val="21"/>
                <w:szCs w:val="21"/>
                <w:lang w:val="en-US" w:eastAsia="zh-CN"/>
              </w:rPr>
            </w:pPr>
            <w:r>
              <w:rPr>
                <w:rFonts w:hint="eastAsia" w:ascii="Helvetica" w:hAnsi="Helvetica" w:cs="Helvetica"/>
                <w:color w:val="555555"/>
                <w:sz w:val="21"/>
                <w:szCs w:val="21"/>
                <w:lang w:val="en-US" w:eastAsia="zh-CN"/>
              </w:rPr>
              <w:t>2</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1</w:t>
            </w:r>
          </w:p>
        </w:tc>
        <w:tc>
          <w:tcPr>
            <w:tcW w:w="18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hint="default" w:ascii="Helvetica" w:hAnsi="Helvetica" w:eastAsia="宋体" w:cs="Helvetica"/>
                <w:color w:val="555555"/>
                <w:sz w:val="21"/>
                <w:szCs w:val="21"/>
                <w:lang w:val="en-US" w:eastAsia="zh-CN"/>
              </w:rPr>
            </w:pPr>
            <w:r>
              <w:rPr>
                <w:rFonts w:hint="eastAsia" w:ascii="Helvetica" w:hAnsi="Helvetica" w:cs="Helvetica"/>
                <w:color w:val="555555"/>
                <w:sz w:val="21"/>
                <w:szCs w:val="21"/>
                <w:lang w:val="en-US" w:eastAsia="zh-CN"/>
              </w:rPr>
              <w:t>修订他人文档</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hint="eastAsia" w:ascii="Helvetica" w:hAnsi="Helvetica" w:cs="Helvetica"/>
                <w:color w:val="555555"/>
                <w:sz w:val="21"/>
                <w:szCs w:val="21"/>
                <w:lang w:val="en-US" w:eastAsia="zh-CN"/>
              </w:rPr>
              <w:t>修订他人文档</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hint="eastAsia" w:ascii="Helvetica" w:hAnsi="Helvetica" w:eastAsia="宋体" w:cs="Helvetica"/>
                <w:color w:val="555555"/>
                <w:sz w:val="21"/>
                <w:szCs w:val="21"/>
                <w:lang w:val="en-US" w:eastAsia="zh-CN"/>
              </w:rPr>
            </w:pPr>
            <w:r>
              <w:rPr>
                <w:rFonts w:hint="eastAsia" w:ascii="Helvetica" w:hAnsi="Helvetica" w:cs="Helvetica"/>
                <w:color w:val="555555"/>
                <w:sz w:val="21"/>
                <w:szCs w:val="21"/>
                <w:lang w:val="en-US" w:eastAsia="zh-CN"/>
              </w:rPr>
              <w:t>李松</w:t>
            </w:r>
          </w:p>
        </w:tc>
      </w:tr>
      <w:tr>
        <w:tblPrEx>
          <w:tblCellMar>
            <w:top w:w="0" w:type="dxa"/>
            <w:left w:w="0" w:type="dxa"/>
            <w:bottom w:w="0" w:type="dxa"/>
            <w:right w:w="0" w:type="dxa"/>
          </w:tblCellMar>
        </w:tblPrEx>
        <w:trPr>
          <w:trHeight w:val="360"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下</w:t>
            </w:r>
          </w:p>
        </w:tc>
        <w:tc>
          <w:tcPr>
            <w:tcW w:w="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二</w:t>
            </w:r>
          </w:p>
        </w:tc>
        <w:tc>
          <w:tcPr>
            <w:tcW w:w="4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hint="eastAsia" w:ascii="Helvetica" w:hAnsi="Helvetica" w:eastAsia="宋体" w:cs="Helvetica"/>
                <w:color w:val="555555"/>
                <w:sz w:val="21"/>
                <w:szCs w:val="21"/>
                <w:lang w:val="en-US" w:eastAsia="zh-CN"/>
              </w:rPr>
            </w:pPr>
            <w:r>
              <w:rPr>
                <w:rFonts w:hint="eastAsia" w:ascii="Helvetica" w:hAnsi="Helvetica" w:cs="Helvetica"/>
                <w:color w:val="555555"/>
                <w:sz w:val="21"/>
                <w:szCs w:val="21"/>
                <w:lang w:val="en-US" w:eastAsia="zh-CN"/>
              </w:rPr>
              <w:t>1</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1</w:t>
            </w:r>
          </w:p>
        </w:tc>
        <w:tc>
          <w:tcPr>
            <w:tcW w:w="18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hint="eastAsia" w:ascii="Helvetica" w:hAnsi="Helvetica" w:cs="Helvetica"/>
                <w:color w:val="555555"/>
                <w:sz w:val="21"/>
                <w:szCs w:val="21"/>
                <w:lang w:val="en-US" w:eastAsia="zh-CN"/>
              </w:rPr>
              <w:t>规划影片任务</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hint="default" w:ascii="Helvetica" w:hAnsi="Helvetica" w:eastAsia="宋体" w:cs="Helvetica"/>
                <w:color w:val="555555"/>
                <w:sz w:val="21"/>
                <w:szCs w:val="21"/>
                <w:lang w:val="en-US" w:eastAsia="zh-CN"/>
              </w:rPr>
            </w:pPr>
            <w:r>
              <w:rPr>
                <w:rFonts w:hint="eastAsia" w:ascii="Helvetica" w:hAnsi="Helvetica" w:cs="Helvetica"/>
                <w:color w:val="555555"/>
                <w:sz w:val="21"/>
                <w:szCs w:val="21"/>
                <w:lang w:val="en-US" w:eastAsia="zh-CN"/>
              </w:rPr>
              <w:t>规划影片任务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hint="eastAsia" w:ascii="Helvetica" w:hAnsi="Helvetica" w:eastAsia="宋体" w:cs="Helvetica"/>
                <w:color w:val="555555"/>
                <w:sz w:val="21"/>
                <w:szCs w:val="21"/>
                <w:lang w:val="en-US" w:eastAsia="zh-CN"/>
              </w:rPr>
            </w:pPr>
            <w:r>
              <w:rPr>
                <w:rFonts w:hint="eastAsia" w:ascii="Helvetica" w:hAnsi="Helvetica" w:cs="Helvetica"/>
                <w:color w:val="555555"/>
                <w:sz w:val="21"/>
                <w:szCs w:val="21"/>
                <w:lang w:val="en-US" w:eastAsia="zh-CN"/>
              </w:rPr>
              <w:t>姚莉</w:t>
            </w:r>
          </w:p>
        </w:tc>
      </w:tr>
      <w:tr>
        <w:tblPrEx>
          <w:tblCellMar>
            <w:top w:w="0" w:type="dxa"/>
            <w:left w:w="0" w:type="dxa"/>
            <w:bottom w:w="0" w:type="dxa"/>
            <w:right w:w="0" w:type="dxa"/>
          </w:tblCellMar>
        </w:tblPrEx>
        <w:trPr>
          <w:trHeight w:val="360"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下</w:t>
            </w:r>
          </w:p>
        </w:tc>
        <w:tc>
          <w:tcPr>
            <w:tcW w:w="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三</w:t>
            </w:r>
          </w:p>
        </w:tc>
        <w:tc>
          <w:tcPr>
            <w:tcW w:w="4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1</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1</w:t>
            </w:r>
          </w:p>
        </w:tc>
        <w:tc>
          <w:tcPr>
            <w:tcW w:w="18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初识flash</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动画知多少</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孔祥鑫</w:t>
            </w:r>
          </w:p>
        </w:tc>
      </w:tr>
      <w:tr>
        <w:tblPrEx>
          <w:tblCellMar>
            <w:top w:w="0" w:type="dxa"/>
            <w:left w:w="0" w:type="dxa"/>
            <w:bottom w:w="0" w:type="dxa"/>
            <w:right w:w="0" w:type="dxa"/>
          </w:tblCellMar>
        </w:tblPrEx>
        <w:trPr>
          <w:trHeight w:val="360"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下</w:t>
            </w:r>
          </w:p>
        </w:tc>
        <w:tc>
          <w:tcPr>
            <w:tcW w:w="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三</w:t>
            </w:r>
          </w:p>
        </w:tc>
        <w:tc>
          <w:tcPr>
            <w:tcW w:w="4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1</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1</w:t>
            </w:r>
          </w:p>
        </w:tc>
        <w:tc>
          <w:tcPr>
            <w:tcW w:w="18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hint="default" w:ascii="Helvetica" w:hAnsi="Helvetica" w:eastAsia="宋体" w:cs="Helvetica"/>
                <w:color w:val="555555"/>
                <w:sz w:val="21"/>
                <w:szCs w:val="21"/>
                <w:lang w:val="en-US" w:eastAsia="zh-CN"/>
              </w:rPr>
            </w:pPr>
            <w:r>
              <w:rPr>
                <w:rFonts w:hint="eastAsia" w:ascii="Helvetica" w:hAnsi="Helvetica" w:cs="Helvetica"/>
                <w:color w:val="555555"/>
                <w:sz w:val="21"/>
                <w:szCs w:val="21"/>
                <w:lang w:val="en-US" w:eastAsia="zh-CN"/>
              </w:rPr>
              <w:t>规划作品创作</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hint="eastAsia" w:ascii="Helvetica" w:hAnsi="Helvetica" w:cs="Helvetica"/>
                <w:color w:val="555555"/>
                <w:sz w:val="21"/>
                <w:szCs w:val="21"/>
                <w:lang w:val="en-US" w:eastAsia="zh-CN"/>
              </w:rPr>
              <w:t>规划作品创作</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hint="eastAsia" w:ascii="Helvetica" w:hAnsi="Helvetica" w:eastAsia="宋体" w:cs="Helvetica"/>
                <w:color w:val="555555"/>
                <w:sz w:val="21"/>
                <w:szCs w:val="21"/>
                <w:lang w:val="en-US" w:eastAsia="zh-CN"/>
              </w:rPr>
            </w:pPr>
            <w:r>
              <w:rPr>
                <w:rFonts w:hint="eastAsia" w:ascii="Helvetica" w:hAnsi="Helvetica" w:cs="Helvetica"/>
                <w:color w:val="555555"/>
                <w:sz w:val="21"/>
                <w:szCs w:val="21"/>
                <w:lang w:val="en-US" w:eastAsia="zh-CN"/>
              </w:rPr>
              <w:t>倪凯</w:t>
            </w:r>
          </w:p>
        </w:tc>
      </w:tr>
      <w:tr>
        <w:tblPrEx>
          <w:tblCellMar>
            <w:top w:w="0" w:type="dxa"/>
            <w:left w:w="0" w:type="dxa"/>
            <w:bottom w:w="0" w:type="dxa"/>
            <w:right w:w="0" w:type="dxa"/>
          </w:tblCellMar>
        </w:tblPrEx>
        <w:trPr>
          <w:trHeight w:val="360"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下</w:t>
            </w:r>
          </w:p>
        </w:tc>
        <w:tc>
          <w:tcPr>
            <w:tcW w:w="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四</w:t>
            </w:r>
          </w:p>
        </w:tc>
        <w:tc>
          <w:tcPr>
            <w:tcW w:w="4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3</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1</w:t>
            </w:r>
          </w:p>
        </w:tc>
        <w:tc>
          <w:tcPr>
            <w:tcW w:w="18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精彩动画炫起来</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精彩动画炫起来</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孙雪</w:t>
            </w:r>
          </w:p>
        </w:tc>
      </w:tr>
      <w:tr>
        <w:tblPrEx>
          <w:tblCellMar>
            <w:top w:w="0" w:type="dxa"/>
            <w:left w:w="0" w:type="dxa"/>
            <w:bottom w:w="0" w:type="dxa"/>
            <w:right w:w="0" w:type="dxa"/>
          </w:tblCellMar>
        </w:tblPrEx>
        <w:trPr>
          <w:trHeight w:val="360"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下</w:t>
            </w:r>
          </w:p>
        </w:tc>
        <w:tc>
          <w:tcPr>
            <w:tcW w:w="5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五</w:t>
            </w:r>
          </w:p>
        </w:tc>
        <w:tc>
          <w:tcPr>
            <w:tcW w:w="4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2</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1</w:t>
            </w:r>
          </w:p>
        </w:tc>
        <w:tc>
          <w:tcPr>
            <w:tcW w:w="18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虚拟机器人</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体验虚拟机器人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shd w:val="clear" w:color="auto" w:fill="FFFFFF"/>
              <w:spacing w:before="0" w:beforeAutospacing="0" w:after="0" w:afterAutospacing="0" w:line="351" w:lineRule="atLeast"/>
              <w:jc w:val="center"/>
              <w:rPr>
                <w:rFonts w:ascii="Helvetica" w:hAnsi="Helvetica" w:cs="Helvetica"/>
                <w:color w:val="555555"/>
                <w:sz w:val="21"/>
                <w:szCs w:val="21"/>
              </w:rPr>
            </w:pPr>
            <w:r>
              <w:rPr>
                <w:rFonts w:ascii="Helvetica" w:hAnsi="Helvetica" w:cs="Helvetica"/>
                <w:color w:val="555555"/>
                <w:sz w:val="21"/>
                <w:szCs w:val="21"/>
              </w:rPr>
              <w:t>孟宪斌</w:t>
            </w:r>
          </w:p>
        </w:tc>
      </w:tr>
    </w:tbl>
    <w:p>
      <w:pPr>
        <w:rPr>
          <w:rFonts w:hint="eastAsia" w:ascii="宋体" w:hAnsi="宋体"/>
          <w:sz w:val="28"/>
          <w:szCs w:val="28"/>
        </w:rPr>
      </w:pPr>
    </w:p>
    <w:p>
      <w:pPr>
        <w:ind w:firstLine="420"/>
        <w:rPr>
          <w:rFonts w:hint="eastAsia" w:ascii="宋体" w:hAnsi="宋体"/>
          <w:sz w:val="28"/>
          <w:szCs w:val="28"/>
        </w:rPr>
      </w:pPr>
    </w:p>
    <w:p>
      <w:pPr>
        <w:ind w:firstLine="420"/>
        <w:rPr>
          <w:rFonts w:hint="eastAsia" w:ascii="宋体" w:hAnsi="宋体"/>
          <w:sz w:val="28"/>
          <w:szCs w:val="28"/>
        </w:rPr>
      </w:pPr>
    </w:p>
    <w:p>
      <w:pPr>
        <w:ind w:firstLine="420"/>
        <w:rPr>
          <w:rFonts w:hint="eastAsia" w:ascii="宋体" w:hAnsi="宋体"/>
          <w:sz w:val="28"/>
          <w:szCs w:val="28"/>
        </w:rPr>
      </w:pPr>
    </w:p>
    <w:p>
      <w:pPr>
        <w:ind w:firstLine="420"/>
        <w:rPr>
          <w:rFonts w:hint="eastAsia" w:ascii="楷体" w:hAnsi="楷体" w:eastAsia="楷体"/>
          <w:b/>
          <w:sz w:val="28"/>
          <w:szCs w:val="28"/>
        </w:rPr>
      </w:pPr>
      <w:r>
        <w:rPr>
          <w:rFonts w:hint="eastAsia" w:ascii="楷体" w:hAnsi="楷体" w:eastAsia="楷体"/>
          <w:b/>
          <w:sz w:val="28"/>
          <w:szCs w:val="28"/>
        </w:rPr>
        <w:t>（</w:t>
      </w:r>
    </w:p>
    <w:p>
      <w:pPr>
        <w:ind w:firstLine="420"/>
        <w:rPr>
          <w:rFonts w:hint="eastAsia" w:ascii="楷体" w:hAnsi="楷体" w:eastAsia="楷体"/>
          <w:b/>
          <w:sz w:val="28"/>
          <w:szCs w:val="28"/>
        </w:rPr>
      </w:pPr>
    </w:p>
    <w:p>
      <w:pPr>
        <w:ind w:firstLine="420"/>
        <w:rPr>
          <w:rFonts w:hint="eastAsia" w:ascii="楷体" w:hAnsi="楷体" w:eastAsia="楷体"/>
          <w:b/>
          <w:sz w:val="28"/>
          <w:szCs w:val="28"/>
        </w:rPr>
      </w:pPr>
    </w:p>
    <w:p>
      <w:pPr>
        <w:ind w:firstLine="420"/>
        <w:rPr>
          <w:rFonts w:hint="eastAsia" w:ascii="楷体" w:hAnsi="楷体" w:eastAsia="楷体"/>
          <w:b/>
          <w:sz w:val="28"/>
          <w:szCs w:val="28"/>
        </w:rPr>
      </w:pPr>
    </w:p>
    <w:p>
      <w:pPr>
        <w:ind w:firstLine="420"/>
        <w:rPr>
          <w:rFonts w:hint="eastAsia" w:ascii="楷体" w:hAnsi="楷体" w:eastAsia="楷体"/>
          <w:b/>
          <w:sz w:val="28"/>
          <w:szCs w:val="28"/>
        </w:rPr>
      </w:pPr>
    </w:p>
    <w:p>
      <w:pPr>
        <w:ind w:firstLine="420"/>
        <w:rPr>
          <w:rFonts w:hint="eastAsia" w:ascii="楷体" w:hAnsi="楷体" w:eastAsia="楷体"/>
          <w:b/>
          <w:sz w:val="28"/>
          <w:szCs w:val="28"/>
        </w:rPr>
      </w:pPr>
    </w:p>
    <w:p>
      <w:pPr>
        <w:pStyle w:val="6"/>
        <w:shd w:val="clear" w:color="auto" w:fill="FFFFFF"/>
        <w:spacing w:before="0" w:beforeAutospacing="0" w:after="0" w:afterAutospacing="0" w:line="351" w:lineRule="atLeast"/>
        <w:ind w:firstLine="420" w:firstLineChars="0"/>
        <w:rPr>
          <w:rFonts w:hint="eastAsia" w:ascii="Helvetica" w:hAnsi="Helvetica" w:cs="Helvetica"/>
          <w:color w:val="555555"/>
          <w:sz w:val="21"/>
          <w:szCs w:val="21"/>
        </w:rPr>
      </w:pPr>
      <w:r>
        <w:rPr>
          <w:rFonts w:hint="eastAsia" w:ascii="Helvetica" w:hAnsi="Helvetica" w:cs="Helvetica"/>
          <w:color w:val="555555"/>
          <w:sz w:val="21"/>
          <w:szCs w:val="21"/>
          <w:lang w:val="en-US" w:eastAsia="zh-CN"/>
        </w:rPr>
        <w:t>3.</w:t>
      </w:r>
      <w:r>
        <w:rPr>
          <w:rFonts w:hint="eastAsia" w:ascii="Helvetica" w:hAnsi="Helvetica" w:cs="Helvetica"/>
          <w:color w:val="555555"/>
          <w:sz w:val="21"/>
          <w:szCs w:val="21"/>
        </w:rPr>
        <w:t>关注教学关键问题，以点带面引领教学研究</w:t>
      </w:r>
    </w:p>
    <w:p>
      <w:pPr>
        <w:pStyle w:val="6"/>
        <w:shd w:val="clear" w:color="auto" w:fill="FFFFFF"/>
        <w:spacing w:before="0" w:beforeAutospacing="0" w:after="0" w:afterAutospacing="0" w:line="351" w:lineRule="atLeast"/>
        <w:ind w:firstLine="420" w:firstLineChars="0"/>
        <w:rPr>
          <w:rFonts w:hint="eastAsia" w:ascii="Helvetica" w:hAnsi="Helvetica" w:cs="Helvetica"/>
          <w:color w:val="555555"/>
          <w:sz w:val="21"/>
          <w:szCs w:val="21"/>
        </w:rPr>
      </w:pPr>
      <w:r>
        <w:rPr>
          <w:rFonts w:hint="eastAsia" w:ascii="Helvetica" w:hAnsi="Helvetica" w:cs="Helvetica"/>
          <w:color w:val="555555"/>
          <w:sz w:val="21"/>
          <w:szCs w:val="21"/>
        </w:rPr>
        <w:t>内蒙古鄂尔多斯东胜区教研中心主任李玉平团队，提出了“成果的简单化处理和成果的多样化传播”的研究思路和“微问题、微研究、微课程”的“三微研究”方式。这个研究思路和研究方式为我们的信息技术教研活动提供了丰富的思路和形式，微课可以就一个研究主题、研究成果、教学策略、教学现象、教学反思等小内容进行设计，引发教师教学思考，并在活动中展开讨论交流，进行头脑风暴，从而激发了广大一线教师对自身教育教学方法模式的不断研究与思考，促进教师教育教学水平的提高。</w:t>
      </w:r>
    </w:p>
    <w:p>
      <w:pPr>
        <w:pStyle w:val="6"/>
        <w:shd w:val="clear" w:color="auto" w:fill="FFFFFF"/>
        <w:spacing w:before="0" w:beforeAutospacing="0" w:after="0" w:afterAutospacing="0" w:line="351" w:lineRule="atLeast"/>
        <w:ind w:firstLine="420" w:firstLineChars="0"/>
        <w:rPr>
          <w:rFonts w:hint="eastAsia" w:ascii="Helvetica" w:hAnsi="Helvetica" w:cs="Helvetica"/>
          <w:color w:val="555555"/>
          <w:sz w:val="21"/>
          <w:szCs w:val="21"/>
        </w:rPr>
      </w:pPr>
      <w:r>
        <w:rPr>
          <w:rFonts w:hint="eastAsia" w:ascii="Helvetica" w:hAnsi="Helvetica" w:cs="Helvetica"/>
          <w:color w:val="555555"/>
          <w:sz w:val="21"/>
          <w:szCs w:val="21"/>
          <w:lang w:val="en-US" w:eastAsia="zh-CN"/>
        </w:rPr>
        <w:t>4.</w:t>
      </w:r>
      <w:r>
        <w:rPr>
          <w:rFonts w:hint="eastAsia" w:ascii="Helvetica" w:hAnsi="Helvetica" w:cs="Helvetica"/>
          <w:color w:val="555555"/>
          <w:sz w:val="21"/>
          <w:szCs w:val="21"/>
        </w:rPr>
        <w:t>利用教研活动搭建“比拼”为平台，提升微课制作水平</w:t>
      </w:r>
    </w:p>
    <w:p>
      <w:pPr>
        <w:pStyle w:val="6"/>
        <w:shd w:val="clear" w:color="auto" w:fill="FFFFFF"/>
        <w:spacing w:before="0" w:beforeAutospacing="0" w:after="0" w:afterAutospacing="0" w:line="351" w:lineRule="atLeast"/>
        <w:rPr>
          <w:rFonts w:hint="eastAsia" w:ascii="Helvetica" w:hAnsi="Helvetica" w:cs="Helvetica"/>
          <w:color w:val="555555"/>
          <w:sz w:val="21"/>
          <w:szCs w:val="21"/>
        </w:rPr>
      </w:pPr>
      <w:r>
        <w:rPr>
          <w:rFonts w:hint="eastAsia" w:ascii="Helvetica" w:hAnsi="Helvetica" w:cs="Helvetica"/>
          <w:color w:val="555555"/>
          <w:sz w:val="21"/>
          <w:szCs w:val="21"/>
        </w:rPr>
        <w:t>微课主要的开发者其实还是一线教师，他们面对的是学生，如何制作出适合教学使用的、适合学生学习发展的微课程是一线教师们一直在实践研究的问题，因此我们为一线教师提供更多的展示交流机会。</w:t>
      </w:r>
    </w:p>
    <w:p>
      <w:pPr>
        <w:pStyle w:val="6"/>
        <w:shd w:val="clear" w:color="auto" w:fill="FFFFFF"/>
        <w:spacing w:before="0" w:beforeAutospacing="0" w:after="0" w:afterAutospacing="0" w:line="351" w:lineRule="atLeast"/>
        <w:ind w:firstLine="420" w:firstLineChars="0"/>
        <w:rPr>
          <w:rFonts w:hint="eastAsia" w:ascii="Helvetica" w:hAnsi="Helvetica" w:cs="Helvetica"/>
          <w:color w:val="555555"/>
          <w:sz w:val="21"/>
          <w:szCs w:val="21"/>
        </w:rPr>
      </w:pPr>
      <w:r>
        <w:rPr>
          <w:rFonts w:hint="eastAsia" w:ascii="Helvetica" w:hAnsi="Helvetica" w:cs="Helvetica"/>
          <w:color w:val="555555"/>
          <w:sz w:val="21"/>
          <w:szCs w:val="21"/>
          <w:lang w:eastAsia="zh-CN"/>
        </w:rPr>
        <w:t>（</w:t>
      </w:r>
      <w:r>
        <w:rPr>
          <w:rFonts w:hint="eastAsia" w:ascii="Helvetica" w:hAnsi="Helvetica" w:cs="Helvetica"/>
          <w:color w:val="555555"/>
          <w:sz w:val="21"/>
          <w:szCs w:val="21"/>
          <w:lang w:val="en-US" w:eastAsia="zh-CN"/>
        </w:rPr>
        <w:t>1</w:t>
      </w:r>
      <w:r>
        <w:rPr>
          <w:rFonts w:hint="eastAsia" w:ascii="Helvetica" w:hAnsi="Helvetica" w:cs="Helvetica"/>
          <w:color w:val="555555"/>
          <w:sz w:val="21"/>
          <w:szCs w:val="21"/>
          <w:lang w:eastAsia="zh-CN"/>
        </w:rPr>
        <w:t>）</w:t>
      </w:r>
      <w:r>
        <w:rPr>
          <w:rFonts w:hint="eastAsia" w:ascii="Helvetica" w:hAnsi="Helvetica" w:cs="Helvetica"/>
          <w:color w:val="555555"/>
          <w:sz w:val="21"/>
          <w:szCs w:val="21"/>
        </w:rPr>
        <w:t>单人展示，有针对性的指导。</w:t>
      </w:r>
    </w:p>
    <w:p>
      <w:pPr>
        <w:pStyle w:val="6"/>
        <w:shd w:val="clear" w:color="auto" w:fill="FFFFFF"/>
        <w:spacing w:before="0" w:beforeAutospacing="0" w:after="0" w:afterAutospacing="0" w:line="351" w:lineRule="atLeast"/>
        <w:ind w:firstLine="420" w:firstLineChars="0"/>
        <w:rPr>
          <w:rFonts w:hint="eastAsia" w:ascii="Helvetica" w:hAnsi="Helvetica" w:cs="Helvetica"/>
          <w:color w:val="555555"/>
          <w:sz w:val="21"/>
          <w:szCs w:val="21"/>
        </w:rPr>
      </w:pPr>
      <w:r>
        <w:rPr>
          <w:rFonts w:hint="eastAsia" w:ascii="Helvetica" w:hAnsi="Helvetica" w:cs="Helvetica"/>
          <w:color w:val="555555"/>
          <w:sz w:val="21"/>
          <w:szCs w:val="21"/>
        </w:rPr>
        <w:t>利用教研活动</w:t>
      </w:r>
      <w:r>
        <w:rPr>
          <w:rFonts w:hint="eastAsia" w:ascii="Helvetica" w:hAnsi="Helvetica" w:cs="Helvetica"/>
          <w:color w:val="555555"/>
          <w:sz w:val="21"/>
          <w:szCs w:val="21"/>
          <w:lang w:val="en-US" w:eastAsia="zh-CN"/>
        </w:rPr>
        <w:t>时间</w:t>
      </w:r>
      <w:r>
        <w:rPr>
          <w:rFonts w:hint="eastAsia" w:ascii="Helvetica" w:hAnsi="Helvetica" w:cs="Helvetica"/>
          <w:color w:val="555555"/>
          <w:sz w:val="21"/>
          <w:szCs w:val="21"/>
        </w:rPr>
        <w:t>有针对性的请一位一线教师展示其制作的微课程作品，作品内容可以是教材中的知识点又或者是教学中产生的疑惑，只要是符合微课制作标准的都可以在教研活动中进行展示，教研员与参加活动的老师们采用现场交流或不记名问卷的形式，对其微课程的内容设计、制作水平、应用效果进行有针对性的交流与指导，帮助其成长提高。由于信息技术教师人员不是很多，所以基本上在一学年的教研活动中，每位教师都能够做一次展示，同时教研员也对每一位教师的专业能力有了进一步的了解，在今后的教育教学指导中能更有效、更有针对性的对其进行帮助和指导。</w:t>
      </w:r>
    </w:p>
    <w:p>
      <w:pPr>
        <w:pStyle w:val="6"/>
        <w:shd w:val="clear" w:color="auto" w:fill="FFFFFF"/>
        <w:spacing w:before="0" w:beforeAutospacing="0" w:after="0" w:afterAutospacing="0" w:line="351" w:lineRule="atLeast"/>
        <w:ind w:firstLine="420" w:firstLineChars="0"/>
        <w:rPr>
          <w:rFonts w:hint="eastAsia" w:ascii="Helvetica" w:hAnsi="Helvetica" w:cs="Helvetica"/>
          <w:color w:val="555555"/>
          <w:sz w:val="21"/>
          <w:szCs w:val="21"/>
        </w:rPr>
      </w:pPr>
      <w:r>
        <w:rPr>
          <w:rFonts w:hint="eastAsia" w:ascii="Helvetica" w:hAnsi="Helvetica" w:cs="Helvetica"/>
          <w:color w:val="555555"/>
          <w:sz w:val="21"/>
          <w:szCs w:val="21"/>
          <w:lang w:eastAsia="zh-CN"/>
        </w:rPr>
        <w:t>（</w:t>
      </w:r>
      <w:r>
        <w:rPr>
          <w:rFonts w:hint="eastAsia" w:ascii="Helvetica" w:hAnsi="Helvetica" w:cs="Helvetica"/>
          <w:color w:val="555555"/>
          <w:sz w:val="21"/>
          <w:szCs w:val="21"/>
          <w:lang w:val="en-US" w:eastAsia="zh-CN"/>
        </w:rPr>
        <w:t>2</w:t>
      </w:r>
      <w:r>
        <w:rPr>
          <w:rFonts w:hint="eastAsia" w:ascii="Helvetica" w:hAnsi="Helvetica" w:cs="Helvetica"/>
          <w:color w:val="555555"/>
          <w:sz w:val="21"/>
          <w:szCs w:val="21"/>
          <w:lang w:eastAsia="zh-CN"/>
        </w:rPr>
        <w:t>）</w:t>
      </w:r>
      <w:r>
        <w:rPr>
          <w:rFonts w:hint="eastAsia" w:ascii="Helvetica" w:hAnsi="Helvetica" w:cs="Helvetica"/>
          <w:color w:val="555555"/>
          <w:sz w:val="21"/>
          <w:szCs w:val="21"/>
        </w:rPr>
        <w:t>集体展示，交流提升。</w:t>
      </w:r>
    </w:p>
    <w:p>
      <w:pPr>
        <w:pStyle w:val="6"/>
        <w:shd w:val="clear" w:color="auto" w:fill="FFFFFF"/>
        <w:spacing w:before="0" w:beforeAutospacing="0" w:after="0" w:afterAutospacing="0" w:line="351" w:lineRule="atLeast"/>
        <w:ind w:firstLine="420" w:firstLineChars="0"/>
        <w:rPr>
          <w:rFonts w:hint="eastAsia" w:ascii="Helvetica" w:hAnsi="Helvetica" w:cs="Helvetica"/>
          <w:color w:val="555555"/>
          <w:sz w:val="21"/>
          <w:szCs w:val="21"/>
        </w:rPr>
      </w:pPr>
      <w:r>
        <w:rPr>
          <w:rFonts w:hint="eastAsia" w:ascii="Helvetica" w:hAnsi="Helvetica" w:cs="Helvetica"/>
          <w:color w:val="555555"/>
          <w:sz w:val="21"/>
          <w:szCs w:val="21"/>
        </w:rPr>
        <w:t>利用教研活动这个平台将教师们的优秀微课进行展示交流，既能促进其专业技术水平的提升，又能为老师们在教学实际活动中产生的相关问题提供交流、解惑的平台。因此，每学期我们都会利用教研活动时间组织一场微课程展示交流会，让更多的老师展示自己、提升自信心，经过近2年的努力，我区信息技术教师的微课程制作水平有了大幅度提升，许多教师的微课作品在市区级乃至全国各项微课评比中获奖。</w:t>
      </w:r>
    </w:p>
    <w:p>
      <w:pPr>
        <w:pStyle w:val="6"/>
        <w:shd w:val="clear" w:color="auto" w:fill="FFFFFF"/>
        <w:spacing w:before="0" w:beforeAutospacing="0" w:after="0" w:afterAutospacing="0" w:line="351" w:lineRule="atLeast"/>
        <w:ind w:firstLine="420" w:firstLineChars="0"/>
        <w:rPr>
          <w:rFonts w:hint="eastAsia" w:ascii="Helvetica" w:hAnsi="Helvetica" w:cs="Helvetica"/>
          <w:color w:val="555555"/>
          <w:sz w:val="21"/>
          <w:szCs w:val="21"/>
        </w:rPr>
      </w:pPr>
      <w:r>
        <w:rPr>
          <w:rFonts w:hint="eastAsia" w:ascii="Helvetica" w:hAnsi="Helvetica" w:cs="Helvetica"/>
          <w:color w:val="555555"/>
          <w:sz w:val="21"/>
          <w:szCs w:val="21"/>
          <w:lang w:eastAsia="zh-CN"/>
        </w:rPr>
        <w:t>（</w:t>
      </w:r>
      <w:r>
        <w:rPr>
          <w:rFonts w:hint="eastAsia" w:ascii="Helvetica" w:hAnsi="Helvetica" w:cs="Helvetica"/>
          <w:color w:val="555555"/>
          <w:sz w:val="21"/>
          <w:szCs w:val="21"/>
          <w:lang w:val="en-US" w:eastAsia="zh-CN"/>
        </w:rPr>
        <w:t>3</w:t>
      </w:r>
      <w:r>
        <w:rPr>
          <w:rFonts w:hint="eastAsia" w:ascii="Helvetica" w:hAnsi="Helvetica" w:cs="Helvetica"/>
          <w:color w:val="555555"/>
          <w:sz w:val="21"/>
          <w:szCs w:val="21"/>
          <w:lang w:eastAsia="zh-CN"/>
        </w:rPr>
        <w:t>）</w:t>
      </w:r>
      <w:r>
        <w:rPr>
          <w:rFonts w:hint="eastAsia" w:ascii="Helvetica" w:hAnsi="Helvetica" w:cs="Helvetica"/>
          <w:color w:val="555555"/>
          <w:sz w:val="21"/>
          <w:szCs w:val="21"/>
        </w:rPr>
        <w:t>以竞赛形式提升制作水平</w:t>
      </w:r>
    </w:p>
    <w:p>
      <w:pPr>
        <w:pStyle w:val="6"/>
        <w:shd w:val="clear" w:color="auto" w:fill="FFFFFF"/>
        <w:spacing w:before="0" w:beforeAutospacing="0" w:after="0" w:afterAutospacing="0" w:line="351" w:lineRule="atLeast"/>
        <w:ind w:firstLine="420" w:firstLineChars="0"/>
        <w:rPr>
          <w:rFonts w:hint="eastAsia" w:ascii="Helvetica" w:hAnsi="Helvetica" w:cs="Helvetica"/>
          <w:color w:val="555555"/>
          <w:sz w:val="21"/>
          <w:szCs w:val="21"/>
        </w:rPr>
      </w:pPr>
      <w:r>
        <w:rPr>
          <w:rFonts w:hint="eastAsia" w:ascii="Helvetica" w:hAnsi="Helvetica" w:cs="Helvetica"/>
          <w:color w:val="555555"/>
          <w:sz w:val="21"/>
          <w:szCs w:val="21"/>
        </w:rPr>
        <w:t>利用区级的微课比赛和教师基本功大赛这两个平台进一步提升教师微课制作水平。虽然两个比赛是区级的，但是老师们的热情依旧很高，因为不仅仅是跟自己学科的去比，因此在教研活动中，教研员会有意识的展示其他学科的优秀微课，并以抽签的方式两两一组进行指定题目的微课设计竞赛，使老师们在竞赛中相互促进提高。这样的形式一般会在上一次教研活动中进行布置，下一次教研活动进行展示，因为有区级两个竞赛评比，优秀作品可以直接参赛，所以类似的教研活动，老师们还是热情很高的。</w:t>
      </w:r>
    </w:p>
    <w:p>
      <w:pPr>
        <w:pStyle w:val="6"/>
        <w:shd w:val="clear" w:color="auto" w:fill="FFFFFF"/>
        <w:spacing w:before="0" w:beforeAutospacing="0" w:after="0" w:afterAutospacing="0" w:line="351" w:lineRule="atLeast"/>
        <w:ind w:firstLine="420" w:firstLineChars="0"/>
        <w:rPr>
          <w:rFonts w:hint="eastAsia" w:ascii="Helvetica" w:hAnsi="Helvetica" w:cs="Helvetica"/>
          <w:color w:val="555555"/>
          <w:sz w:val="21"/>
          <w:szCs w:val="21"/>
        </w:rPr>
      </w:pPr>
      <w:r>
        <w:rPr>
          <w:rFonts w:hint="eastAsia" w:ascii="Helvetica" w:hAnsi="Helvetica" w:cs="Helvetica"/>
          <w:color w:val="555555"/>
          <w:sz w:val="21"/>
          <w:szCs w:val="21"/>
          <w:lang w:val="en-US" w:eastAsia="zh-CN"/>
        </w:rPr>
        <w:t>5.</w:t>
      </w:r>
      <w:r>
        <w:rPr>
          <w:rFonts w:hint="eastAsia" w:ascii="Helvetica" w:hAnsi="Helvetica" w:cs="Helvetica"/>
          <w:color w:val="555555"/>
          <w:sz w:val="21"/>
          <w:szCs w:val="21"/>
        </w:rPr>
        <w:t>利用微课树立典型，激发教师提升专业能力的积极性</w:t>
      </w:r>
    </w:p>
    <w:p>
      <w:pPr>
        <w:pStyle w:val="6"/>
        <w:shd w:val="clear" w:color="auto" w:fill="FFFFFF"/>
        <w:spacing w:before="0" w:beforeAutospacing="0" w:after="0" w:afterAutospacing="0" w:line="351" w:lineRule="atLeast"/>
        <w:ind w:firstLine="420" w:firstLineChars="0"/>
        <w:rPr>
          <w:rFonts w:ascii="Helvetica" w:hAnsi="Helvetica" w:cs="Helvetica"/>
          <w:color w:val="555555"/>
          <w:sz w:val="21"/>
          <w:szCs w:val="21"/>
        </w:rPr>
      </w:pPr>
      <w:r>
        <w:rPr>
          <w:rFonts w:hint="eastAsia" w:ascii="Helvetica" w:hAnsi="Helvetica" w:cs="Helvetica"/>
          <w:color w:val="555555"/>
          <w:sz w:val="21"/>
          <w:szCs w:val="21"/>
        </w:rPr>
        <w:t>区域性微课的发展需要“走出去”和“引进来”，鼓励教师“走出去”参加各类微课评比的同时，也是需要教研员将优秀的微课程和经验“引进来”，因此，利用教研活动时间展示各类各级获奖的微课是老师们长见识、拓思路、学经验的好时机，老师们只有真正了解了什么样的微课是优秀的，有了学习的目标才能明确方向更好的努力。利用获奖微课或获奖教师树立典型、交流经验，让老师们看到得奖并不是遥不可及的事，进而激发老师们提升专业能力的积极性。</w:t>
      </w:r>
    </w:p>
    <w:p>
      <w:pPr>
        <w:pStyle w:val="6"/>
        <w:shd w:val="clear" w:color="auto" w:fill="FFFFFF"/>
        <w:spacing w:before="0" w:beforeAutospacing="0" w:after="0" w:afterAutospacing="0" w:line="351" w:lineRule="atLeast"/>
        <w:rPr>
          <w:rFonts w:ascii="Helvetica" w:hAnsi="Helvetica" w:cs="Helvetica"/>
          <w:color w:val="555555"/>
          <w:sz w:val="21"/>
          <w:szCs w:val="21"/>
        </w:rPr>
      </w:pPr>
      <w:r>
        <w:rPr>
          <w:rFonts w:hint="eastAsia" w:ascii="Helvetica" w:hAnsi="Helvetica" w:cs="Helvetica"/>
          <w:color w:val="555555"/>
          <w:sz w:val="21"/>
          <w:szCs w:val="21"/>
        </w:rPr>
        <w:t>八、研究效果</w:t>
      </w:r>
    </w:p>
    <w:p>
      <w:pPr>
        <w:pStyle w:val="6"/>
        <w:shd w:val="clear" w:color="auto" w:fill="FFFFFF"/>
        <w:spacing w:before="0" w:beforeAutospacing="0" w:after="0" w:afterAutospacing="0" w:line="351" w:lineRule="atLeast"/>
        <w:rPr>
          <w:rFonts w:ascii="Helvetica" w:hAnsi="Helvetica" w:cs="Helvetica"/>
          <w:color w:val="555555"/>
          <w:sz w:val="21"/>
          <w:szCs w:val="21"/>
        </w:rPr>
      </w:pPr>
      <w:r>
        <w:rPr>
          <w:rFonts w:hint="eastAsia" w:ascii="Helvetica" w:hAnsi="Helvetica" w:cs="Helvetica"/>
          <w:color w:val="555555"/>
          <w:sz w:val="21"/>
          <w:szCs w:val="21"/>
        </w:rPr>
        <w:t>（一）促进教研形式多元化，利于教研转型</w:t>
      </w:r>
    </w:p>
    <w:p>
      <w:pPr>
        <w:pStyle w:val="6"/>
        <w:shd w:val="clear" w:color="auto" w:fill="FFFFFF"/>
        <w:spacing w:before="0" w:beforeAutospacing="0" w:after="0" w:afterAutospacing="0" w:line="351" w:lineRule="atLeast"/>
        <w:ind w:firstLine="420"/>
        <w:rPr>
          <w:rFonts w:ascii="Helvetica" w:hAnsi="Helvetica" w:cs="Helvetica"/>
          <w:color w:val="555555"/>
          <w:sz w:val="21"/>
          <w:szCs w:val="21"/>
        </w:rPr>
      </w:pPr>
      <w:r>
        <w:rPr>
          <w:rFonts w:hint="eastAsia" w:ascii="Helvetica" w:hAnsi="Helvetica" w:cs="Helvetica"/>
          <w:color w:val="555555"/>
          <w:sz w:val="21"/>
          <w:szCs w:val="21"/>
          <w:lang w:val="en-US" w:eastAsia="zh-CN"/>
        </w:rPr>
        <w:t>微课</w:t>
      </w:r>
      <w:r>
        <w:rPr>
          <w:rFonts w:hint="eastAsia" w:ascii="Helvetica" w:hAnsi="Helvetica" w:cs="Helvetica"/>
          <w:color w:val="555555"/>
          <w:sz w:val="21"/>
          <w:szCs w:val="21"/>
        </w:rPr>
        <w:t>教学模式给信息技术学科教师带来更多思考，</w:t>
      </w:r>
      <w:r>
        <w:rPr>
          <w:rFonts w:hint="eastAsia" w:ascii="Helvetica" w:hAnsi="Helvetica" w:cs="Helvetica"/>
          <w:color w:val="555555"/>
          <w:sz w:val="21"/>
          <w:szCs w:val="21"/>
          <w:lang w:val="en-US" w:eastAsia="zh-CN"/>
        </w:rPr>
        <w:t>微课</w:t>
      </w:r>
      <w:r>
        <w:rPr>
          <w:rFonts w:hint="eastAsia" w:ascii="Helvetica" w:hAnsi="Helvetica" w:cs="Helvetica"/>
          <w:color w:val="555555"/>
          <w:sz w:val="21"/>
          <w:szCs w:val="21"/>
        </w:rPr>
        <w:t>教学模式应用需要教师具有较高的专业能力和教育教学水平，我们对常规教研方法做了积极的转型，以适应</w:t>
      </w:r>
      <w:r>
        <w:rPr>
          <w:rFonts w:hint="eastAsia" w:ascii="Helvetica" w:hAnsi="Helvetica" w:cs="Helvetica"/>
          <w:color w:val="555555"/>
          <w:sz w:val="21"/>
          <w:szCs w:val="21"/>
          <w:lang w:val="en-US" w:eastAsia="zh-CN"/>
        </w:rPr>
        <w:t>微课</w:t>
      </w:r>
      <w:r>
        <w:rPr>
          <w:rFonts w:hint="eastAsia" w:ascii="Helvetica" w:hAnsi="Helvetica" w:cs="Helvetica"/>
          <w:color w:val="555555"/>
          <w:sz w:val="21"/>
          <w:szCs w:val="21"/>
        </w:rPr>
        <w:t>教学的应用实践和教师专业能力的提升。首先，将我区所有初中校按照地理位置划片，课题组成员分组包干，教研活动中有针对性的指导教师进行</w:t>
      </w:r>
      <w:r>
        <w:rPr>
          <w:rFonts w:hint="eastAsia" w:ascii="Helvetica" w:hAnsi="Helvetica" w:cs="Helvetica"/>
          <w:color w:val="555555"/>
          <w:sz w:val="21"/>
          <w:szCs w:val="21"/>
          <w:lang w:val="en-US" w:eastAsia="zh-CN"/>
        </w:rPr>
        <w:t>微课</w:t>
      </w:r>
      <w:r>
        <w:rPr>
          <w:rFonts w:hint="eastAsia" w:ascii="Helvetica" w:hAnsi="Helvetica" w:cs="Helvetica"/>
          <w:color w:val="555555"/>
          <w:sz w:val="21"/>
          <w:szCs w:val="21"/>
        </w:rPr>
        <w:t>教学模式的应用实践研究；其次，充分利用教研活动时间开展多种形式的微课培训与展示；再次，利用教研活动开展“优秀课”、“示范课”展示、“同课异构”活动等；最后，利用QQ群、微信群、网络教研平台等形式积极开展</w:t>
      </w:r>
      <w:r>
        <w:rPr>
          <w:rFonts w:hint="eastAsia" w:ascii="Helvetica" w:hAnsi="Helvetica" w:cs="Helvetica"/>
          <w:color w:val="555555"/>
          <w:sz w:val="21"/>
          <w:szCs w:val="21"/>
          <w:lang w:val="en-US" w:eastAsia="zh-CN"/>
        </w:rPr>
        <w:t>微课制作</w:t>
      </w:r>
      <w:r>
        <w:rPr>
          <w:rFonts w:hint="eastAsia" w:ascii="Helvetica" w:hAnsi="Helvetica" w:cs="Helvetica"/>
          <w:color w:val="555555"/>
          <w:sz w:val="21"/>
          <w:szCs w:val="21"/>
        </w:rPr>
        <w:t>的网络教研交流活动，促使教研形式不断多元化，有利于教研的转型。</w:t>
      </w:r>
    </w:p>
    <w:p>
      <w:pPr>
        <w:pStyle w:val="6"/>
        <w:shd w:val="clear" w:color="auto" w:fill="FFFFFF"/>
        <w:spacing w:before="0" w:beforeAutospacing="0" w:after="0" w:afterAutospacing="0" w:line="351" w:lineRule="atLeast"/>
        <w:rPr>
          <w:rFonts w:ascii="Helvetica" w:hAnsi="Helvetica" w:cs="Helvetica"/>
          <w:color w:val="555555"/>
          <w:sz w:val="21"/>
          <w:szCs w:val="21"/>
        </w:rPr>
      </w:pPr>
      <w:r>
        <w:rPr>
          <w:rFonts w:hint="eastAsia" w:ascii="Helvetica" w:hAnsi="Helvetica" w:cs="Helvetica"/>
          <w:color w:val="555555"/>
          <w:sz w:val="21"/>
          <w:szCs w:val="21"/>
        </w:rPr>
        <w:t>（二）信息技术课堂教学效率显著提高，学生对知识的掌握与应用能力明显增强</w:t>
      </w:r>
    </w:p>
    <w:p>
      <w:pPr>
        <w:pStyle w:val="6"/>
        <w:shd w:val="clear" w:color="auto" w:fill="FFFFFF"/>
        <w:spacing w:before="0" w:beforeAutospacing="0" w:after="0" w:afterAutospacing="0" w:line="351" w:lineRule="atLeast"/>
        <w:ind w:firstLine="420"/>
        <w:rPr>
          <w:rFonts w:ascii="Helvetica" w:hAnsi="Helvetica" w:cs="Helvetica"/>
          <w:color w:val="555555"/>
          <w:sz w:val="21"/>
          <w:szCs w:val="21"/>
        </w:rPr>
      </w:pPr>
      <w:r>
        <w:rPr>
          <w:rFonts w:hint="eastAsia" w:ascii="Helvetica" w:hAnsi="Helvetica" w:cs="Helvetica"/>
          <w:color w:val="555555"/>
          <w:sz w:val="21"/>
          <w:szCs w:val="21"/>
          <w:lang w:val="en-US" w:eastAsia="zh-CN"/>
        </w:rPr>
        <w:t>微课</w:t>
      </w:r>
      <w:r>
        <w:rPr>
          <w:rFonts w:hint="eastAsia" w:ascii="Helvetica" w:hAnsi="Helvetica" w:cs="Helvetica"/>
          <w:color w:val="555555"/>
          <w:sz w:val="21"/>
          <w:szCs w:val="21"/>
        </w:rPr>
        <w:t>教学模式的应用促进信息技术课堂教学效率的显著提高，相关理论、技能的学习学生通过微课，在课前已经初步掌握，课上教师只需对教学重难点进行有针对性的讲解，将更多的课内时间交给学生，通过完成任务加深理解和应用，课堂教学目标达成度接近百分百。</w:t>
      </w:r>
    </w:p>
    <w:p>
      <w:pPr>
        <w:pStyle w:val="6"/>
        <w:shd w:val="clear" w:color="auto" w:fill="FFFFFF"/>
        <w:spacing w:before="0" w:beforeAutospacing="0" w:after="0" w:afterAutospacing="0" w:line="351" w:lineRule="atLeast"/>
        <w:rPr>
          <w:rFonts w:ascii="Helvetica" w:hAnsi="Helvetica" w:cs="Helvetica"/>
          <w:color w:val="555555"/>
          <w:sz w:val="21"/>
          <w:szCs w:val="21"/>
        </w:rPr>
      </w:pPr>
      <w:r>
        <w:rPr>
          <w:rFonts w:hint="eastAsia" w:ascii="Helvetica" w:hAnsi="Helvetica" w:cs="Helvetica"/>
          <w:color w:val="555555"/>
          <w:sz w:val="21"/>
          <w:szCs w:val="21"/>
        </w:rPr>
        <w:t>（三）以视频资源为主的网络学习，促进学生自主学习能力的提高</w:t>
      </w:r>
    </w:p>
    <w:p>
      <w:pPr>
        <w:pStyle w:val="6"/>
        <w:shd w:val="clear" w:color="auto" w:fill="FFFFFF"/>
        <w:spacing w:before="0" w:beforeAutospacing="0" w:after="0" w:afterAutospacing="0" w:line="351" w:lineRule="atLeast"/>
        <w:ind w:firstLine="420"/>
        <w:rPr>
          <w:rFonts w:ascii="Helvetica" w:hAnsi="Helvetica" w:cs="Helvetica"/>
          <w:color w:val="555555"/>
          <w:sz w:val="21"/>
          <w:szCs w:val="21"/>
        </w:rPr>
      </w:pPr>
      <w:r>
        <w:rPr>
          <w:rFonts w:hint="eastAsia" w:ascii="Helvetica" w:hAnsi="Helvetica" w:cs="Helvetica"/>
          <w:color w:val="555555"/>
          <w:sz w:val="21"/>
          <w:szCs w:val="21"/>
          <w:lang w:val="en-US" w:eastAsia="zh-CN"/>
        </w:rPr>
        <w:t>微课</w:t>
      </w:r>
      <w:r>
        <w:rPr>
          <w:rFonts w:hint="eastAsia" w:ascii="Helvetica" w:hAnsi="Helvetica" w:cs="Helvetica"/>
          <w:color w:val="555555"/>
          <w:sz w:val="21"/>
          <w:szCs w:val="21"/>
        </w:rPr>
        <w:t>的应用</w:t>
      </w:r>
      <w:r>
        <w:rPr>
          <w:rFonts w:hint="eastAsia" w:ascii="Helvetica" w:hAnsi="Helvetica" w:cs="Helvetica"/>
          <w:color w:val="555555"/>
          <w:sz w:val="21"/>
          <w:szCs w:val="21"/>
          <w:lang w:val="en-US" w:eastAsia="zh-CN"/>
        </w:rPr>
        <w:t>强化了学生的自主学习能力，</w:t>
      </w:r>
      <w:r>
        <w:rPr>
          <w:rFonts w:hint="eastAsia" w:ascii="Helvetica" w:hAnsi="Helvetica" w:cs="Helvetica"/>
          <w:color w:val="555555"/>
          <w:sz w:val="21"/>
          <w:szCs w:val="21"/>
        </w:rPr>
        <w:t>老师们将重点操作技能以微视频或者微课程的形式下发给学生，支持学生课余时间的自学和提高，充分利用三通两平台建设的成果，积极开展网络教学，实现随时随地的学习，促进</w:t>
      </w:r>
      <w:r>
        <w:rPr>
          <w:rFonts w:hint="eastAsia" w:ascii="Helvetica" w:hAnsi="Helvetica" w:cs="Helvetica"/>
          <w:color w:val="555555"/>
          <w:sz w:val="21"/>
          <w:szCs w:val="21"/>
          <w:lang w:val="en-US" w:eastAsia="zh-CN"/>
        </w:rPr>
        <w:t>微课</w:t>
      </w:r>
      <w:r>
        <w:rPr>
          <w:rFonts w:hint="eastAsia" w:ascii="Helvetica" w:hAnsi="Helvetica" w:cs="Helvetica"/>
          <w:color w:val="555555"/>
          <w:sz w:val="21"/>
          <w:szCs w:val="21"/>
        </w:rPr>
        <w:t>教学模式的有效开展。同时，学生通过微课及相关网站的学习极大地提高了自主学习能力，为今后的学习奠定了良好基础。</w:t>
      </w:r>
    </w:p>
    <w:p>
      <w:pPr>
        <w:pStyle w:val="6"/>
        <w:shd w:val="clear" w:color="auto" w:fill="FFFFFF"/>
        <w:spacing w:before="0" w:beforeAutospacing="0" w:after="0" w:afterAutospacing="0" w:line="351" w:lineRule="atLeast"/>
        <w:rPr>
          <w:rFonts w:ascii="Helvetica" w:hAnsi="Helvetica" w:cs="Helvetica"/>
          <w:color w:val="555555"/>
          <w:sz w:val="21"/>
          <w:szCs w:val="21"/>
        </w:rPr>
      </w:pPr>
      <w:r>
        <w:rPr>
          <w:rFonts w:hint="eastAsia" w:ascii="Helvetica" w:hAnsi="Helvetica" w:cs="Helvetica"/>
          <w:color w:val="555555"/>
          <w:sz w:val="21"/>
          <w:szCs w:val="21"/>
        </w:rPr>
        <w:t>（四）以</w:t>
      </w:r>
      <w:r>
        <w:rPr>
          <w:rFonts w:hint="eastAsia" w:ascii="Helvetica" w:hAnsi="Helvetica" w:cs="Helvetica"/>
          <w:color w:val="555555"/>
          <w:sz w:val="21"/>
          <w:szCs w:val="21"/>
          <w:lang w:val="en-US" w:eastAsia="zh-CN"/>
        </w:rPr>
        <w:t>微课</w:t>
      </w:r>
      <w:r>
        <w:rPr>
          <w:rFonts w:hint="eastAsia" w:ascii="Helvetica" w:hAnsi="Helvetica" w:cs="Helvetica"/>
          <w:color w:val="555555"/>
          <w:sz w:val="21"/>
          <w:szCs w:val="21"/>
        </w:rPr>
        <w:t>在信息技术课堂中应用为代表的学习方式促进师生共同成长</w:t>
      </w:r>
    </w:p>
    <w:p>
      <w:pPr>
        <w:pStyle w:val="6"/>
        <w:shd w:val="clear" w:color="auto" w:fill="FFFFFF"/>
        <w:spacing w:before="0" w:beforeAutospacing="0" w:after="0" w:afterAutospacing="0" w:line="351" w:lineRule="atLeast"/>
        <w:ind w:firstLine="420"/>
        <w:rPr>
          <w:rFonts w:ascii="Helvetica" w:hAnsi="Helvetica" w:cs="Helvetica"/>
          <w:color w:val="555555"/>
          <w:sz w:val="21"/>
          <w:szCs w:val="21"/>
        </w:rPr>
      </w:pPr>
      <w:r>
        <w:rPr>
          <w:rFonts w:hint="eastAsia" w:ascii="Helvetica" w:hAnsi="Helvetica" w:cs="Helvetica"/>
          <w:color w:val="555555"/>
          <w:sz w:val="21"/>
          <w:szCs w:val="21"/>
        </w:rPr>
        <w:t>利用</w:t>
      </w:r>
      <w:r>
        <w:rPr>
          <w:rFonts w:hint="eastAsia" w:ascii="Helvetica" w:hAnsi="Helvetica" w:cs="Helvetica"/>
          <w:color w:val="555555"/>
          <w:sz w:val="21"/>
          <w:szCs w:val="21"/>
          <w:lang w:val="en-US" w:eastAsia="zh-CN"/>
        </w:rPr>
        <w:t>微课</w:t>
      </w:r>
      <w:r>
        <w:rPr>
          <w:rFonts w:hint="eastAsia" w:ascii="Helvetica" w:hAnsi="Helvetica" w:cs="Helvetica"/>
          <w:color w:val="555555"/>
          <w:sz w:val="21"/>
          <w:szCs w:val="21"/>
        </w:rPr>
        <w:t>学习方式创新教学，提高学生的自我认知能力。在课堂上多采用小组合作，协作学习等方式攻克学习难关，教师则通过微信、QQ、微博等方式与学生进行及时交流与反馈，促进师生共同成长。</w:t>
      </w:r>
    </w:p>
    <w:p>
      <w:pPr>
        <w:pStyle w:val="6"/>
        <w:shd w:val="clear" w:color="auto" w:fill="FFFFFF"/>
        <w:spacing w:before="0" w:beforeAutospacing="0" w:after="0" w:afterAutospacing="0" w:line="351" w:lineRule="atLeast"/>
        <w:rPr>
          <w:rFonts w:ascii="Helvetica" w:hAnsi="Helvetica" w:cs="Helvetica"/>
          <w:color w:val="auto"/>
          <w:sz w:val="21"/>
          <w:szCs w:val="21"/>
        </w:rPr>
      </w:pPr>
      <w:r>
        <w:rPr>
          <w:rFonts w:hint="eastAsia" w:ascii="Helvetica" w:hAnsi="Helvetica" w:cs="Helvetica"/>
          <w:color w:val="auto"/>
          <w:sz w:val="21"/>
          <w:szCs w:val="21"/>
        </w:rPr>
        <w:t>（五）</w:t>
      </w:r>
      <w:r>
        <w:rPr>
          <w:rFonts w:hint="eastAsia" w:ascii="Helvetica" w:hAnsi="Helvetica" w:cs="Helvetica"/>
          <w:color w:val="auto"/>
          <w:sz w:val="21"/>
          <w:szCs w:val="21"/>
          <w:lang w:val="en-US" w:eastAsia="zh-CN"/>
        </w:rPr>
        <w:t>微课</w:t>
      </w:r>
      <w:r>
        <w:rPr>
          <w:rFonts w:hint="eastAsia" w:ascii="Helvetica" w:hAnsi="Helvetica" w:cs="Helvetica"/>
          <w:color w:val="auto"/>
          <w:sz w:val="21"/>
          <w:szCs w:val="21"/>
        </w:rPr>
        <w:t>教学模式的研究促使教师专业水平快速提高。</w:t>
      </w:r>
    </w:p>
    <w:p>
      <w:pPr>
        <w:pStyle w:val="6"/>
        <w:shd w:val="clear" w:color="auto" w:fill="FFFFFF"/>
        <w:spacing w:before="0" w:beforeAutospacing="0" w:after="0" w:afterAutospacing="0" w:line="351" w:lineRule="atLeast"/>
        <w:ind w:firstLine="420"/>
        <w:rPr>
          <w:rFonts w:ascii="Helvetica" w:hAnsi="Helvetica" w:cs="Helvetica"/>
          <w:sz w:val="21"/>
          <w:szCs w:val="21"/>
        </w:rPr>
      </w:pPr>
      <w:r>
        <w:rPr>
          <w:rFonts w:ascii="Helvetica" w:hAnsi="Helvetica" w:cs="Helvetica"/>
          <w:sz w:val="21"/>
          <w:szCs w:val="21"/>
        </w:rPr>
        <w:t>1.</w:t>
      </w:r>
      <w:r>
        <w:rPr>
          <w:rFonts w:hint="eastAsia" w:ascii="Helvetica" w:hAnsi="Helvetica" w:cs="Helvetica"/>
          <w:sz w:val="21"/>
          <w:szCs w:val="21"/>
          <w:lang w:val="en-US" w:eastAsia="zh-CN"/>
        </w:rPr>
        <w:t>微课</w:t>
      </w:r>
      <w:r>
        <w:rPr>
          <w:rFonts w:hint="eastAsia" w:ascii="Helvetica" w:hAnsi="Helvetica" w:cs="Helvetica"/>
          <w:sz w:val="21"/>
          <w:szCs w:val="21"/>
        </w:rPr>
        <w:t>相关的多篇教师论文参加市区级评比，并获奖：</w:t>
      </w:r>
    </w:p>
    <w:p>
      <w:pPr>
        <w:pStyle w:val="6"/>
        <w:shd w:val="clear" w:color="auto" w:fill="FFFFFF"/>
        <w:spacing w:before="0" w:beforeAutospacing="0" w:after="0" w:afterAutospacing="0" w:line="351" w:lineRule="atLeast"/>
        <w:ind w:firstLine="420"/>
        <w:rPr>
          <w:rFonts w:ascii="Helvetica" w:hAnsi="Helvetica" w:cs="Helvetica"/>
          <w:sz w:val="21"/>
          <w:szCs w:val="21"/>
        </w:rPr>
      </w:pPr>
      <w:r>
        <w:rPr>
          <w:rFonts w:hint="eastAsia" w:ascii="Helvetica" w:hAnsi="Helvetica" w:cs="Helvetica"/>
          <w:sz w:val="21"/>
          <w:szCs w:val="21"/>
        </w:rPr>
        <w:t>（1）课题负责人李松老师论文获奖情况</w:t>
      </w:r>
    </w:p>
    <w:p>
      <w:pPr>
        <w:pStyle w:val="6"/>
        <w:shd w:val="clear" w:color="auto" w:fill="FFFFFF"/>
        <w:spacing w:before="0" w:beforeAutospacing="0" w:after="0" w:afterAutospacing="0" w:line="351" w:lineRule="atLeast"/>
        <w:ind w:firstLine="420"/>
        <w:rPr>
          <w:rFonts w:hint="eastAsia" w:ascii="Helvetica" w:hAnsi="Helvetica" w:cs="Helvetica"/>
          <w:sz w:val="21"/>
          <w:szCs w:val="21"/>
        </w:rPr>
      </w:pPr>
      <w:r>
        <w:rPr>
          <w:rFonts w:hint="eastAsia" w:ascii="Helvetica" w:hAnsi="Helvetica" w:cs="Helvetica"/>
          <w:sz w:val="21"/>
          <w:szCs w:val="21"/>
        </w:rPr>
        <w:t>《教育信息化背景下微课程在教研实践中的应用研究》获天津市“研究学生发展，实现教育价值--天津教研工作创新”主题教研年会论文评比一等奖，并发表于中国教育技术协会会刊《E教中国》第5596期B8版。</w:t>
      </w:r>
    </w:p>
    <w:p>
      <w:pPr>
        <w:pStyle w:val="6"/>
        <w:shd w:val="clear" w:color="auto" w:fill="FFFFFF"/>
        <w:spacing w:before="0" w:beforeAutospacing="0" w:after="0" w:afterAutospacing="0" w:line="351" w:lineRule="atLeast"/>
        <w:ind w:firstLine="420"/>
        <w:rPr>
          <w:rFonts w:ascii="Helvetica" w:hAnsi="Helvetica" w:cs="Helvetica"/>
          <w:sz w:val="21"/>
          <w:szCs w:val="21"/>
        </w:rPr>
      </w:pPr>
      <w:r>
        <w:rPr>
          <w:rFonts w:hint="eastAsia" w:ascii="Helvetica" w:hAnsi="Helvetica" w:cs="Helvetica"/>
          <w:sz w:val="21"/>
          <w:szCs w:val="21"/>
        </w:rPr>
        <w:t>《浅谈教育信息化背景下微课程在教研实践中的应用》刊用在</w:t>
      </w:r>
      <w:r>
        <w:rPr>
          <w:rFonts w:hint="eastAsia" w:ascii="Helvetica" w:hAnsi="Helvetica" w:cs="Helvetica"/>
          <w:sz w:val="21"/>
          <w:szCs w:val="21"/>
          <w:lang w:eastAsia="zh-CN"/>
        </w:rPr>
        <w:t>《</w:t>
      </w:r>
      <w:r>
        <w:rPr>
          <w:rFonts w:hint="eastAsia" w:ascii="Helvetica" w:hAnsi="Helvetica" w:cs="Helvetica"/>
          <w:sz w:val="21"/>
          <w:szCs w:val="21"/>
          <w:lang w:val="en-US" w:eastAsia="zh-CN"/>
        </w:rPr>
        <w:t>天津教研</w:t>
      </w:r>
      <w:r>
        <w:rPr>
          <w:rFonts w:hint="eastAsia" w:ascii="Helvetica" w:hAnsi="Helvetica" w:cs="Helvetica"/>
          <w:sz w:val="21"/>
          <w:szCs w:val="21"/>
          <w:lang w:eastAsia="zh-CN"/>
        </w:rPr>
        <w:t>》</w:t>
      </w:r>
      <w:r>
        <w:rPr>
          <w:rFonts w:hint="eastAsia" w:ascii="Helvetica" w:hAnsi="Helvetica" w:cs="Helvetica"/>
          <w:sz w:val="21"/>
          <w:szCs w:val="21"/>
        </w:rPr>
        <w:t>2019年2月第一期，论文编号：TJJY20190221</w:t>
      </w:r>
    </w:p>
    <w:p>
      <w:pPr>
        <w:pStyle w:val="6"/>
        <w:shd w:val="clear" w:color="auto" w:fill="FFFFFF"/>
        <w:spacing w:before="0" w:beforeAutospacing="0" w:after="0" w:afterAutospacing="0" w:line="351" w:lineRule="atLeast"/>
        <w:ind w:firstLine="420"/>
        <w:rPr>
          <w:rFonts w:ascii="Helvetica" w:hAnsi="Helvetica" w:cs="Helvetica"/>
          <w:sz w:val="21"/>
          <w:szCs w:val="21"/>
        </w:rPr>
      </w:pPr>
      <w:r>
        <w:rPr>
          <w:rFonts w:ascii="Helvetica" w:hAnsi="Helvetica" w:cs="Helvetica"/>
          <w:sz w:val="21"/>
          <w:szCs w:val="21"/>
        </w:rPr>
        <w:t>《利用翻转课堂模式促进信息技术教师专业发展的研究》获天津市基础教育2018年“教育创新”论文评选三等奖</w:t>
      </w:r>
      <w:r>
        <w:rPr>
          <w:rFonts w:hint="eastAsia" w:ascii="Helvetica" w:hAnsi="Helvetica" w:cs="Helvetica"/>
          <w:sz w:val="21"/>
          <w:szCs w:val="21"/>
        </w:rPr>
        <w:t>。</w:t>
      </w:r>
    </w:p>
    <w:p>
      <w:pPr>
        <w:pStyle w:val="6"/>
        <w:shd w:val="clear" w:color="auto" w:fill="FFFFFF"/>
        <w:spacing w:before="0" w:beforeAutospacing="0" w:after="0" w:afterAutospacing="0" w:line="351" w:lineRule="atLeast"/>
        <w:ind w:firstLine="420"/>
        <w:rPr>
          <w:rFonts w:ascii="Helvetica" w:hAnsi="Helvetica" w:cs="Helvetica"/>
          <w:sz w:val="21"/>
          <w:szCs w:val="21"/>
        </w:rPr>
      </w:pPr>
      <w:r>
        <w:rPr>
          <w:rFonts w:ascii="Helvetica" w:hAnsi="Helvetica" w:cs="Helvetica"/>
          <w:sz w:val="21"/>
          <w:szCs w:val="21"/>
        </w:rPr>
        <w:t>《翻转课堂中学生学习成果的体现及评价形式的研究》荣获天津市教育科学学会第五届教育科研优秀论文评选二等奖</w:t>
      </w:r>
      <w:r>
        <w:rPr>
          <w:rFonts w:hint="eastAsia" w:ascii="Helvetica" w:hAnsi="Helvetica" w:cs="Helvetica"/>
          <w:sz w:val="21"/>
          <w:szCs w:val="21"/>
        </w:rPr>
        <w:t>。</w:t>
      </w:r>
    </w:p>
    <w:p>
      <w:pPr>
        <w:pStyle w:val="6"/>
        <w:shd w:val="clear" w:color="auto" w:fill="FFFFFF"/>
        <w:spacing w:before="0" w:beforeAutospacing="0" w:after="0" w:afterAutospacing="0" w:line="351" w:lineRule="atLeast"/>
        <w:ind w:firstLine="420"/>
        <w:rPr>
          <w:rFonts w:hint="eastAsia" w:ascii="Helvetica" w:hAnsi="Helvetica" w:cs="Helvetica"/>
          <w:sz w:val="21"/>
          <w:szCs w:val="21"/>
        </w:rPr>
      </w:pPr>
      <w:r>
        <w:rPr>
          <w:rFonts w:ascii="Helvetica" w:hAnsi="Helvetica" w:cs="Helvetica"/>
          <w:sz w:val="21"/>
          <w:szCs w:val="21"/>
        </w:rPr>
        <w:t>《基于信息技术教材的翻转课堂模式有效应用研究》获第九届“中国移动‘和教育’杯”全国教师论文大赛（天津赛区）二等奖</w:t>
      </w:r>
      <w:r>
        <w:rPr>
          <w:rFonts w:hint="eastAsia" w:ascii="Helvetica" w:hAnsi="Helvetica" w:cs="Helvetica"/>
          <w:sz w:val="21"/>
          <w:szCs w:val="21"/>
        </w:rPr>
        <w:t>。</w:t>
      </w:r>
    </w:p>
    <w:p>
      <w:pPr>
        <w:pStyle w:val="6"/>
        <w:shd w:val="clear" w:color="auto" w:fill="FFFFFF"/>
        <w:spacing w:before="0" w:beforeAutospacing="0" w:after="0" w:afterAutospacing="0" w:line="351" w:lineRule="atLeast"/>
        <w:ind w:firstLine="420"/>
        <w:rPr>
          <w:rFonts w:hint="eastAsia" w:ascii="Helvetica" w:hAnsi="Helvetica" w:cs="Helvetica"/>
          <w:sz w:val="21"/>
          <w:szCs w:val="21"/>
          <w:lang w:eastAsia="zh-CN"/>
        </w:rPr>
      </w:pPr>
      <w:r>
        <w:rPr>
          <w:rFonts w:hint="eastAsia" w:ascii="Helvetica" w:hAnsi="Helvetica" w:cs="Helvetica"/>
          <w:sz w:val="21"/>
          <w:szCs w:val="21"/>
        </w:rPr>
        <w:t>《利用翻转课堂教学模式，促进学生个性化学习发展》获天津市基础教育2019年“教育创新”论文评选三等奖</w:t>
      </w:r>
      <w:r>
        <w:rPr>
          <w:rFonts w:hint="eastAsia" w:ascii="Helvetica" w:hAnsi="Helvetica" w:cs="Helvetica"/>
          <w:sz w:val="21"/>
          <w:szCs w:val="21"/>
          <w:lang w:eastAsia="zh-CN"/>
        </w:rPr>
        <w:t>。</w:t>
      </w:r>
    </w:p>
    <w:p>
      <w:pPr>
        <w:pStyle w:val="6"/>
        <w:shd w:val="clear" w:color="auto" w:fill="FFFFFF"/>
        <w:spacing w:before="0" w:beforeAutospacing="0" w:after="0" w:afterAutospacing="0" w:line="351" w:lineRule="atLeast"/>
        <w:ind w:firstLine="420"/>
        <w:rPr>
          <w:rFonts w:hint="eastAsia" w:ascii="Helvetica" w:hAnsi="Helvetica" w:cs="Helvetica"/>
          <w:sz w:val="21"/>
          <w:szCs w:val="21"/>
          <w:lang w:eastAsia="zh-CN"/>
        </w:rPr>
      </w:pPr>
      <w:r>
        <w:rPr>
          <w:rFonts w:hint="eastAsia" w:ascii="Helvetica" w:hAnsi="Helvetica" w:cs="Helvetica"/>
          <w:sz w:val="21"/>
          <w:szCs w:val="21"/>
          <w:lang w:eastAsia="zh-CN"/>
        </w:rPr>
        <w:t>《浅谈初中信息技术课程资源开发研究》获得天津市基础教育2020年“教育创新”论文评选三等奖</w:t>
      </w:r>
    </w:p>
    <w:p>
      <w:pPr>
        <w:pStyle w:val="6"/>
        <w:shd w:val="clear" w:color="auto" w:fill="FFFFFF"/>
        <w:spacing w:before="0" w:beforeAutospacing="0" w:after="0" w:afterAutospacing="0" w:line="351" w:lineRule="atLeast"/>
        <w:ind w:firstLine="420"/>
        <w:rPr>
          <w:rFonts w:hint="eastAsia" w:ascii="Helvetica" w:hAnsi="Helvetica" w:cs="Helvetica"/>
          <w:sz w:val="21"/>
          <w:szCs w:val="21"/>
          <w:lang w:eastAsia="zh-CN"/>
        </w:rPr>
      </w:pPr>
      <w:r>
        <w:rPr>
          <w:rFonts w:hint="eastAsia" w:ascii="Helvetica" w:hAnsi="Helvetica" w:cs="Helvetica"/>
          <w:sz w:val="21"/>
          <w:szCs w:val="21"/>
          <w:lang w:eastAsia="zh-CN"/>
        </w:rPr>
        <w:t>《教研转型，有效提升教师核心素养》在“融合创新与发展——聚焦教育信息化2.0”教育信息化论文征集评选活动中荣获一等奖</w:t>
      </w:r>
    </w:p>
    <w:p>
      <w:pPr>
        <w:pStyle w:val="6"/>
        <w:shd w:val="clear" w:color="auto" w:fill="FFFFFF"/>
        <w:spacing w:before="0" w:beforeAutospacing="0" w:after="0" w:afterAutospacing="0" w:line="351" w:lineRule="atLeast"/>
        <w:ind w:firstLine="420"/>
        <w:rPr>
          <w:rFonts w:ascii="Helvetica" w:hAnsi="Helvetica" w:cs="Helvetica"/>
          <w:sz w:val="21"/>
          <w:szCs w:val="21"/>
        </w:rPr>
      </w:pPr>
      <w:r>
        <w:rPr>
          <w:rFonts w:hint="eastAsia" w:ascii="Helvetica" w:hAnsi="Helvetica" w:cs="Helvetica"/>
          <w:sz w:val="21"/>
          <w:szCs w:val="21"/>
        </w:rPr>
        <w:t>（2）课题组成员等的论文获奖情况</w:t>
      </w:r>
    </w:p>
    <w:p>
      <w:pPr>
        <w:pStyle w:val="6"/>
        <w:shd w:val="clear" w:color="auto" w:fill="FFFFFF"/>
        <w:spacing w:before="0" w:beforeAutospacing="0" w:after="0" w:afterAutospacing="0" w:line="351" w:lineRule="atLeast"/>
        <w:ind w:firstLine="420"/>
        <w:rPr>
          <w:rFonts w:ascii="Helvetica" w:hAnsi="Helvetica" w:cs="Helvetica"/>
          <w:sz w:val="21"/>
          <w:szCs w:val="21"/>
        </w:rPr>
      </w:pPr>
      <w:r>
        <w:rPr>
          <w:rFonts w:hint="eastAsia" w:ascii="Helvetica" w:hAnsi="Helvetica" w:cs="Helvetica"/>
          <w:sz w:val="21"/>
          <w:szCs w:val="21"/>
        </w:rPr>
        <w:t>刘春立老师的论文《翻转课堂在初中信息技术教学中的应用研究》获天津市基础教育2017年“教育创新”论文评选区级一等奖；</w:t>
      </w:r>
    </w:p>
    <w:p>
      <w:pPr>
        <w:pStyle w:val="6"/>
        <w:shd w:val="clear" w:color="auto" w:fill="FFFFFF"/>
        <w:spacing w:before="0" w:beforeAutospacing="0" w:after="0" w:afterAutospacing="0" w:line="351" w:lineRule="atLeast"/>
        <w:ind w:firstLine="420"/>
        <w:rPr>
          <w:rFonts w:ascii="Helvetica" w:hAnsi="Helvetica" w:cs="Helvetica"/>
          <w:sz w:val="21"/>
          <w:szCs w:val="21"/>
        </w:rPr>
      </w:pPr>
      <w:r>
        <w:rPr>
          <w:rFonts w:hint="eastAsia" w:ascii="Helvetica" w:hAnsi="Helvetica" w:cs="Helvetica"/>
          <w:sz w:val="21"/>
          <w:szCs w:val="21"/>
        </w:rPr>
        <w:t>张娟老师的论文《利用Articulate Storyline制作微课初探》获天津市基础教育2016年“教育创新”论文评选区级三等奖；</w:t>
      </w:r>
    </w:p>
    <w:p>
      <w:pPr>
        <w:pStyle w:val="6"/>
        <w:shd w:val="clear" w:color="auto" w:fill="FFFFFF"/>
        <w:spacing w:before="0" w:beforeAutospacing="0" w:after="0" w:afterAutospacing="0" w:line="351" w:lineRule="atLeast"/>
        <w:ind w:firstLine="420"/>
        <w:rPr>
          <w:rFonts w:ascii="Helvetica" w:hAnsi="Helvetica" w:cs="Helvetica"/>
          <w:sz w:val="21"/>
          <w:szCs w:val="21"/>
        </w:rPr>
      </w:pPr>
      <w:r>
        <w:rPr>
          <w:rFonts w:ascii="Helvetica" w:hAnsi="Helvetica" w:cs="Helvetica"/>
          <w:sz w:val="21"/>
          <w:szCs w:val="21"/>
        </w:rPr>
        <w:t>姚莉</w:t>
      </w:r>
      <w:r>
        <w:rPr>
          <w:rFonts w:hint="eastAsia" w:ascii="Helvetica" w:hAnsi="Helvetica" w:cs="Helvetica"/>
          <w:sz w:val="21"/>
          <w:szCs w:val="21"/>
        </w:rPr>
        <w:t>老师</w:t>
      </w:r>
      <w:r>
        <w:rPr>
          <w:rFonts w:ascii="Helvetica" w:hAnsi="Helvetica" w:cs="Helvetica"/>
          <w:sz w:val="21"/>
          <w:szCs w:val="21"/>
        </w:rPr>
        <w:t>的论文《微课在信息技术教学中的应用》获河北区中小学第十六届教研教改成果一等奖</w:t>
      </w:r>
      <w:r>
        <w:rPr>
          <w:rFonts w:hint="eastAsia" w:ascii="Helvetica" w:hAnsi="Helvetica" w:cs="Helvetica"/>
          <w:sz w:val="21"/>
          <w:szCs w:val="21"/>
        </w:rPr>
        <w:t>；</w:t>
      </w:r>
    </w:p>
    <w:p>
      <w:pPr>
        <w:pStyle w:val="6"/>
        <w:shd w:val="clear" w:color="auto" w:fill="FFFFFF"/>
        <w:spacing w:before="0" w:beforeAutospacing="0" w:after="0" w:afterAutospacing="0" w:line="351" w:lineRule="atLeast"/>
        <w:ind w:firstLine="420"/>
        <w:rPr>
          <w:rFonts w:ascii="Helvetica" w:hAnsi="Helvetica" w:cs="Helvetica"/>
          <w:sz w:val="21"/>
          <w:szCs w:val="21"/>
        </w:rPr>
      </w:pPr>
      <w:r>
        <w:rPr>
          <w:rFonts w:ascii="Helvetica" w:hAnsi="Helvetica" w:cs="Helvetica"/>
          <w:sz w:val="21"/>
          <w:szCs w:val="21"/>
        </w:rPr>
        <w:t>姚莉</w:t>
      </w:r>
      <w:r>
        <w:rPr>
          <w:rFonts w:hint="eastAsia" w:ascii="Helvetica" w:hAnsi="Helvetica" w:cs="Helvetica"/>
          <w:sz w:val="21"/>
          <w:szCs w:val="21"/>
        </w:rPr>
        <w:t>老师</w:t>
      </w:r>
      <w:r>
        <w:rPr>
          <w:rFonts w:ascii="Helvetica" w:hAnsi="Helvetica" w:cs="Helvetica"/>
          <w:sz w:val="21"/>
          <w:szCs w:val="21"/>
        </w:rPr>
        <w:t>的论文《利用微课培养学生信息技术核心素养》在河北区教育系统2017年教研教科研年会优秀教育教学论文评选活动中获得二等奖</w:t>
      </w:r>
      <w:r>
        <w:rPr>
          <w:rFonts w:hint="eastAsia" w:ascii="Helvetica" w:hAnsi="Helvetica" w:cs="Helvetica"/>
          <w:sz w:val="21"/>
          <w:szCs w:val="21"/>
        </w:rPr>
        <w:t>；</w:t>
      </w:r>
    </w:p>
    <w:p>
      <w:pPr>
        <w:pStyle w:val="6"/>
        <w:shd w:val="clear" w:color="auto" w:fill="FFFFFF"/>
        <w:spacing w:before="0" w:beforeAutospacing="0" w:after="0" w:afterAutospacing="0" w:line="351" w:lineRule="atLeast"/>
        <w:ind w:firstLine="420"/>
        <w:rPr>
          <w:rFonts w:ascii="Helvetica" w:hAnsi="Helvetica" w:cs="Helvetica"/>
          <w:sz w:val="21"/>
          <w:szCs w:val="21"/>
        </w:rPr>
      </w:pPr>
      <w:r>
        <w:rPr>
          <w:rFonts w:hint="eastAsia" w:ascii="Helvetica" w:hAnsi="Helvetica" w:cs="Helvetica"/>
          <w:sz w:val="21"/>
          <w:szCs w:val="21"/>
        </w:rPr>
        <w:t>孔祥鑫老师的论文《微课在初中信息技术教学中的实践初探》获天津市基础教育2016年“教育创新”论文评选区级二等奖；</w:t>
      </w:r>
    </w:p>
    <w:p>
      <w:pPr>
        <w:pStyle w:val="6"/>
        <w:shd w:val="clear" w:color="auto" w:fill="FFFFFF"/>
        <w:spacing w:before="0" w:beforeAutospacing="0" w:after="0" w:afterAutospacing="0" w:line="351" w:lineRule="atLeast"/>
        <w:ind w:firstLine="420"/>
        <w:rPr>
          <w:rFonts w:ascii="Helvetica" w:hAnsi="Helvetica" w:cs="Helvetica"/>
          <w:sz w:val="21"/>
          <w:szCs w:val="21"/>
        </w:rPr>
      </w:pPr>
      <w:r>
        <w:rPr>
          <w:rFonts w:hint="eastAsia" w:ascii="Helvetica" w:hAnsi="Helvetica" w:cs="Helvetica"/>
          <w:sz w:val="21"/>
          <w:szCs w:val="21"/>
        </w:rPr>
        <w:t>马超老师的论文《利用一对一数字化教学培养学生计算思维》获2017年中国教育技术协会中小学专业委员会（特教）年会论文评比一等奖。</w:t>
      </w:r>
    </w:p>
    <w:p>
      <w:pPr>
        <w:pStyle w:val="6"/>
        <w:shd w:val="clear" w:color="auto" w:fill="FFFFFF"/>
        <w:spacing w:before="0" w:beforeAutospacing="0" w:after="0" w:afterAutospacing="0" w:line="351" w:lineRule="atLeast"/>
        <w:rPr>
          <w:rFonts w:ascii="Helvetica" w:hAnsi="Helvetica" w:cs="Helvetica"/>
          <w:sz w:val="21"/>
          <w:szCs w:val="21"/>
        </w:rPr>
      </w:pPr>
      <w:r>
        <w:rPr>
          <w:rFonts w:ascii="Helvetica" w:hAnsi="Helvetica" w:cs="Helvetica"/>
          <w:sz w:val="21"/>
          <w:szCs w:val="21"/>
        </w:rPr>
        <w:t>2.</w:t>
      </w:r>
      <w:r>
        <w:rPr>
          <w:rFonts w:hint="eastAsia" w:ascii="Helvetica" w:hAnsi="Helvetica" w:cs="Helvetica"/>
          <w:sz w:val="21"/>
          <w:szCs w:val="21"/>
        </w:rPr>
        <w:t>翻转课堂相关的多个案例、微课参加市区级评比，并获奖。</w:t>
      </w:r>
    </w:p>
    <w:p>
      <w:pPr>
        <w:pStyle w:val="6"/>
        <w:shd w:val="clear" w:color="auto" w:fill="FFFFFF"/>
        <w:spacing w:before="0" w:beforeAutospacing="0" w:after="0" w:afterAutospacing="0" w:line="351" w:lineRule="atLeast"/>
        <w:ind w:firstLine="420"/>
        <w:rPr>
          <w:rFonts w:ascii="Helvetica" w:hAnsi="Helvetica" w:cs="Helvetica"/>
          <w:sz w:val="21"/>
          <w:szCs w:val="21"/>
        </w:rPr>
      </w:pPr>
      <w:r>
        <w:rPr>
          <w:rFonts w:hint="eastAsia" w:ascii="Helvetica" w:hAnsi="Helvetica" w:cs="Helvetica"/>
          <w:sz w:val="21"/>
          <w:szCs w:val="21"/>
        </w:rPr>
        <w:t>在研究实践中，教师努力将</w:t>
      </w:r>
      <w:r>
        <w:rPr>
          <w:rFonts w:hint="eastAsia" w:ascii="Helvetica" w:hAnsi="Helvetica" w:cs="Helvetica"/>
          <w:sz w:val="21"/>
          <w:szCs w:val="21"/>
          <w:lang w:val="en-US" w:eastAsia="zh-CN"/>
        </w:rPr>
        <w:t>微课</w:t>
      </w:r>
      <w:r>
        <w:rPr>
          <w:rFonts w:hint="eastAsia" w:ascii="Helvetica" w:hAnsi="Helvetica" w:cs="Helvetica"/>
          <w:sz w:val="21"/>
          <w:szCs w:val="21"/>
        </w:rPr>
        <w:t>教学模式内化为自己的教育教学方法，转变自己的教育行为，升华为自己的教育教学特色。多名教师的微课获得全国、市区各级奖项：</w:t>
      </w:r>
    </w:p>
    <w:p>
      <w:pPr>
        <w:pStyle w:val="6"/>
        <w:numPr>
          <w:ilvl w:val="0"/>
          <w:numId w:val="2"/>
        </w:numPr>
        <w:shd w:val="clear" w:color="auto" w:fill="FFFFFF"/>
        <w:spacing w:before="0" w:beforeAutospacing="0" w:after="0" w:afterAutospacing="0" w:line="351" w:lineRule="atLeast"/>
        <w:ind w:firstLine="420"/>
        <w:rPr>
          <w:rFonts w:ascii="Helvetica" w:hAnsi="Helvetica" w:cs="Helvetica"/>
          <w:sz w:val="21"/>
          <w:szCs w:val="21"/>
        </w:rPr>
      </w:pPr>
      <w:r>
        <w:rPr>
          <w:rFonts w:hint="eastAsia" w:ascii="Helvetica" w:hAnsi="Helvetica" w:cs="Helvetica"/>
          <w:sz w:val="21"/>
          <w:szCs w:val="21"/>
        </w:rPr>
        <w:t>课例：</w:t>
      </w:r>
    </w:p>
    <w:p>
      <w:pPr>
        <w:pStyle w:val="6"/>
        <w:shd w:val="clear" w:color="auto" w:fill="FFFFFF"/>
        <w:spacing w:before="0" w:beforeAutospacing="0" w:after="0" w:afterAutospacing="0" w:line="351" w:lineRule="atLeast"/>
        <w:ind w:firstLine="420"/>
        <w:rPr>
          <w:rFonts w:ascii="Helvetica" w:hAnsi="Helvetica" w:cs="Helvetica"/>
          <w:sz w:val="21"/>
          <w:szCs w:val="21"/>
        </w:rPr>
      </w:pPr>
      <w:r>
        <w:rPr>
          <w:rFonts w:hint="eastAsia" w:ascii="Helvetica" w:hAnsi="Helvetica" w:cs="Helvetica"/>
          <w:sz w:val="21"/>
          <w:szCs w:val="21"/>
        </w:rPr>
        <w:t>姚莉老师利用翻转课堂教学模式讲授的课例《纵观计算机简史》获2016年度“一师一优课 一课一名师”评比市级优课；</w:t>
      </w:r>
    </w:p>
    <w:p>
      <w:pPr>
        <w:pStyle w:val="6"/>
        <w:shd w:val="clear" w:color="auto" w:fill="FFFFFF"/>
        <w:spacing w:before="0" w:beforeAutospacing="0" w:after="0" w:afterAutospacing="0" w:line="351" w:lineRule="atLeast"/>
        <w:ind w:firstLine="420"/>
        <w:rPr>
          <w:rFonts w:ascii="Helvetica" w:hAnsi="Helvetica" w:cs="Helvetica"/>
          <w:sz w:val="21"/>
          <w:szCs w:val="21"/>
        </w:rPr>
      </w:pPr>
      <w:r>
        <w:rPr>
          <w:rFonts w:hint="eastAsia" w:ascii="Helvetica" w:hAnsi="Helvetica" w:cs="Helvetica"/>
          <w:sz w:val="21"/>
          <w:szCs w:val="21"/>
        </w:rPr>
        <w:t>孟宪斌老师的课例《赋予机器人智慧---程序设计》获2016年度“一师一优课 一课一名师”评比市级优课；</w:t>
      </w:r>
    </w:p>
    <w:p>
      <w:pPr>
        <w:pStyle w:val="6"/>
        <w:shd w:val="clear" w:color="auto" w:fill="FFFFFF"/>
        <w:spacing w:before="0" w:beforeAutospacing="0" w:after="0" w:afterAutospacing="0" w:line="351" w:lineRule="atLeast"/>
        <w:ind w:firstLine="420"/>
        <w:rPr>
          <w:rFonts w:ascii="Helvetica" w:hAnsi="Helvetica" w:cs="Helvetica"/>
          <w:sz w:val="21"/>
          <w:szCs w:val="21"/>
        </w:rPr>
      </w:pPr>
      <w:r>
        <w:rPr>
          <w:rFonts w:hint="eastAsia" w:ascii="Helvetica" w:hAnsi="Helvetica" w:cs="Helvetica"/>
          <w:sz w:val="21"/>
          <w:szCs w:val="21"/>
        </w:rPr>
        <w:t>李静老师的课例《操作系统管理强》获2016年度“一师一优课 一课一名师”评比市级优课；</w:t>
      </w:r>
    </w:p>
    <w:p>
      <w:pPr>
        <w:pStyle w:val="6"/>
        <w:shd w:val="clear" w:color="auto" w:fill="FFFFFF"/>
        <w:spacing w:before="0" w:beforeAutospacing="0" w:after="0" w:afterAutospacing="0" w:line="351" w:lineRule="atLeast"/>
        <w:ind w:firstLine="420"/>
        <w:rPr>
          <w:rFonts w:ascii="Helvetica" w:hAnsi="Helvetica" w:cs="Helvetica"/>
          <w:sz w:val="21"/>
          <w:szCs w:val="21"/>
        </w:rPr>
      </w:pPr>
      <w:r>
        <w:rPr>
          <w:rFonts w:hint="eastAsia" w:ascii="Helvetica" w:hAnsi="Helvetica" w:cs="Helvetica"/>
          <w:sz w:val="21"/>
          <w:szCs w:val="21"/>
        </w:rPr>
        <w:t>刘春立老师的课例《软件系统作用大》获2016年度“一师一优课 一课一名师”评比市级优课；</w:t>
      </w:r>
    </w:p>
    <w:p>
      <w:pPr>
        <w:pStyle w:val="6"/>
        <w:shd w:val="clear" w:color="auto" w:fill="FFFFFF"/>
        <w:spacing w:before="0" w:beforeAutospacing="0" w:after="0" w:afterAutospacing="0" w:line="351" w:lineRule="atLeast"/>
        <w:ind w:firstLine="420"/>
        <w:rPr>
          <w:rFonts w:ascii="Helvetica" w:hAnsi="Helvetica" w:cs="Helvetica"/>
          <w:sz w:val="21"/>
          <w:szCs w:val="21"/>
        </w:rPr>
      </w:pPr>
      <w:r>
        <w:rPr>
          <w:rFonts w:hint="eastAsia" w:ascii="Helvetica" w:hAnsi="Helvetica" w:cs="Helvetica"/>
          <w:sz w:val="21"/>
          <w:szCs w:val="21"/>
        </w:rPr>
        <w:t>张娟老师的课例《认识常用传感器》获2016年度“一师一优课 一课一名师”评比市级优课；</w:t>
      </w:r>
    </w:p>
    <w:p>
      <w:pPr>
        <w:pStyle w:val="6"/>
        <w:shd w:val="clear" w:color="auto" w:fill="FFFFFF"/>
        <w:spacing w:before="0" w:beforeAutospacing="0" w:after="0" w:afterAutospacing="0" w:line="351" w:lineRule="atLeast"/>
        <w:ind w:firstLine="420"/>
        <w:rPr>
          <w:rFonts w:ascii="Helvetica" w:hAnsi="Helvetica" w:cs="Helvetica"/>
          <w:sz w:val="21"/>
          <w:szCs w:val="21"/>
        </w:rPr>
      </w:pPr>
      <w:r>
        <w:rPr>
          <w:rFonts w:hint="eastAsia" w:ascii="Helvetica" w:hAnsi="Helvetica" w:cs="Helvetica"/>
          <w:sz w:val="21"/>
          <w:szCs w:val="21"/>
        </w:rPr>
        <w:t>孔祥鑫老师的课例《应用软件种类多》获2016年度“一师一优课 一课一名师”评比市级优课；</w:t>
      </w:r>
    </w:p>
    <w:p>
      <w:pPr>
        <w:pStyle w:val="6"/>
        <w:shd w:val="clear" w:color="auto" w:fill="FFFFFF"/>
        <w:spacing w:before="0" w:beforeAutospacing="0" w:after="0" w:afterAutospacing="0" w:line="351" w:lineRule="atLeast"/>
        <w:ind w:firstLine="420"/>
        <w:rPr>
          <w:rFonts w:ascii="Helvetica" w:hAnsi="Helvetica" w:cs="Helvetica"/>
          <w:sz w:val="21"/>
          <w:szCs w:val="21"/>
        </w:rPr>
      </w:pPr>
      <w:r>
        <w:rPr>
          <w:rFonts w:hint="eastAsia" w:ascii="Helvetica" w:hAnsi="Helvetica" w:cs="Helvetica"/>
          <w:sz w:val="21"/>
          <w:szCs w:val="21"/>
        </w:rPr>
        <w:t>马超老师的翻转课堂案例《数制编码转换妙》获2017年度“一师一优课 一课一名师”评比市级优课；在“2018年新媒体新技术教学应用研讨会暨第十一届全国中小学创新课堂教学实践观摩活动”教学课评比中荣获三等奖；代表河北区在三区联合教研中做公开课展示。</w:t>
      </w:r>
    </w:p>
    <w:p>
      <w:pPr>
        <w:pStyle w:val="6"/>
        <w:shd w:val="clear" w:color="auto" w:fill="FFFFFF"/>
        <w:spacing w:before="0" w:beforeAutospacing="0" w:after="0" w:afterAutospacing="0" w:line="351" w:lineRule="atLeast"/>
        <w:ind w:firstLine="420"/>
        <w:rPr>
          <w:rFonts w:ascii="Helvetica" w:hAnsi="Helvetica" w:cs="Helvetica"/>
          <w:sz w:val="21"/>
          <w:szCs w:val="21"/>
        </w:rPr>
      </w:pPr>
      <w:r>
        <w:rPr>
          <w:rFonts w:hint="eastAsia" w:ascii="Helvetica" w:hAnsi="Helvetica" w:cs="Helvetica"/>
          <w:sz w:val="21"/>
          <w:szCs w:val="21"/>
        </w:rPr>
        <w:t>韦佳老师的课例《常量和变量及赋值》获2018年度“一师一优课 一课一名师”评比市级优课；</w:t>
      </w:r>
    </w:p>
    <w:p>
      <w:pPr>
        <w:pStyle w:val="6"/>
        <w:shd w:val="clear" w:color="auto" w:fill="FFFFFF"/>
        <w:spacing w:before="0" w:beforeAutospacing="0" w:after="0" w:afterAutospacing="0" w:line="351" w:lineRule="atLeast"/>
        <w:ind w:firstLine="420"/>
        <w:rPr>
          <w:rFonts w:ascii="Helvetica" w:hAnsi="Helvetica" w:cs="Helvetica"/>
          <w:sz w:val="21"/>
          <w:szCs w:val="21"/>
        </w:rPr>
      </w:pPr>
      <w:r>
        <w:rPr>
          <w:rFonts w:hint="eastAsia" w:ascii="Helvetica" w:hAnsi="Helvetica" w:cs="Helvetica"/>
          <w:sz w:val="21"/>
          <w:szCs w:val="21"/>
        </w:rPr>
        <w:t>纪凯杰老师的课例《开启网络生活》获2018年度“一师一优课 一课一名师”评比市级优课；</w:t>
      </w:r>
    </w:p>
    <w:p>
      <w:pPr>
        <w:pStyle w:val="6"/>
        <w:shd w:val="clear" w:color="auto" w:fill="FFFFFF"/>
        <w:spacing w:before="0" w:beforeAutospacing="0" w:after="0" w:afterAutospacing="0" w:line="351" w:lineRule="atLeast"/>
        <w:ind w:firstLine="420"/>
        <w:rPr>
          <w:rFonts w:hint="eastAsia" w:ascii="Helvetica" w:hAnsi="Helvetica" w:cs="Helvetica"/>
          <w:sz w:val="21"/>
          <w:szCs w:val="21"/>
        </w:rPr>
      </w:pPr>
      <w:r>
        <w:rPr>
          <w:rFonts w:hint="eastAsia" w:ascii="Helvetica" w:hAnsi="Helvetica" w:cs="Helvetica"/>
          <w:sz w:val="21"/>
          <w:szCs w:val="21"/>
        </w:rPr>
        <w:t>吕宝荣老师的课例《开源机器人初体验》获2018年度“一师一优课 一课一名师”评比市级优课；</w:t>
      </w:r>
    </w:p>
    <w:p>
      <w:pPr>
        <w:pStyle w:val="6"/>
        <w:shd w:val="clear" w:color="auto" w:fill="FFFFFF"/>
        <w:spacing w:before="0" w:beforeAutospacing="0" w:after="0" w:afterAutospacing="0" w:line="351" w:lineRule="atLeast"/>
        <w:ind w:firstLine="420"/>
        <w:rPr>
          <w:rFonts w:hint="eastAsia" w:ascii="Helvetica" w:hAnsi="Helvetica" w:cs="Helvetica"/>
          <w:sz w:val="21"/>
          <w:szCs w:val="21"/>
          <w:lang w:val="en-US" w:eastAsia="zh-CN"/>
        </w:rPr>
      </w:pPr>
      <w:r>
        <w:rPr>
          <w:rFonts w:hint="eastAsia" w:ascii="Helvetica" w:hAnsi="Helvetica" w:cs="Helvetica"/>
          <w:sz w:val="21"/>
          <w:szCs w:val="21"/>
          <w:lang w:val="en-US" w:eastAsia="zh-CN"/>
        </w:rPr>
        <w:t>马超老师的课例《基于智慧课堂的游戏化教学对学生计算思维的培养》在2019年全国中小学“创新教育实践”优秀案例征集活动中荣获一等奖。</w:t>
      </w:r>
    </w:p>
    <w:p>
      <w:pPr>
        <w:pStyle w:val="6"/>
        <w:shd w:val="clear" w:color="auto" w:fill="FFFFFF"/>
        <w:spacing w:before="0" w:beforeAutospacing="0" w:after="0" w:afterAutospacing="0" w:line="351" w:lineRule="atLeast"/>
        <w:ind w:firstLine="420"/>
        <w:rPr>
          <w:rFonts w:hint="default" w:ascii="Helvetica" w:hAnsi="Helvetica" w:cs="Helvetica"/>
          <w:sz w:val="21"/>
          <w:szCs w:val="21"/>
          <w:lang w:val="en-US" w:eastAsia="zh-CN"/>
        </w:rPr>
      </w:pPr>
      <w:r>
        <w:rPr>
          <w:rFonts w:hint="eastAsia" w:ascii="Helvetica" w:hAnsi="Helvetica" w:cs="Helvetica"/>
          <w:sz w:val="21"/>
          <w:szCs w:val="21"/>
          <w:lang w:val="en-US" w:eastAsia="zh-CN"/>
        </w:rPr>
        <w:t>马超老师的课例《开展PBL数字化项目式学习实践活动提升青少年信息素养》在2019年全国中小学“创新教育实践”优秀案例征集活动中荣获二等奖。</w:t>
      </w:r>
    </w:p>
    <w:p>
      <w:pPr>
        <w:pStyle w:val="6"/>
        <w:shd w:val="clear" w:color="auto" w:fill="FFFFFF"/>
        <w:spacing w:before="0" w:beforeAutospacing="0" w:after="0" w:afterAutospacing="0" w:line="351" w:lineRule="atLeast"/>
        <w:ind w:firstLine="420"/>
        <w:rPr>
          <w:rFonts w:ascii="Helvetica" w:hAnsi="Helvetica" w:cs="Helvetica"/>
          <w:color w:val="auto"/>
          <w:sz w:val="21"/>
          <w:szCs w:val="21"/>
        </w:rPr>
      </w:pPr>
      <w:r>
        <w:rPr>
          <w:rFonts w:hint="eastAsia" w:ascii="Helvetica" w:hAnsi="Helvetica" w:cs="Helvetica"/>
          <w:color w:val="auto"/>
          <w:sz w:val="21"/>
          <w:szCs w:val="21"/>
        </w:rPr>
        <w:t>（2）微课：</w:t>
      </w:r>
    </w:p>
    <w:p>
      <w:pPr>
        <w:pStyle w:val="6"/>
        <w:shd w:val="clear" w:color="auto" w:fill="FFFFFF"/>
        <w:spacing w:before="0" w:beforeAutospacing="0" w:after="0" w:afterAutospacing="0" w:line="351" w:lineRule="atLeast"/>
        <w:ind w:firstLine="420"/>
        <w:rPr>
          <w:rFonts w:ascii="Helvetica" w:hAnsi="Helvetica" w:cs="Helvetica"/>
          <w:sz w:val="21"/>
          <w:szCs w:val="21"/>
        </w:rPr>
      </w:pPr>
      <w:r>
        <w:rPr>
          <w:rFonts w:hint="eastAsia" w:ascii="Helvetica" w:hAnsi="Helvetica" w:cs="Helvetica"/>
          <w:sz w:val="21"/>
          <w:szCs w:val="21"/>
        </w:rPr>
        <w:t>张娟老师的</w:t>
      </w:r>
      <w:r>
        <w:rPr>
          <w:rFonts w:ascii="Helvetica" w:hAnsi="Helvetica" w:cs="Helvetica"/>
          <w:sz w:val="21"/>
          <w:szCs w:val="21"/>
        </w:rPr>
        <w:t>微课《神气的画笔》获2017年区教科研年会微课大赛二等奖</w:t>
      </w:r>
      <w:r>
        <w:rPr>
          <w:rFonts w:hint="eastAsia" w:ascii="Helvetica" w:hAnsi="Helvetica" w:cs="Helvetica"/>
          <w:sz w:val="21"/>
          <w:szCs w:val="21"/>
        </w:rPr>
        <w:t>；</w:t>
      </w:r>
    </w:p>
    <w:p>
      <w:pPr>
        <w:pStyle w:val="6"/>
        <w:shd w:val="clear" w:color="auto" w:fill="FFFFFF"/>
        <w:spacing w:before="0" w:beforeAutospacing="0" w:after="0" w:afterAutospacing="0" w:line="351" w:lineRule="atLeast"/>
        <w:ind w:firstLine="420"/>
        <w:rPr>
          <w:rFonts w:ascii="Helvetica" w:hAnsi="Helvetica" w:cs="Helvetica"/>
          <w:sz w:val="21"/>
          <w:szCs w:val="21"/>
        </w:rPr>
      </w:pPr>
      <w:r>
        <w:rPr>
          <w:rFonts w:hint="eastAsia" w:ascii="Helvetica" w:hAnsi="Helvetica" w:cs="Helvetica"/>
          <w:sz w:val="21"/>
          <w:szCs w:val="21"/>
        </w:rPr>
        <w:t>张娟老师的</w:t>
      </w:r>
      <w:r>
        <w:rPr>
          <w:rFonts w:ascii="Helvetica" w:hAnsi="Helvetica" w:cs="Helvetica"/>
          <w:sz w:val="21"/>
          <w:szCs w:val="21"/>
        </w:rPr>
        <w:t>微课《Jucy的美好生活——便携移动互联》获天津市第十六届中小学信息技术创新与实践活动三等奖</w:t>
      </w:r>
      <w:r>
        <w:rPr>
          <w:rFonts w:hint="eastAsia" w:ascii="Helvetica" w:hAnsi="Helvetica" w:cs="Helvetica"/>
          <w:sz w:val="21"/>
          <w:szCs w:val="21"/>
        </w:rPr>
        <w:t>；</w:t>
      </w:r>
    </w:p>
    <w:p>
      <w:pPr>
        <w:pStyle w:val="6"/>
        <w:shd w:val="clear" w:color="auto" w:fill="FFFFFF"/>
        <w:spacing w:before="0" w:beforeAutospacing="0" w:after="0" w:afterAutospacing="0" w:line="351" w:lineRule="atLeast"/>
        <w:ind w:firstLine="420"/>
        <w:rPr>
          <w:rFonts w:ascii="Helvetica" w:hAnsi="Helvetica" w:cs="Helvetica"/>
          <w:sz w:val="21"/>
          <w:szCs w:val="21"/>
        </w:rPr>
      </w:pPr>
      <w:r>
        <w:rPr>
          <w:rFonts w:hint="eastAsia" w:ascii="Helvetica" w:hAnsi="Helvetica" w:cs="Helvetica"/>
          <w:sz w:val="21"/>
          <w:szCs w:val="21"/>
        </w:rPr>
        <w:t>孟宪斌老师的</w:t>
      </w:r>
      <w:r>
        <w:rPr>
          <w:rFonts w:ascii="Helvetica" w:hAnsi="Helvetica" w:cs="Helvetica"/>
          <w:sz w:val="21"/>
          <w:szCs w:val="21"/>
        </w:rPr>
        <w:t>微课《认识虚拟机器人仿真平台》获天津市第十六届中小学信息技术创新与实践活动三等奖</w:t>
      </w:r>
      <w:r>
        <w:rPr>
          <w:rFonts w:hint="eastAsia" w:ascii="Helvetica" w:hAnsi="Helvetica" w:cs="Helvetica"/>
          <w:sz w:val="21"/>
          <w:szCs w:val="21"/>
        </w:rPr>
        <w:t>；</w:t>
      </w:r>
    </w:p>
    <w:p>
      <w:pPr>
        <w:pStyle w:val="6"/>
        <w:shd w:val="clear" w:color="auto" w:fill="FFFFFF"/>
        <w:spacing w:before="0" w:beforeAutospacing="0" w:after="0" w:afterAutospacing="0" w:line="351" w:lineRule="atLeast"/>
        <w:ind w:firstLine="420"/>
        <w:rPr>
          <w:rFonts w:ascii="Helvetica" w:hAnsi="Helvetica" w:cs="Helvetica"/>
          <w:sz w:val="21"/>
          <w:szCs w:val="21"/>
        </w:rPr>
      </w:pPr>
      <w:r>
        <w:rPr>
          <w:rFonts w:hint="eastAsia" w:ascii="Helvetica" w:hAnsi="Helvetica" w:cs="Helvetica"/>
          <w:sz w:val="21"/>
          <w:szCs w:val="21"/>
        </w:rPr>
        <w:t>马超老师的微课《十进制数与二进制数转换》获2017年中国教育技术协会中小学专业委员会（特教）年会微课评比三等奖；</w:t>
      </w:r>
    </w:p>
    <w:p>
      <w:pPr>
        <w:pStyle w:val="6"/>
        <w:shd w:val="clear" w:color="auto" w:fill="FFFFFF"/>
        <w:spacing w:before="0" w:beforeAutospacing="0" w:after="0" w:afterAutospacing="0" w:line="351" w:lineRule="atLeast"/>
        <w:ind w:firstLine="420"/>
        <w:rPr>
          <w:rFonts w:ascii="Helvetica" w:hAnsi="Helvetica" w:cs="Helvetica"/>
          <w:sz w:val="21"/>
          <w:szCs w:val="21"/>
        </w:rPr>
      </w:pPr>
      <w:r>
        <w:rPr>
          <w:rFonts w:hint="eastAsia" w:ascii="Helvetica" w:hAnsi="Helvetica" w:cs="Helvetica"/>
          <w:sz w:val="21"/>
          <w:szCs w:val="21"/>
        </w:rPr>
        <w:t>姚莉老师的微课《神奇的图层》获河北区教育系统2017年教研教科研年会微课大赛二等奖；</w:t>
      </w:r>
    </w:p>
    <w:p>
      <w:pPr>
        <w:pStyle w:val="6"/>
        <w:shd w:val="clear" w:color="auto" w:fill="FFFFFF"/>
        <w:spacing w:before="0" w:beforeAutospacing="0" w:after="0" w:afterAutospacing="0" w:line="351" w:lineRule="atLeast"/>
        <w:ind w:firstLine="420"/>
        <w:rPr>
          <w:rFonts w:ascii="Helvetica" w:hAnsi="Helvetica" w:cs="Helvetica"/>
          <w:sz w:val="21"/>
          <w:szCs w:val="21"/>
        </w:rPr>
      </w:pPr>
      <w:r>
        <w:rPr>
          <w:rFonts w:hint="eastAsia" w:ascii="Helvetica" w:hAnsi="Helvetica" w:cs="Helvetica"/>
          <w:sz w:val="21"/>
          <w:szCs w:val="21"/>
        </w:rPr>
        <w:t>孙雪老师的微课《数据排序》</w:t>
      </w:r>
      <w:r>
        <w:rPr>
          <w:rFonts w:ascii="Helvetica" w:hAnsi="Helvetica" w:cs="Helvetica"/>
          <w:sz w:val="21"/>
          <w:szCs w:val="21"/>
        </w:rPr>
        <w:t>获天津市第十</w:t>
      </w:r>
      <w:bookmarkStart w:id="1" w:name="_GoBack"/>
      <w:bookmarkEnd w:id="1"/>
      <w:r>
        <w:rPr>
          <w:rFonts w:ascii="Helvetica" w:hAnsi="Helvetica" w:cs="Helvetica"/>
          <w:sz w:val="21"/>
          <w:szCs w:val="21"/>
        </w:rPr>
        <w:t>六届中小学信息技术创新与实践活动</w:t>
      </w:r>
      <w:r>
        <w:rPr>
          <w:rFonts w:hint="eastAsia" w:ascii="Helvetica" w:hAnsi="Helvetica" w:cs="Helvetica"/>
          <w:sz w:val="21"/>
          <w:szCs w:val="21"/>
        </w:rPr>
        <w:t>二</w:t>
      </w:r>
      <w:r>
        <w:rPr>
          <w:rFonts w:ascii="Helvetica" w:hAnsi="Helvetica" w:cs="Helvetica"/>
          <w:sz w:val="21"/>
          <w:szCs w:val="21"/>
        </w:rPr>
        <w:t>等奖</w:t>
      </w:r>
      <w:r>
        <w:rPr>
          <w:rFonts w:hint="eastAsia" w:ascii="Helvetica" w:hAnsi="Helvetica" w:cs="Helvetica"/>
          <w:sz w:val="21"/>
          <w:szCs w:val="21"/>
        </w:rPr>
        <w:t>；获河北区教育系统2017年教研教科研年会微课大赛三等奖；</w:t>
      </w:r>
    </w:p>
    <w:p>
      <w:pPr>
        <w:pStyle w:val="6"/>
        <w:shd w:val="clear" w:color="auto" w:fill="FFFFFF"/>
        <w:spacing w:before="0" w:beforeAutospacing="0" w:after="0" w:afterAutospacing="0" w:line="351" w:lineRule="atLeast"/>
        <w:ind w:firstLine="420"/>
        <w:rPr>
          <w:rFonts w:hint="eastAsia" w:ascii="Helvetica" w:hAnsi="Helvetica" w:cs="Helvetica"/>
          <w:sz w:val="21"/>
          <w:szCs w:val="21"/>
        </w:rPr>
      </w:pPr>
      <w:r>
        <w:rPr>
          <w:rFonts w:hint="eastAsia" w:ascii="Helvetica" w:hAnsi="Helvetica" w:cs="Helvetica"/>
          <w:sz w:val="21"/>
          <w:szCs w:val="21"/>
        </w:rPr>
        <w:t>刘春立老师的微课《IP地址与域名》</w:t>
      </w:r>
      <w:r>
        <w:rPr>
          <w:rFonts w:ascii="Helvetica" w:hAnsi="Helvetica" w:cs="Helvetica"/>
          <w:sz w:val="21"/>
          <w:szCs w:val="21"/>
        </w:rPr>
        <w:t>获天津市第十六届中小学信息技术创新与实践活动三等奖</w:t>
      </w:r>
      <w:r>
        <w:rPr>
          <w:rFonts w:hint="eastAsia" w:ascii="Helvetica" w:hAnsi="Helvetica" w:cs="Helvetica"/>
          <w:sz w:val="21"/>
          <w:szCs w:val="21"/>
        </w:rPr>
        <w:t>；</w:t>
      </w:r>
    </w:p>
    <w:p>
      <w:pPr>
        <w:pStyle w:val="6"/>
        <w:shd w:val="clear" w:color="auto" w:fill="FFFFFF"/>
        <w:spacing w:before="0" w:beforeAutospacing="0" w:after="0" w:afterAutospacing="0" w:line="351" w:lineRule="atLeast"/>
        <w:ind w:firstLine="420"/>
        <w:rPr>
          <w:rFonts w:hint="eastAsia" w:ascii="Helvetica" w:hAnsi="Helvetica" w:cs="Helvetica"/>
          <w:sz w:val="21"/>
          <w:szCs w:val="21"/>
        </w:rPr>
      </w:pPr>
      <w:r>
        <w:rPr>
          <w:rFonts w:hint="eastAsia" w:ascii="Helvetica" w:hAnsi="Helvetica" w:cs="Helvetica"/>
          <w:sz w:val="21"/>
          <w:szCs w:val="21"/>
        </w:rPr>
        <w:t>姚莉老师的微课《</w:t>
      </w:r>
      <w:r>
        <w:rPr>
          <w:rFonts w:hint="eastAsia" w:ascii="Helvetica" w:hAnsi="Helvetica" w:cs="Helvetica"/>
          <w:sz w:val="21"/>
          <w:szCs w:val="21"/>
          <w:lang w:val="en-US" w:eastAsia="zh-CN"/>
        </w:rPr>
        <w:t>微电影制作——规划影片任务</w:t>
      </w:r>
      <w:r>
        <w:rPr>
          <w:rFonts w:hint="eastAsia" w:ascii="Helvetica" w:hAnsi="Helvetica" w:cs="Helvetica"/>
          <w:sz w:val="21"/>
          <w:szCs w:val="21"/>
        </w:rPr>
        <w:t>》获</w:t>
      </w:r>
      <w:r>
        <w:rPr>
          <w:rFonts w:hint="eastAsia" w:ascii="Helvetica" w:hAnsi="Helvetica" w:cs="Helvetica"/>
          <w:sz w:val="21"/>
          <w:szCs w:val="21"/>
          <w:lang w:eastAsia="zh-CN"/>
        </w:rPr>
        <w:t>“</w:t>
      </w:r>
      <w:r>
        <w:rPr>
          <w:rFonts w:hint="eastAsia" w:ascii="Helvetica" w:hAnsi="Helvetica" w:cs="Helvetica"/>
          <w:sz w:val="21"/>
          <w:szCs w:val="21"/>
          <w:lang w:val="en-US" w:eastAsia="zh-CN"/>
        </w:rPr>
        <w:t>天津市</w:t>
      </w:r>
      <w:r>
        <w:rPr>
          <w:rFonts w:hint="eastAsia" w:ascii="Helvetica" w:hAnsi="Helvetica" w:cs="Helvetica"/>
          <w:sz w:val="21"/>
          <w:szCs w:val="21"/>
        </w:rPr>
        <w:t>河北区</w:t>
      </w:r>
      <w:r>
        <w:rPr>
          <w:rFonts w:hint="eastAsia" w:ascii="Helvetica" w:hAnsi="Helvetica" w:cs="Helvetica"/>
          <w:sz w:val="21"/>
          <w:szCs w:val="21"/>
          <w:lang w:val="en-US" w:eastAsia="zh-CN"/>
        </w:rPr>
        <w:t>第二十三届</w:t>
      </w:r>
      <w:r>
        <w:rPr>
          <w:rFonts w:hint="eastAsia" w:ascii="Helvetica" w:hAnsi="Helvetica" w:cs="Helvetica"/>
          <w:sz w:val="21"/>
          <w:szCs w:val="21"/>
        </w:rPr>
        <w:t>教育</w:t>
      </w:r>
      <w:r>
        <w:rPr>
          <w:rFonts w:hint="eastAsia" w:ascii="Helvetica" w:hAnsi="Helvetica" w:cs="Helvetica"/>
          <w:sz w:val="21"/>
          <w:szCs w:val="21"/>
          <w:lang w:val="en-US" w:eastAsia="zh-CN"/>
        </w:rPr>
        <w:t>教学信息化大奖赛区级评比</w:t>
      </w:r>
      <w:r>
        <w:rPr>
          <w:rFonts w:hint="eastAsia" w:ascii="Helvetica" w:hAnsi="Helvetica" w:cs="Helvetica"/>
          <w:sz w:val="21"/>
          <w:szCs w:val="21"/>
          <w:lang w:eastAsia="zh-CN"/>
        </w:rPr>
        <w:t>”</w:t>
      </w:r>
      <w:r>
        <w:rPr>
          <w:rFonts w:hint="eastAsia" w:ascii="Helvetica" w:hAnsi="Helvetica" w:cs="Helvetica"/>
          <w:sz w:val="21"/>
          <w:szCs w:val="21"/>
        </w:rPr>
        <w:t>微课</w:t>
      </w:r>
      <w:r>
        <w:rPr>
          <w:rFonts w:hint="eastAsia" w:ascii="Helvetica" w:hAnsi="Helvetica" w:cs="Helvetica"/>
          <w:sz w:val="21"/>
          <w:szCs w:val="21"/>
          <w:lang w:val="en-US" w:eastAsia="zh-CN"/>
        </w:rPr>
        <w:t>项目三</w:t>
      </w:r>
      <w:r>
        <w:rPr>
          <w:rFonts w:hint="eastAsia" w:ascii="Helvetica" w:hAnsi="Helvetica" w:cs="Helvetica"/>
          <w:sz w:val="21"/>
          <w:szCs w:val="21"/>
        </w:rPr>
        <w:t>等奖；</w:t>
      </w:r>
    </w:p>
    <w:p>
      <w:pPr>
        <w:pStyle w:val="6"/>
        <w:shd w:val="clear" w:color="auto" w:fill="FFFFFF"/>
        <w:spacing w:before="0" w:beforeAutospacing="0" w:after="0" w:afterAutospacing="0" w:line="351" w:lineRule="atLeast"/>
        <w:ind w:firstLine="420"/>
        <w:rPr>
          <w:rFonts w:hint="default" w:ascii="Helvetica" w:hAnsi="Helvetica" w:eastAsia="宋体" w:cs="Helvetica"/>
          <w:sz w:val="21"/>
          <w:szCs w:val="21"/>
          <w:lang w:val="en-US" w:eastAsia="zh-CN"/>
        </w:rPr>
      </w:pPr>
      <w:r>
        <w:rPr>
          <w:rFonts w:hint="eastAsia" w:ascii="Helvetica" w:hAnsi="Helvetica" w:cs="Helvetica"/>
          <w:sz w:val="21"/>
          <w:szCs w:val="21"/>
          <w:lang w:val="en-US" w:eastAsia="zh-CN"/>
        </w:rPr>
        <w:t>姚莉、孙雪两位老师在河北区首届中小学精品微课程视频评选中获得一等奖。</w:t>
      </w:r>
    </w:p>
    <w:p>
      <w:pPr>
        <w:pStyle w:val="6"/>
        <w:shd w:val="clear" w:color="auto" w:fill="FFFFFF"/>
        <w:spacing w:before="0" w:beforeAutospacing="0" w:after="0" w:afterAutospacing="0" w:line="351" w:lineRule="atLeast"/>
        <w:rPr>
          <w:rFonts w:ascii="Helvetica" w:hAnsi="Helvetica" w:cs="Helvetica"/>
          <w:color w:val="555555"/>
          <w:sz w:val="21"/>
          <w:szCs w:val="21"/>
        </w:rPr>
      </w:pPr>
      <w:r>
        <w:rPr>
          <w:rFonts w:hint="eastAsia" w:ascii="Helvetica" w:hAnsi="Helvetica" w:cs="Helvetica"/>
          <w:color w:val="555555"/>
          <w:sz w:val="21"/>
          <w:szCs w:val="21"/>
        </w:rPr>
        <w:t>九、问题与思考（小结）</w:t>
      </w:r>
    </w:p>
    <w:p>
      <w:pPr>
        <w:pStyle w:val="6"/>
        <w:shd w:val="clear" w:color="auto" w:fill="FFFFFF"/>
        <w:spacing w:before="0" w:beforeAutospacing="0" w:after="0" w:afterAutospacing="0" w:line="351" w:lineRule="atLeast"/>
        <w:rPr>
          <w:rFonts w:ascii="Helvetica" w:hAnsi="Helvetica" w:cs="Helvetica"/>
          <w:color w:val="555555"/>
          <w:sz w:val="21"/>
          <w:szCs w:val="21"/>
        </w:rPr>
      </w:pPr>
      <w:r>
        <w:rPr>
          <w:rFonts w:hint="eastAsia" w:ascii="Helvetica" w:hAnsi="Helvetica" w:cs="Helvetica"/>
          <w:color w:val="555555"/>
          <w:sz w:val="21"/>
          <w:szCs w:val="21"/>
        </w:rPr>
        <w:t>（一）课题研究的疑难困惑</w:t>
      </w:r>
    </w:p>
    <w:p>
      <w:pPr>
        <w:pStyle w:val="6"/>
        <w:shd w:val="clear" w:color="auto" w:fill="FFFFFF"/>
        <w:spacing w:before="0" w:beforeAutospacing="0" w:after="0" w:afterAutospacing="0" w:line="351" w:lineRule="atLeast"/>
        <w:ind w:firstLine="420"/>
        <w:rPr>
          <w:rFonts w:ascii="Helvetica" w:hAnsi="Helvetica" w:cs="Helvetica"/>
          <w:color w:val="555555"/>
          <w:sz w:val="21"/>
          <w:szCs w:val="21"/>
        </w:rPr>
      </w:pPr>
      <w:r>
        <w:rPr>
          <w:rFonts w:hint="eastAsia" w:ascii="Helvetica" w:hAnsi="Helvetica" w:cs="Helvetica"/>
          <w:color w:val="555555"/>
          <w:sz w:val="21"/>
          <w:szCs w:val="21"/>
        </w:rPr>
        <w:t>我们的课题研究取得了一些成果，但也有以下问题需要注意，并在实践中不断完善。</w:t>
      </w:r>
    </w:p>
    <w:p>
      <w:pPr>
        <w:pStyle w:val="6"/>
        <w:shd w:val="clear" w:color="auto" w:fill="FFFFFF"/>
        <w:spacing w:before="0" w:beforeAutospacing="0" w:after="0" w:afterAutospacing="0" w:line="351" w:lineRule="atLeast"/>
        <w:ind w:firstLine="420"/>
        <w:rPr>
          <w:rFonts w:ascii="Helvetica" w:hAnsi="Helvetica" w:cs="Helvetica"/>
          <w:color w:val="555555"/>
          <w:sz w:val="21"/>
          <w:szCs w:val="21"/>
        </w:rPr>
      </w:pPr>
      <w:r>
        <w:rPr>
          <w:rFonts w:hint="eastAsia" w:ascii="Helvetica" w:hAnsi="Helvetica" w:cs="Helvetica"/>
          <w:color w:val="555555"/>
          <w:sz w:val="21"/>
          <w:szCs w:val="21"/>
        </w:rPr>
        <w:t>1.课题组个别参研教师在教学中虽然改变了传统的教学模式，但放得不开，课堂上学生主体地位体现得不够充分。教师在整体时间的安排上有的还需要进一步加强，给学生更多的实践操作时间，加深其对知识的理解和技能的应用。</w:t>
      </w:r>
    </w:p>
    <w:p>
      <w:pPr>
        <w:pStyle w:val="6"/>
        <w:shd w:val="clear" w:color="auto" w:fill="FFFFFF"/>
        <w:spacing w:before="0" w:beforeAutospacing="0" w:after="0" w:afterAutospacing="0" w:line="351" w:lineRule="atLeast"/>
        <w:ind w:firstLine="420"/>
        <w:rPr>
          <w:rFonts w:ascii="Helvetica" w:hAnsi="Helvetica" w:cs="Helvetica"/>
          <w:color w:val="555555"/>
          <w:sz w:val="21"/>
          <w:szCs w:val="21"/>
        </w:rPr>
      </w:pPr>
      <w:r>
        <w:rPr>
          <w:rFonts w:hint="eastAsia" w:ascii="Helvetica" w:hAnsi="Helvetica" w:cs="Helvetica"/>
          <w:color w:val="555555"/>
          <w:sz w:val="21"/>
          <w:szCs w:val="21"/>
        </w:rPr>
        <w:t>2.课堂教学任务的设计如何更贴近学生生活，更能体现理论联系实践的效果，进而提高课堂学习效率化还有待提高。</w:t>
      </w:r>
      <w:r>
        <w:rPr>
          <w:rFonts w:hint="eastAsia" w:ascii="Helvetica" w:hAnsi="Helvetica" w:cs="Helvetica"/>
          <w:color w:val="555555"/>
          <w:sz w:val="21"/>
          <w:szCs w:val="21"/>
          <w:lang w:val="en-US" w:eastAsia="zh-CN"/>
        </w:rPr>
        <w:t>微课视频</w:t>
      </w:r>
      <w:r>
        <w:rPr>
          <w:rFonts w:hint="eastAsia" w:ascii="Helvetica" w:hAnsi="Helvetica" w:cs="Helvetica"/>
          <w:color w:val="555555"/>
          <w:sz w:val="21"/>
          <w:szCs w:val="21"/>
        </w:rPr>
        <w:t>中任务的设计不仅要贴近学生生活，更应该有层次性，帮助学生在学习中不断探究提升，因此任务的设计必须经过认真地研究，必须符合时代特点，必须和学生的实际需求相联系。</w:t>
      </w:r>
    </w:p>
    <w:p>
      <w:pPr>
        <w:pStyle w:val="6"/>
        <w:shd w:val="clear" w:color="auto" w:fill="FFFFFF"/>
        <w:spacing w:before="0" w:beforeAutospacing="0" w:after="0" w:afterAutospacing="0" w:line="351" w:lineRule="atLeast"/>
        <w:ind w:firstLine="420"/>
        <w:rPr>
          <w:rFonts w:ascii="Helvetica" w:hAnsi="Helvetica" w:cs="Helvetica"/>
          <w:color w:val="555555"/>
          <w:sz w:val="21"/>
          <w:szCs w:val="21"/>
        </w:rPr>
      </w:pPr>
      <w:r>
        <w:rPr>
          <w:rFonts w:hint="eastAsia" w:ascii="Helvetica" w:hAnsi="Helvetica" w:cs="Helvetica"/>
          <w:color w:val="555555"/>
          <w:sz w:val="21"/>
          <w:szCs w:val="21"/>
        </w:rPr>
        <w:t>3.对学生自主学习成果的评价及课堂中的学生评价如何更准确、更丰富。利用</w:t>
      </w:r>
      <w:r>
        <w:rPr>
          <w:rFonts w:hint="eastAsia" w:ascii="Helvetica" w:hAnsi="Helvetica" w:cs="Helvetica"/>
          <w:color w:val="555555"/>
          <w:sz w:val="21"/>
          <w:szCs w:val="21"/>
          <w:lang w:val="en-US" w:eastAsia="zh-CN"/>
        </w:rPr>
        <w:t>微课</w:t>
      </w:r>
      <w:r>
        <w:rPr>
          <w:rFonts w:hint="eastAsia" w:ascii="Helvetica" w:hAnsi="Helvetica" w:cs="Helvetica"/>
          <w:color w:val="555555"/>
          <w:sz w:val="21"/>
          <w:szCs w:val="21"/>
        </w:rPr>
        <w:t>教学模式授课，评价不仅要包含学生学习的过程性评价，还应进一步拓展多种评价形式，使学生的学习成果更有价值，学习热情更积极。</w:t>
      </w:r>
    </w:p>
    <w:p>
      <w:pPr>
        <w:pStyle w:val="6"/>
        <w:shd w:val="clear" w:color="auto" w:fill="FFFFFF"/>
        <w:spacing w:before="0" w:beforeAutospacing="0" w:after="0" w:afterAutospacing="0" w:line="351" w:lineRule="atLeast"/>
        <w:rPr>
          <w:rFonts w:ascii="Helvetica" w:hAnsi="Helvetica" w:cs="Helvetica"/>
          <w:sz w:val="21"/>
          <w:szCs w:val="21"/>
        </w:rPr>
      </w:pPr>
      <w:r>
        <w:rPr>
          <w:rFonts w:hint="eastAsia" w:ascii="Helvetica" w:hAnsi="Helvetica" w:cs="Helvetica"/>
          <w:sz w:val="21"/>
          <w:szCs w:val="21"/>
        </w:rPr>
        <w:t>（二）</w:t>
      </w:r>
      <w:r>
        <w:rPr>
          <w:rFonts w:ascii="Helvetica" w:hAnsi="Helvetica" w:cs="Helvetica"/>
          <w:sz w:val="21"/>
          <w:szCs w:val="21"/>
        </w:rPr>
        <w:t>课题研究的</w:t>
      </w:r>
      <w:r>
        <w:rPr>
          <w:rFonts w:hint="eastAsia" w:ascii="Helvetica" w:hAnsi="Helvetica" w:cs="Helvetica"/>
          <w:sz w:val="21"/>
          <w:szCs w:val="21"/>
        </w:rPr>
        <w:t>今后</w:t>
      </w:r>
      <w:r>
        <w:rPr>
          <w:rFonts w:ascii="Helvetica" w:hAnsi="Helvetica" w:cs="Helvetica"/>
          <w:sz w:val="21"/>
          <w:szCs w:val="21"/>
        </w:rPr>
        <w:t>设想</w:t>
      </w:r>
    </w:p>
    <w:p>
      <w:pPr>
        <w:pStyle w:val="6"/>
        <w:shd w:val="clear" w:color="auto" w:fill="FFFFFF"/>
        <w:spacing w:before="0" w:beforeAutospacing="0" w:after="0" w:afterAutospacing="0" w:line="351" w:lineRule="atLeast"/>
        <w:ind w:firstLine="420"/>
        <w:rPr>
          <w:rFonts w:ascii="Helvetica" w:hAnsi="Helvetica" w:cs="Helvetica"/>
          <w:sz w:val="21"/>
          <w:szCs w:val="21"/>
        </w:rPr>
      </w:pPr>
      <w:r>
        <w:rPr>
          <w:rFonts w:hint="eastAsia" w:ascii="Helvetica" w:hAnsi="Helvetica" w:cs="Helvetica"/>
          <w:sz w:val="21"/>
          <w:szCs w:val="21"/>
        </w:rPr>
        <w:t>经过</w:t>
      </w:r>
      <w:r>
        <w:rPr>
          <w:rFonts w:hint="eastAsia" w:ascii="Helvetica" w:hAnsi="Helvetica" w:cs="Helvetica"/>
          <w:sz w:val="21"/>
          <w:szCs w:val="21"/>
          <w:lang w:val="en-US" w:eastAsia="zh-CN"/>
        </w:rPr>
        <w:t>三</w:t>
      </w:r>
      <w:r>
        <w:rPr>
          <w:rFonts w:hint="eastAsia" w:ascii="Helvetica" w:hAnsi="Helvetica" w:cs="Helvetica"/>
          <w:sz w:val="21"/>
          <w:szCs w:val="21"/>
        </w:rPr>
        <w:t>年多的课题研究，我们取得了一些成果，对于区域教师教育教学水平和专业能力的提升具有促进作用，在今后的工作中我们将继续对</w:t>
      </w:r>
      <w:r>
        <w:rPr>
          <w:rFonts w:hint="eastAsia" w:ascii="Helvetica" w:hAnsi="Helvetica" w:cs="Helvetica"/>
          <w:sz w:val="21"/>
          <w:szCs w:val="21"/>
          <w:lang w:val="en-US" w:eastAsia="zh-CN"/>
        </w:rPr>
        <w:t>微课</w:t>
      </w:r>
      <w:r>
        <w:rPr>
          <w:rFonts w:hint="eastAsia" w:ascii="Helvetica" w:hAnsi="Helvetica" w:cs="Helvetica"/>
          <w:sz w:val="21"/>
          <w:szCs w:val="21"/>
        </w:rPr>
        <w:t>教学模式在信息技术课堂的应用研究成果进一步推广，促进更多领域的一线教师共同成长。</w:t>
      </w:r>
    </w:p>
    <w:p>
      <w:pPr>
        <w:pStyle w:val="6"/>
        <w:shd w:val="clear" w:color="auto" w:fill="FFFFFF"/>
        <w:spacing w:before="0" w:beforeAutospacing="0" w:after="0" w:afterAutospacing="0" w:line="351" w:lineRule="atLeast"/>
        <w:ind w:firstLine="420"/>
        <w:rPr>
          <w:rFonts w:ascii="Helvetica" w:hAnsi="Helvetica" w:cs="Helvetica"/>
          <w:color w:val="555555"/>
          <w:sz w:val="21"/>
          <w:szCs w:val="21"/>
        </w:rPr>
      </w:pPr>
      <w:r>
        <w:rPr>
          <w:rFonts w:hint="eastAsia" w:ascii="Helvetica" w:hAnsi="Helvetica" w:cs="Helvetica"/>
          <w:color w:val="555555"/>
          <w:sz w:val="21"/>
          <w:szCs w:val="21"/>
        </w:rPr>
        <w:t>1.定期开展“示范课”展示、“同课异构”活动，进一步将成果进行推广。</w:t>
      </w:r>
    </w:p>
    <w:p>
      <w:pPr>
        <w:pStyle w:val="6"/>
        <w:shd w:val="clear" w:color="auto" w:fill="FFFFFF"/>
        <w:spacing w:before="0" w:beforeAutospacing="0" w:after="0" w:afterAutospacing="0" w:line="351" w:lineRule="atLeast"/>
        <w:ind w:firstLine="420"/>
        <w:rPr>
          <w:rFonts w:ascii="Helvetica" w:hAnsi="Helvetica" w:cs="Helvetica"/>
          <w:color w:val="555555"/>
          <w:sz w:val="21"/>
          <w:szCs w:val="21"/>
        </w:rPr>
      </w:pPr>
      <w:r>
        <w:rPr>
          <w:rFonts w:hint="eastAsia" w:ascii="Helvetica" w:hAnsi="Helvetica" w:cs="Helvetica"/>
          <w:color w:val="555555"/>
          <w:sz w:val="21"/>
          <w:szCs w:val="21"/>
        </w:rPr>
        <w:t>2.继续搭建各类竞赛展示平台，激发更多的教师参与到课题研究推广中去。</w:t>
      </w:r>
    </w:p>
    <w:p>
      <w:pPr>
        <w:pStyle w:val="6"/>
        <w:shd w:val="clear" w:color="auto" w:fill="FFFFFF"/>
        <w:spacing w:before="0" w:beforeAutospacing="0" w:after="0" w:afterAutospacing="0" w:line="351" w:lineRule="atLeast"/>
        <w:ind w:firstLine="420"/>
        <w:rPr>
          <w:rFonts w:ascii="Helvetica" w:hAnsi="Helvetica" w:cs="Helvetica"/>
          <w:color w:val="555555"/>
          <w:sz w:val="21"/>
          <w:szCs w:val="21"/>
        </w:rPr>
      </w:pPr>
      <w:r>
        <w:rPr>
          <w:rFonts w:hint="eastAsia" w:ascii="Helvetica" w:hAnsi="Helvetica" w:cs="Helvetica"/>
          <w:color w:val="555555"/>
          <w:sz w:val="21"/>
          <w:szCs w:val="21"/>
        </w:rPr>
        <w:t>3.继续以信息技术教材为基础，制作相关微课，争取覆盖到每一单元每一节，便于广大教师深入学习提升，便于学生自主学习。</w:t>
      </w:r>
    </w:p>
    <w:p>
      <w:pPr>
        <w:pStyle w:val="6"/>
        <w:shd w:val="clear" w:color="auto" w:fill="FFFFFF"/>
        <w:spacing w:before="0" w:beforeAutospacing="0" w:after="0" w:afterAutospacing="0" w:line="351" w:lineRule="atLeast"/>
        <w:ind w:firstLine="420"/>
        <w:rPr>
          <w:rFonts w:ascii="Helvetica" w:hAnsi="Helvetica" w:cs="Helvetica"/>
          <w:color w:val="555555"/>
          <w:sz w:val="21"/>
          <w:szCs w:val="21"/>
        </w:rPr>
      </w:pPr>
      <w:r>
        <w:rPr>
          <w:rFonts w:hint="eastAsia" w:ascii="Helvetica" w:hAnsi="Helvetica" w:cs="Helvetica"/>
          <w:color w:val="555555"/>
          <w:sz w:val="21"/>
          <w:szCs w:val="21"/>
        </w:rPr>
        <w:t>4.构建区域课程建设平台，促进不同层次学校协调发展，打造信息技术优质教育课程。</w:t>
      </w:r>
    </w:p>
    <w:p>
      <w:pPr>
        <w:pStyle w:val="6"/>
        <w:shd w:val="clear" w:color="auto" w:fill="FFFFFF"/>
        <w:spacing w:line="351" w:lineRule="atLeast"/>
        <w:rPr>
          <w:rFonts w:ascii="Helvetica" w:hAnsi="Helvetica" w:cs="Helvetica"/>
          <w:color w:val="555555"/>
          <w:sz w:val="21"/>
          <w:szCs w:val="21"/>
        </w:rPr>
      </w:pPr>
      <w:r>
        <w:rPr>
          <w:rFonts w:hint="eastAsia" w:ascii="Helvetica" w:hAnsi="Helvetica" w:cs="Helvetica"/>
          <w:color w:val="555555"/>
          <w:sz w:val="21"/>
          <w:szCs w:val="21"/>
        </w:rPr>
        <w:t>十、参考文献</w:t>
      </w:r>
    </w:p>
    <w:p>
      <w:pPr>
        <w:pStyle w:val="6"/>
        <w:shd w:val="clear" w:color="auto" w:fill="FFFFFF"/>
        <w:spacing w:before="0" w:beforeAutospacing="0" w:after="0" w:afterAutospacing="0" w:line="351" w:lineRule="atLeast"/>
        <w:rPr>
          <w:rFonts w:ascii="Helvetica" w:hAnsi="Helvetica" w:cs="Helvetica"/>
          <w:color w:val="555555"/>
          <w:sz w:val="21"/>
          <w:szCs w:val="21"/>
        </w:rPr>
      </w:pPr>
      <w:r>
        <w:rPr>
          <w:rFonts w:hint="eastAsia" w:ascii="Helvetica" w:hAnsi="Helvetica" w:cs="Helvetica"/>
          <w:color w:val="555555"/>
          <w:sz w:val="21"/>
          <w:szCs w:val="21"/>
        </w:rPr>
        <w:t>十一、附录</w:t>
      </w:r>
    </w:p>
    <w:p>
      <w:pPr>
        <w:rPr>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altName w:val="楷体"/>
    <w:panose1 w:val="00000000000000000000"/>
    <w:charset w:val="86"/>
    <w:family w:val="auto"/>
    <w:pitch w:val="default"/>
    <w:sig w:usb0="00000000" w:usb1="0000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2FB22B5"/>
    <w:multiLevelType w:val="singleLevel"/>
    <w:tmpl w:val="D2FB22B5"/>
    <w:lvl w:ilvl="0" w:tentative="0">
      <w:start w:val="1"/>
      <w:numFmt w:val="decimal"/>
      <w:suff w:val="nothing"/>
      <w:lvlText w:val="（%1）"/>
      <w:lvlJc w:val="left"/>
    </w:lvl>
  </w:abstractNum>
  <w:abstractNum w:abstractNumId="1">
    <w:nsid w:val="085B5E23"/>
    <w:multiLevelType w:val="singleLevel"/>
    <w:tmpl w:val="085B5E23"/>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968"/>
    <w:rsid w:val="00027C07"/>
    <w:rsid w:val="000359A1"/>
    <w:rsid w:val="00050B25"/>
    <w:rsid w:val="00122B86"/>
    <w:rsid w:val="0014714A"/>
    <w:rsid w:val="00153F23"/>
    <w:rsid w:val="00174BEE"/>
    <w:rsid w:val="001A06DE"/>
    <w:rsid w:val="001E2E5E"/>
    <w:rsid w:val="0023325A"/>
    <w:rsid w:val="00247968"/>
    <w:rsid w:val="0029543D"/>
    <w:rsid w:val="002A12B2"/>
    <w:rsid w:val="002E3329"/>
    <w:rsid w:val="00300EE3"/>
    <w:rsid w:val="00303B44"/>
    <w:rsid w:val="0037098A"/>
    <w:rsid w:val="003A7076"/>
    <w:rsid w:val="004250F8"/>
    <w:rsid w:val="0047438F"/>
    <w:rsid w:val="00503581"/>
    <w:rsid w:val="00532DDF"/>
    <w:rsid w:val="0056063C"/>
    <w:rsid w:val="005A2696"/>
    <w:rsid w:val="00611A29"/>
    <w:rsid w:val="0065415A"/>
    <w:rsid w:val="00674A4A"/>
    <w:rsid w:val="006F3879"/>
    <w:rsid w:val="00702277"/>
    <w:rsid w:val="0072074F"/>
    <w:rsid w:val="00737227"/>
    <w:rsid w:val="007C7989"/>
    <w:rsid w:val="00801999"/>
    <w:rsid w:val="00830CAC"/>
    <w:rsid w:val="00851ED2"/>
    <w:rsid w:val="008F7E68"/>
    <w:rsid w:val="0095538F"/>
    <w:rsid w:val="00977D0A"/>
    <w:rsid w:val="00992207"/>
    <w:rsid w:val="009C6DE0"/>
    <w:rsid w:val="009E55CF"/>
    <w:rsid w:val="009F62EA"/>
    <w:rsid w:val="00A037D7"/>
    <w:rsid w:val="00AE3723"/>
    <w:rsid w:val="00B33AD5"/>
    <w:rsid w:val="00B45420"/>
    <w:rsid w:val="00BE4D5A"/>
    <w:rsid w:val="00C14113"/>
    <w:rsid w:val="00C83E57"/>
    <w:rsid w:val="00CD0A18"/>
    <w:rsid w:val="00CE58D1"/>
    <w:rsid w:val="00CF5047"/>
    <w:rsid w:val="00D07618"/>
    <w:rsid w:val="00D90E3C"/>
    <w:rsid w:val="00D978AF"/>
    <w:rsid w:val="00DA4FDE"/>
    <w:rsid w:val="00E07A9C"/>
    <w:rsid w:val="00E31BF9"/>
    <w:rsid w:val="00E3635D"/>
    <w:rsid w:val="00E824A0"/>
    <w:rsid w:val="00E92EB7"/>
    <w:rsid w:val="00EA6EC9"/>
    <w:rsid w:val="00EE58F2"/>
    <w:rsid w:val="00F05AC0"/>
    <w:rsid w:val="00F17D54"/>
    <w:rsid w:val="02A8482D"/>
    <w:rsid w:val="0EBF4C31"/>
    <w:rsid w:val="13B32BA3"/>
    <w:rsid w:val="146D7590"/>
    <w:rsid w:val="14B96E82"/>
    <w:rsid w:val="17395381"/>
    <w:rsid w:val="1996536B"/>
    <w:rsid w:val="1AEB67D8"/>
    <w:rsid w:val="1DF10C3A"/>
    <w:rsid w:val="1EFD07C8"/>
    <w:rsid w:val="23B32608"/>
    <w:rsid w:val="250B3F00"/>
    <w:rsid w:val="26775A37"/>
    <w:rsid w:val="27CB1C4A"/>
    <w:rsid w:val="2FE977DA"/>
    <w:rsid w:val="30D24F17"/>
    <w:rsid w:val="31B02A30"/>
    <w:rsid w:val="32B70E67"/>
    <w:rsid w:val="33414788"/>
    <w:rsid w:val="35056422"/>
    <w:rsid w:val="357918DA"/>
    <w:rsid w:val="35A45ACB"/>
    <w:rsid w:val="36257735"/>
    <w:rsid w:val="38723083"/>
    <w:rsid w:val="3E920F18"/>
    <w:rsid w:val="4141429C"/>
    <w:rsid w:val="42990E0F"/>
    <w:rsid w:val="44B44E27"/>
    <w:rsid w:val="45900D5E"/>
    <w:rsid w:val="45E85F53"/>
    <w:rsid w:val="4B9A1284"/>
    <w:rsid w:val="4BFF14B7"/>
    <w:rsid w:val="4CD17DCC"/>
    <w:rsid w:val="4DEA5361"/>
    <w:rsid w:val="4E5D7446"/>
    <w:rsid w:val="51040237"/>
    <w:rsid w:val="53532C9D"/>
    <w:rsid w:val="53E174F3"/>
    <w:rsid w:val="550E4BF4"/>
    <w:rsid w:val="567520C6"/>
    <w:rsid w:val="57125352"/>
    <w:rsid w:val="585A7204"/>
    <w:rsid w:val="5A9C087D"/>
    <w:rsid w:val="5AFA47A5"/>
    <w:rsid w:val="5BB0797A"/>
    <w:rsid w:val="5BD733AA"/>
    <w:rsid w:val="5CD10787"/>
    <w:rsid w:val="5D0554A8"/>
    <w:rsid w:val="5E7F5D13"/>
    <w:rsid w:val="5F7D4722"/>
    <w:rsid w:val="611C1400"/>
    <w:rsid w:val="64035802"/>
    <w:rsid w:val="69E32169"/>
    <w:rsid w:val="6BF50A2C"/>
    <w:rsid w:val="74375949"/>
    <w:rsid w:val="7489073B"/>
    <w:rsid w:val="77EE4E5E"/>
    <w:rsid w:val="783A1A92"/>
    <w:rsid w:val="78B05B7D"/>
    <w:rsid w:val="79B80BC7"/>
    <w:rsid w:val="7A4C05E4"/>
    <w:rsid w:val="7A9673D7"/>
    <w:rsid w:val="7AAB2771"/>
    <w:rsid w:val="7ABB7326"/>
    <w:rsid w:val="7D4708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uiPriority="99" w:name="HTML Keyboard"/>
    <w:lsdException w:uiPriority="99" w:name="HTML Preformatted"/>
    <w:lsdException w:uiPriority="99" w:name="HTML Sample"/>
    <w:lsdException w:uiPriority="99" w:name="HTML Typewriter"/>
    <w:lsdException w:qFormat="1"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Balloon Text"/>
    <w:basedOn w:val="1"/>
    <w:link w:val="29"/>
    <w:semiHidden/>
    <w:unhideWhenUsed/>
    <w:qFormat/>
    <w:uiPriority w:val="99"/>
    <w:rPr>
      <w:sz w:val="18"/>
      <w:szCs w:val="18"/>
    </w:rPr>
  </w:style>
  <w:style w:type="paragraph" w:styleId="4">
    <w:name w:val="footer"/>
    <w:basedOn w:val="1"/>
    <w:link w:val="19"/>
    <w:unhideWhenUsed/>
    <w:qFormat/>
    <w:uiPriority w:val="99"/>
    <w:pPr>
      <w:tabs>
        <w:tab w:val="center" w:pos="4153"/>
        <w:tab w:val="right" w:pos="8306"/>
      </w:tabs>
      <w:snapToGrid w:val="0"/>
      <w:jc w:val="left"/>
    </w:pPr>
    <w:rPr>
      <w:sz w:val="18"/>
      <w:szCs w:val="18"/>
    </w:rPr>
  </w:style>
  <w:style w:type="paragraph" w:styleId="5">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FollowedHyperlink"/>
    <w:basedOn w:val="8"/>
    <w:semiHidden/>
    <w:unhideWhenUsed/>
    <w:qFormat/>
    <w:uiPriority w:val="99"/>
    <w:rPr>
      <w:color w:val="000000"/>
      <w:u w:val="none"/>
    </w:rPr>
  </w:style>
  <w:style w:type="character" w:styleId="10">
    <w:name w:val="Emphasis"/>
    <w:basedOn w:val="8"/>
    <w:qFormat/>
    <w:uiPriority w:val="20"/>
  </w:style>
  <w:style w:type="character" w:styleId="11">
    <w:name w:val="HTML Definition"/>
    <w:basedOn w:val="8"/>
    <w:semiHidden/>
    <w:unhideWhenUsed/>
    <w:qFormat/>
    <w:uiPriority w:val="99"/>
  </w:style>
  <w:style w:type="character" w:styleId="12">
    <w:name w:val="HTML Acronym"/>
    <w:basedOn w:val="8"/>
    <w:semiHidden/>
    <w:unhideWhenUsed/>
    <w:qFormat/>
    <w:uiPriority w:val="99"/>
  </w:style>
  <w:style w:type="character" w:styleId="13">
    <w:name w:val="HTML Variable"/>
    <w:basedOn w:val="8"/>
    <w:semiHidden/>
    <w:unhideWhenUsed/>
    <w:qFormat/>
    <w:uiPriority w:val="99"/>
  </w:style>
  <w:style w:type="character" w:styleId="14">
    <w:name w:val="Hyperlink"/>
    <w:basedOn w:val="8"/>
    <w:semiHidden/>
    <w:unhideWhenUsed/>
    <w:qFormat/>
    <w:uiPriority w:val="99"/>
    <w:rPr>
      <w:color w:val="000000"/>
      <w:u w:val="none"/>
    </w:rPr>
  </w:style>
  <w:style w:type="character" w:styleId="15">
    <w:name w:val="HTML Code"/>
    <w:basedOn w:val="8"/>
    <w:semiHidden/>
    <w:unhideWhenUsed/>
    <w:qFormat/>
    <w:uiPriority w:val="99"/>
    <w:rPr>
      <w:rFonts w:ascii="Courier New" w:hAnsi="Courier New"/>
      <w:sz w:val="20"/>
    </w:rPr>
  </w:style>
  <w:style w:type="character" w:styleId="16">
    <w:name w:val="annotation reference"/>
    <w:basedOn w:val="8"/>
    <w:semiHidden/>
    <w:unhideWhenUsed/>
    <w:qFormat/>
    <w:uiPriority w:val="99"/>
    <w:rPr>
      <w:sz w:val="21"/>
      <w:szCs w:val="21"/>
    </w:rPr>
  </w:style>
  <w:style w:type="character" w:styleId="17">
    <w:name w:val="HTML Cite"/>
    <w:basedOn w:val="8"/>
    <w:semiHidden/>
    <w:unhideWhenUsed/>
    <w:qFormat/>
    <w:uiPriority w:val="99"/>
  </w:style>
  <w:style w:type="character" w:customStyle="1" w:styleId="18">
    <w:name w:val="页眉 字符"/>
    <w:basedOn w:val="8"/>
    <w:link w:val="5"/>
    <w:qFormat/>
    <w:uiPriority w:val="99"/>
    <w:rPr>
      <w:sz w:val="18"/>
      <w:szCs w:val="18"/>
    </w:rPr>
  </w:style>
  <w:style w:type="character" w:customStyle="1" w:styleId="19">
    <w:name w:val="页脚 字符"/>
    <w:basedOn w:val="8"/>
    <w:link w:val="4"/>
    <w:qFormat/>
    <w:uiPriority w:val="99"/>
    <w:rPr>
      <w:sz w:val="18"/>
      <w:szCs w:val="18"/>
    </w:rPr>
  </w:style>
  <w:style w:type="paragraph" w:customStyle="1" w:styleId="20">
    <w:name w:val="列表段落1"/>
    <w:basedOn w:val="1"/>
    <w:unhideWhenUsed/>
    <w:qFormat/>
    <w:uiPriority w:val="99"/>
    <w:pPr>
      <w:ind w:firstLine="420" w:firstLineChars="200"/>
    </w:pPr>
  </w:style>
  <w:style w:type="character" w:customStyle="1" w:styleId="21">
    <w:name w:val="open"/>
    <w:basedOn w:val="8"/>
    <w:qFormat/>
    <w:uiPriority w:val="0"/>
  </w:style>
  <w:style w:type="character" w:customStyle="1" w:styleId="22">
    <w:name w:val="open1"/>
    <w:basedOn w:val="8"/>
    <w:qFormat/>
    <w:uiPriority w:val="0"/>
  </w:style>
  <w:style w:type="character" w:customStyle="1" w:styleId="23">
    <w:name w:val="hover20"/>
    <w:basedOn w:val="8"/>
    <w:qFormat/>
    <w:uiPriority w:val="0"/>
    <w:rPr>
      <w:color w:val="1ABC9C"/>
    </w:rPr>
  </w:style>
  <w:style w:type="character" w:customStyle="1" w:styleId="24">
    <w:name w:val="spgo"/>
    <w:basedOn w:val="8"/>
    <w:qFormat/>
    <w:uiPriority w:val="0"/>
    <w:rPr>
      <w:color w:val="FFFFFF"/>
      <w:shd w:val="clear" w:color="auto" w:fill="2AD2B0"/>
    </w:rPr>
  </w:style>
  <w:style w:type="paragraph" w:customStyle="1" w:styleId="25">
    <w:name w:val="nm"/>
    <w:basedOn w:val="1"/>
    <w:qFormat/>
    <w:uiPriority w:val="0"/>
    <w:pPr>
      <w:jc w:val="left"/>
      <w:textAlignment w:val="center"/>
    </w:pPr>
    <w:rPr>
      <w:rFonts w:cs="Times New Roman"/>
      <w:kern w:val="0"/>
    </w:rPr>
  </w:style>
  <w:style w:type="paragraph" w:customStyle="1" w:styleId="26">
    <w:name w:val="nm2"/>
    <w:basedOn w:val="1"/>
    <w:qFormat/>
    <w:uiPriority w:val="0"/>
    <w:pPr>
      <w:jc w:val="left"/>
    </w:pPr>
    <w:rPr>
      <w:rFonts w:cs="Times New Roman"/>
      <w:kern w:val="0"/>
      <w:sz w:val="27"/>
      <w:szCs w:val="27"/>
    </w:rPr>
  </w:style>
  <w:style w:type="paragraph" w:customStyle="1" w:styleId="27">
    <w:name w:val="nm4"/>
    <w:basedOn w:val="1"/>
    <w:qFormat/>
    <w:uiPriority w:val="0"/>
    <w:pPr>
      <w:jc w:val="left"/>
    </w:pPr>
    <w:rPr>
      <w:rFonts w:cs="Times New Roman"/>
      <w:color w:val="000000"/>
      <w:kern w:val="0"/>
    </w:rPr>
  </w:style>
  <w:style w:type="paragraph" w:customStyle="1" w:styleId="28">
    <w:name w:val="nm6"/>
    <w:basedOn w:val="1"/>
    <w:qFormat/>
    <w:uiPriority w:val="0"/>
    <w:pPr>
      <w:spacing w:after="150"/>
      <w:jc w:val="left"/>
    </w:pPr>
    <w:rPr>
      <w:rFonts w:cs="Times New Roman"/>
      <w:kern w:val="0"/>
    </w:rPr>
  </w:style>
  <w:style w:type="character" w:customStyle="1" w:styleId="29">
    <w:name w:val="批注框文本 字符"/>
    <w:basedOn w:val="8"/>
    <w:link w:val="3"/>
    <w:semiHidden/>
    <w:qFormat/>
    <w:uiPriority w:val="99"/>
    <w:rPr>
      <w:kern w:val="2"/>
      <w:sz w:val="18"/>
      <w:szCs w:val="18"/>
    </w:rPr>
  </w:style>
  <w:style w:type="paragraph" w:styleId="3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14</Pages>
  <Words>2128</Words>
  <Characters>12130</Characters>
  <Lines>101</Lines>
  <Paragraphs>28</Paragraphs>
  <TotalTime>3</TotalTime>
  <ScaleCrop>false</ScaleCrop>
  <LinksUpToDate>false</LinksUpToDate>
  <CharactersWithSpaces>14230</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2018-08-13T08:00:00Z</dcterms:created>
  <dc:creator>微软用户</dc:creator>
  <cp:lastModifiedBy>梦里松心</cp:lastModifiedBy>
  <dcterms:modified xsi:type="dcterms:W3CDTF">2020-10-21T07:43:53Z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