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725" w:rsidRDefault="002F2725" w:rsidP="002F2725"/>
    <w:p w:rsidR="002F2725" w:rsidRDefault="002F2725" w:rsidP="002F2725"/>
    <w:p w:rsidR="002F2725" w:rsidRDefault="002F2725" w:rsidP="002F2725"/>
    <w:p w:rsidR="002F2725" w:rsidRDefault="002F2725" w:rsidP="002F2725"/>
    <w:p w:rsidR="002F2725" w:rsidRDefault="002F2725" w:rsidP="002F2725"/>
    <w:p w:rsidR="002F2725" w:rsidRDefault="002F2725" w:rsidP="002F2725"/>
    <w:p w:rsidR="002F2725" w:rsidRDefault="002F2725" w:rsidP="002F2725">
      <w:pPr>
        <w:jc w:val="center"/>
        <w:rPr>
          <w:rFonts w:ascii="Times New Roman" w:eastAsia="宋体" w:hAnsi="Times New Roman" w:cs="Times New Roman"/>
          <w:b/>
          <w:sz w:val="48"/>
        </w:rPr>
      </w:pPr>
    </w:p>
    <w:p w:rsidR="002F2725" w:rsidRDefault="002F2725" w:rsidP="002F2725">
      <w:pPr>
        <w:jc w:val="center"/>
        <w:rPr>
          <w:rFonts w:ascii="Times New Roman" w:eastAsia="宋体" w:hAnsi="Times New Roman" w:cs="Times New Roman"/>
          <w:b/>
          <w:sz w:val="48"/>
        </w:rPr>
      </w:pPr>
    </w:p>
    <w:p w:rsidR="002F2725" w:rsidRPr="00437E5B" w:rsidRDefault="002F2725" w:rsidP="002F2725">
      <w:pPr>
        <w:jc w:val="center"/>
        <w:rPr>
          <w:rFonts w:ascii="Times New Roman" w:eastAsia="宋体" w:hAnsi="Times New Roman" w:cs="Times New Roman"/>
          <w:b/>
          <w:sz w:val="48"/>
        </w:rPr>
      </w:pPr>
      <w:r w:rsidRPr="00437E5B">
        <w:rPr>
          <w:rFonts w:ascii="Times New Roman" w:eastAsia="宋体" w:hAnsi="Times New Roman" w:cs="Times New Roman" w:hint="eastAsia"/>
          <w:b/>
          <w:sz w:val="48"/>
        </w:rPr>
        <w:t>天津市教育信息技术研究课题</w:t>
      </w:r>
    </w:p>
    <w:p w:rsidR="002F2725" w:rsidRPr="00437E5B" w:rsidRDefault="002F2725" w:rsidP="002F2725">
      <w:pPr>
        <w:jc w:val="center"/>
        <w:rPr>
          <w:rFonts w:ascii="Times New Roman" w:eastAsia="宋体" w:hAnsi="Times New Roman" w:cs="Times New Roman"/>
          <w:b/>
          <w:sz w:val="48"/>
        </w:rPr>
      </w:pPr>
    </w:p>
    <w:p w:rsidR="000B6D2C" w:rsidRDefault="000B6D2C" w:rsidP="000B6D2C">
      <w:pPr>
        <w:jc w:val="center"/>
        <w:rPr>
          <w:rFonts w:ascii="Times New Roman" w:eastAsia="宋体" w:hAnsi="Times New Roman" w:cs="Times New Roman"/>
          <w:b/>
          <w:sz w:val="48"/>
        </w:rPr>
      </w:pPr>
      <w:r>
        <w:rPr>
          <w:rFonts w:ascii="Times New Roman" w:eastAsia="宋体" w:hAnsi="Times New Roman" w:cs="Times New Roman" w:hint="eastAsia"/>
          <w:b/>
          <w:sz w:val="48"/>
        </w:rPr>
        <w:t>成果公告</w:t>
      </w:r>
    </w:p>
    <w:p w:rsidR="002F2725" w:rsidRDefault="002F2725" w:rsidP="002F2725">
      <w:pPr>
        <w:jc w:val="center"/>
        <w:rPr>
          <w:sz w:val="84"/>
        </w:rPr>
      </w:pPr>
    </w:p>
    <w:p w:rsidR="002F2725" w:rsidRDefault="002F2725" w:rsidP="002F2725">
      <w:pPr>
        <w:snapToGrid w:val="0"/>
        <w:spacing w:line="360" w:lineRule="auto"/>
        <w:rPr>
          <w:sz w:val="36"/>
        </w:rPr>
      </w:pPr>
    </w:p>
    <w:p w:rsidR="002F2725" w:rsidRPr="00297DEC" w:rsidRDefault="002F2725" w:rsidP="002F2725">
      <w:pPr>
        <w:tabs>
          <w:tab w:val="left" w:pos="443"/>
        </w:tabs>
        <w:ind w:firstLineChars="196" w:firstLine="630"/>
        <w:rPr>
          <w:b/>
          <w:sz w:val="44"/>
          <w:szCs w:val="21"/>
        </w:rPr>
      </w:pPr>
      <w:r w:rsidRPr="00D5250D">
        <w:rPr>
          <w:rFonts w:hint="eastAsia"/>
          <w:b/>
          <w:bCs/>
          <w:sz w:val="32"/>
        </w:rPr>
        <w:t>课</w:t>
      </w:r>
      <w:r>
        <w:rPr>
          <w:rFonts w:hint="eastAsia"/>
          <w:b/>
          <w:bCs/>
          <w:sz w:val="32"/>
        </w:rPr>
        <w:t xml:space="preserve">  </w:t>
      </w:r>
      <w:r w:rsidRPr="00D5250D">
        <w:rPr>
          <w:rFonts w:hint="eastAsia"/>
          <w:b/>
          <w:bCs/>
          <w:sz w:val="32"/>
        </w:rPr>
        <w:t>题</w:t>
      </w:r>
      <w:r>
        <w:rPr>
          <w:rFonts w:hint="eastAsia"/>
          <w:b/>
          <w:bCs/>
          <w:sz w:val="32"/>
        </w:rPr>
        <w:t xml:space="preserve">  </w:t>
      </w:r>
      <w:r w:rsidRPr="00D5250D">
        <w:rPr>
          <w:rFonts w:hint="eastAsia"/>
          <w:b/>
          <w:bCs/>
          <w:sz w:val="32"/>
        </w:rPr>
        <w:t>名</w:t>
      </w:r>
      <w:r>
        <w:rPr>
          <w:rFonts w:hint="eastAsia"/>
          <w:b/>
          <w:bCs/>
          <w:sz w:val="32"/>
        </w:rPr>
        <w:t xml:space="preserve">  </w:t>
      </w:r>
      <w:r w:rsidRPr="00D5250D">
        <w:rPr>
          <w:rFonts w:hint="eastAsia"/>
          <w:b/>
          <w:bCs/>
          <w:sz w:val="32"/>
        </w:rPr>
        <w:t>称</w:t>
      </w:r>
      <w:r>
        <w:rPr>
          <w:rFonts w:hint="eastAsia"/>
          <w:b/>
          <w:szCs w:val="21"/>
        </w:rPr>
        <w:t xml:space="preserve">  </w:t>
      </w:r>
      <w:r w:rsidRPr="0034555D">
        <w:rPr>
          <w:b/>
          <w:sz w:val="24"/>
          <w:szCs w:val="21"/>
        </w:rPr>
        <w:t>基于数字化环境的初中数学差异化教学实践研究</w:t>
      </w:r>
    </w:p>
    <w:tbl>
      <w:tblPr>
        <w:tblW w:w="0" w:type="auto"/>
        <w:jc w:val="center"/>
        <w:tblLook w:val="0000" w:firstRow="0" w:lastRow="0" w:firstColumn="0" w:lastColumn="0" w:noHBand="0" w:noVBand="0"/>
      </w:tblPr>
      <w:tblGrid>
        <w:gridCol w:w="2630"/>
        <w:gridCol w:w="5368"/>
      </w:tblGrid>
      <w:tr w:rsidR="002F2725" w:rsidTr="006003C5">
        <w:trPr>
          <w:trHeight w:val="956"/>
          <w:jc w:val="center"/>
        </w:trPr>
        <w:tc>
          <w:tcPr>
            <w:tcW w:w="2630" w:type="dxa"/>
            <w:vAlign w:val="bottom"/>
          </w:tcPr>
          <w:p w:rsidR="002F2725" w:rsidRDefault="002F2725" w:rsidP="002F2725">
            <w:pPr>
              <w:spacing w:beforeLines="100" w:before="312"/>
              <w:ind w:left="171"/>
              <w:jc w:val="distribute"/>
              <w:rPr>
                <w:b/>
                <w:bCs/>
                <w:sz w:val="32"/>
              </w:rPr>
            </w:pPr>
            <w:r>
              <w:rPr>
                <w:rFonts w:hint="eastAsia"/>
                <w:b/>
                <w:bCs/>
                <w:sz w:val="32"/>
              </w:rPr>
              <w:t>课题负责人</w:t>
            </w:r>
          </w:p>
        </w:tc>
        <w:tc>
          <w:tcPr>
            <w:tcW w:w="5368" w:type="dxa"/>
            <w:tcBorders>
              <w:top w:val="single" w:sz="4" w:space="0" w:color="auto"/>
              <w:bottom w:val="single" w:sz="4" w:space="0" w:color="auto"/>
            </w:tcBorders>
            <w:vAlign w:val="center"/>
          </w:tcPr>
          <w:p w:rsidR="002F2725" w:rsidRDefault="002F2725" w:rsidP="002F2725">
            <w:pPr>
              <w:spacing w:beforeLines="100" w:before="312"/>
              <w:ind w:left="171"/>
              <w:jc w:val="center"/>
              <w:rPr>
                <w:b/>
                <w:bCs/>
                <w:sz w:val="32"/>
              </w:rPr>
            </w:pPr>
            <w:r>
              <w:rPr>
                <w:rFonts w:hint="eastAsia"/>
                <w:b/>
                <w:bCs/>
                <w:sz w:val="32"/>
              </w:rPr>
              <w:t>郝方方</w:t>
            </w:r>
          </w:p>
        </w:tc>
      </w:tr>
      <w:tr w:rsidR="002F2725" w:rsidTr="006003C5">
        <w:trPr>
          <w:trHeight w:val="816"/>
          <w:jc w:val="center"/>
        </w:trPr>
        <w:tc>
          <w:tcPr>
            <w:tcW w:w="2630" w:type="dxa"/>
            <w:vAlign w:val="bottom"/>
          </w:tcPr>
          <w:p w:rsidR="002F2725" w:rsidRDefault="002F2725" w:rsidP="002F2725">
            <w:pPr>
              <w:spacing w:beforeLines="100" w:before="312"/>
              <w:ind w:left="171"/>
              <w:jc w:val="distribute"/>
              <w:rPr>
                <w:b/>
                <w:bCs/>
                <w:sz w:val="32"/>
              </w:rPr>
            </w:pPr>
            <w:r>
              <w:rPr>
                <w:rFonts w:hint="eastAsia"/>
                <w:b/>
                <w:bCs/>
                <w:sz w:val="32"/>
              </w:rPr>
              <w:t>所在单位</w:t>
            </w:r>
          </w:p>
        </w:tc>
        <w:tc>
          <w:tcPr>
            <w:tcW w:w="5368" w:type="dxa"/>
            <w:tcBorders>
              <w:top w:val="single" w:sz="4" w:space="0" w:color="auto"/>
              <w:bottom w:val="single" w:sz="4" w:space="0" w:color="auto"/>
            </w:tcBorders>
            <w:vAlign w:val="center"/>
          </w:tcPr>
          <w:p w:rsidR="002F2725" w:rsidRDefault="002F2725" w:rsidP="002F2725">
            <w:pPr>
              <w:spacing w:beforeLines="100" w:before="312"/>
              <w:ind w:left="171"/>
              <w:jc w:val="center"/>
              <w:rPr>
                <w:b/>
                <w:bCs/>
                <w:sz w:val="32"/>
              </w:rPr>
            </w:pPr>
            <w:r>
              <w:rPr>
                <w:rFonts w:hint="eastAsia"/>
                <w:b/>
                <w:bCs/>
                <w:sz w:val="32"/>
              </w:rPr>
              <w:t>天津市第二中学</w:t>
            </w:r>
          </w:p>
        </w:tc>
      </w:tr>
      <w:tr w:rsidR="002F2725" w:rsidTr="006003C5">
        <w:trPr>
          <w:trHeight w:val="971"/>
          <w:jc w:val="center"/>
        </w:trPr>
        <w:tc>
          <w:tcPr>
            <w:tcW w:w="2630" w:type="dxa"/>
            <w:vAlign w:val="bottom"/>
          </w:tcPr>
          <w:p w:rsidR="002F2725" w:rsidRDefault="002F2725" w:rsidP="002F2725">
            <w:pPr>
              <w:spacing w:beforeLines="100" w:before="312"/>
              <w:ind w:left="171"/>
              <w:jc w:val="distribute"/>
              <w:rPr>
                <w:b/>
                <w:bCs/>
                <w:sz w:val="32"/>
              </w:rPr>
            </w:pPr>
            <w:r>
              <w:rPr>
                <w:rFonts w:hint="eastAsia"/>
                <w:b/>
                <w:bCs/>
                <w:sz w:val="32"/>
              </w:rPr>
              <w:t>起止时间</w:t>
            </w:r>
          </w:p>
        </w:tc>
        <w:tc>
          <w:tcPr>
            <w:tcW w:w="5368" w:type="dxa"/>
            <w:tcBorders>
              <w:top w:val="nil"/>
              <w:bottom w:val="single" w:sz="4" w:space="0" w:color="auto"/>
            </w:tcBorders>
            <w:vAlign w:val="center"/>
          </w:tcPr>
          <w:p w:rsidR="002F2725" w:rsidRDefault="002F2725" w:rsidP="002F2725">
            <w:pPr>
              <w:spacing w:beforeLines="100" w:before="312"/>
              <w:ind w:left="171"/>
              <w:jc w:val="center"/>
              <w:rPr>
                <w:b/>
                <w:bCs/>
                <w:sz w:val="32"/>
              </w:rPr>
            </w:pPr>
            <w:r>
              <w:rPr>
                <w:rFonts w:hint="eastAsia"/>
                <w:b/>
                <w:bCs/>
                <w:sz w:val="32"/>
              </w:rPr>
              <w:t>2016.12-2020.11</w:t>
            </w:r>
          </w:p>
        </w:tc>
      </w:tr>
    </w:tbl>
    <w:p w:rsidR="002F2725" w:rsidRDefault="002F2725" w:rsidP="002F2725"/>
    <w:p w:rsidR="002F2725" w:rsidRDefault="002F2725" w:rsidP="002F2725">
      <w:pPr>
        <w:widowControl/>
        <w:jc w:val="left"/>
      </w:pPr>
      <w:r>
        <w:br w:type="page"/>
      </w:r>
    </w:p>
    <w:p w:rsidR="00CB0126" w:rsidRDefault="00CB0126" w:rsidP="00CB0126">
      <w:pPr>
        <w:snapToGrid w:val="0"/>
        <w:spacing w:line="360" w:lineRule="auto"/>
        <w:ind w:firstLineChars="200" w:firstLine="482"/>
        <w:rPr>
          <w:rFonts w:ascii="宋体" w:hAnsi="宋体"/>
          <w:b/>
          <w:sz w:val="24"/>
          <w:szCs w:val="24"/>
        </w:rPr>
      </w:pPr>
      <w:r>
        <w:rPr>
          <w:rFonts w:ascii="宋体" w:hAnsi="宋体" w:hint="eastAsia"/>
          <w:b/>
          <w:sz w:val="24"/>
          <w:szCs w:val="24"/>
        </w:rPr>
        <w:lastRenderedPageBreak/>
        <w:t>一、课题基本信息</w:t>
      </w:r>
    </w:p>
    <w:p w:rsidR="00CB0126" w:rsidRPr="00861F2A" w:rsidRDefault="00CB0126" w:rsidP="00CB0126">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kern w:val="0"/>
          <w:sz w:val="24"/>
          <w:szCs w:val="24"/>
        </w:rPr>
        <w:t>课题名称</w:t>
      </w:r>
      <w:r w:rsidRPr="00861F2A">
        <w:rPr>
          <w:rFonts w:ascii="宋体" w:eastAsia="宋体" w:hAnsi="宋体" w:cs="Times New Roman" w:hint="eastAsia"/>
          <w:kern w:val="0"/>
          <w:sz w:val="24"/>
          <w:szCs w:val="24"/>
        </w:rPr>
        <w:t>：</w:t>
      </w:r>
      <w:r w:rsidR="00F01B67" w:rsidRPr="00F01B67">
        <w:rPr>
          <w:rFonts w:ascii="宋体" w:eastAsia="宋体" w:hAnsi="宋体" w:cs="Times New Roman"/>
          <w:kern w:val="0"/>
          <w:sz w:val="24"/>
          <w:szCs w:val="24"/>
        </w:rPr>
        <w:t>基于数字化环境的初中数学差异化教学实践研究</w:t>
      </w:r>
    </w:p>
    <w:p w:rsidR="00CB0126" w:rsidRPr="00861F2A" w:rsidRDefault="00CB0126" w:rsidP="00CB0126">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kern w:val="0"/>
          <w:sz w:val="24"/>
          <w:szCs w:val="24"/>
        </w:rPr>
        <w:t>课题批准号</w:t>
      </w:r>
      <w:r w:rsidRPr="00861F2A">
        <w:rPr>
          <w:rFonts w:ascii="宋体" w:eastAsia="宋体" w:hAnsi="宋体" w:cs="Times New Roman" w:hint="eastAsia"/>
          <w:kern w:val="0"/>
          <w:sz w:val="24"/>
          <w:szCs w:val="24"/>
        </w:rPr>
        <w:t>：</w:t>
      </w:r>
      <w:r w:rsidRPr="00861F2A">
        <w:rPr>
          <w:rFonts w:ascii="宋体" w:eastAsia="宋体" w:hAnsi="宋体" w:cs="Times New Roman"/>
          <w:kern w:val="0"/>
          <w:sz w:val="24"/>
          <w:szCs w:val="24"/>
        </w:rPr>
        <w:t>1712010500</w:t>
      </w:r>
      <w:r w:rsidR="00E3672B">
        <w:rPr>
          <w:rFonts w:ascii="宋体" w:eastAsia="宋体" w:hAnsi="宋体" w:cs="Times New Roman" w:hint="eastAsia"/>
          <w:kern w:val="0"/>
          <w:sz w:val="24"/>
          <w:szCs w:val="24"/>
        </w:rPr>
        <w:t>75</w:t>
      </w:r>
    </w:p>
    <w:p w:rsidR="00CB0126" w:rsidRPr="00861F2A" w:rsidRDefault="00CB0126" w:rsidP="00CB0126">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kern w:val="0"/>
          <w:sz w:val="24"/>
          <w:szCs w:val="24"/>
        </w:rPr>
        <w:t>课题类别</w:t>
      </w:r>
      <w:r w:rsidRPr="00861F2A">
        <w:rPr>
          <w:rFonts w:ascii="宋体" w:eastAsia="宋体" w:hAnsi="宋体" w:cs="Times New Roman" w:hint="eastAsia"/>
          <w:kern w:val="0"/>
          <w:sz w:val="24"/>
          <w:szCs w:val="24"/>
        </w:rPr>
        <w:t>：专项课题</w:t>
      </w:r>
    </w:p>
    <w:p w:rsidR="00CB0126" w:rsidRPr="00861F2A" w:rsidRDefault="00CB0126" w:rsidP="00CB0126">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kern w:val="0"/>
          <w:sz w:val="24"/>
          <w:szCs w:val="24"/>
        </w:rPr>
        <w:t>学科分类</w:t>
      </w:r>
      <w:r w:rsidRPr="00861F2A">
        <w:rPr>
          <w:rFonts w:ascii="宋体" w:eastAsia="宋体" w:hAnsi="宋体" w:cs="Times New Roman" w:hint="eastAsia"/>
          <w:kern w:val="0"/>
          <w:sz w:val="24"/>
          <w:szCs w:val="24"/>
        </w:rPr>
        <w:t>：中学数学</w:t>
      </w:r>
    </w:p>
    <w:p w:rsidR="00CB0126" w:rsidRPr="00861F2A" w:rsidRDefault="00CB0126" w:rsidP="00CB0126">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kern w:val="0"/>
          <w:sz w:val="24"/>
          <w:szCs w:val="24"/>
        </w:rPr>
        <w:t>课题承担单位</w:t>
      </w:r>
      <w:r w:rsidRPr="00861F2A">
        <w:rPr>
          <w:rFonts w:ascii="宋体" w:eastAsia="宋体" w:hAnsi="宋体" w:cs="Times New Roman" w:hint="eastAsia"/>
          <w:kern w:val="0"/>
          <w:sz w:val="24"/>
          <w:szCs w:val="24"/>
        </w:rPr>
        <w:t>：天津市第二中学</w:t>
      </w:r>
    </w:p>
    <w:p w:rsidR="00CB0126" w:rsidRPr="00861F2A" w:rsidRDefault="00CB0126" w:rsidP="00CB0126">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kern w:val="0"/>
          <w:sz w:val="24"/>
          <w:szCs w:val="24"/>
        </w:rPr>
        <w:t>课题负责人</w:t>
      </w:r>
      <w:r w:rsidRPr="00861F2A">
        <w:rPr>
          <w:rFonts w:ascii="宋体" w:eastAsia="宋体" w:hAnsi="宋体" w:cs="Times New Roman" w:hint="eastAsia"/>
          <w:kern w:val="0"/>
          <w:sz w:val="24"/>
          <w:szCs w:val="24"/>
        </w:rPr>
        <w:t>：郝方方  一级教师  天津市第二中学</w:t>
      </w:r>
    </w:p>
    <w:p w:rsidR="00CB0126" w:rsidRPr="00861F2A" w:rsidRDefault="00CB0126" w:rsidP="00CB0126">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kern w:val="0"/>
          <w:sz w:val="24"/>
          <w:szCs w:val="24"/>
        </w:rPr>
        <w:t>主要研究人员</w:t>
      </w:r>
      <w:r w:rsidRPr="00861F2A">
        <w:rPr>
          <w:rFonts w:ascii="宋体" w:eastAsia="宋体" w:hAnsi="宋体" w:cs="Times New Roman" w:hint="eastAsia"/>
          <w:kern w:val="0"/>
          <w:sz w:val="24"/>
          <w:szCs w:val="24"/>
        </w:rPr>
        <w:t>：</w:t>
      </w:r>
    </w:p>
    <w:tbl>
      <w:tblPr>
        <w:tblStyle w:val="ab"/>
        <w:tblW w:w="0" w:type="auto"/>
        <w:jc w:val="center"/>
        <w:tblLook w:val="04A0" w:firstRow="1" w:lastRow="0" w:firstColumn="1" w:lastColumn="0" w:noHBand="0" w:noVBand="1"/>
      </w:tblPr>
      <w:tblGrid>
        <w:gridCol w:w="2229"/>
        <w:gridCol w:w="2229"/>
        <w:gridCol w:w="2230"/>
      </w:tblGrid>
      <w:tr w:rsidR="00CB0126" w:rsidRPr="00861F2A" w:rsidTr="006003C5">
        <w:trPr>
          <w:jc w:val="center"/>
        </w:trPr>
        <w:tc>
          <w:tcPr>
            <w:tcW w:w="2229" w:type="dxa"/>
            <w:vAlign w:val="center"/>
          </w:tcPr>
          <w:p w:rsidR="00CB0126" w:rsidRPr="00861F2A" w:rsidRDefault="00CB0126" w:rsidP="006003C5">
            <w:pPr>
              <w:snapToGrid w:val="0"/>
              <w:spacing w:line="360" w:lineRule="auto"/>
              <w:jc w:val="center"/>
              <w:rPr>
                <w:rFonts w:ascii="宋体" w:eastAsia="宋体" w:hAnsi="宋体" w:cs="Times New Roman"/>
                <w:kern w:val="0"/>
                <w:sz w:val="24"/>
                <w:szCs w:val="24"/>
              </w:rPr>
            </w:pPr>
            <w:r w:rsidRPr="00861F2A">
              <w:rPr>
                <w:rFonts w:ascii="宋体" w:eastAsia="宋体" w:hAnsi="宋体" w:cs="Times New Roman" w:hint="eastAsia"/>
                <w:kern w:val="0"/>
                <w:sz w:val="24"/>
                <w:szCs w:val="24"/>
              </w:rPr>
              <w:t>姓名</w:t>
            </w:r>
          </w:p>
        </w:tc>
        <w:tc>
          <w:tcPr>
            <w:tcW w:w="2229" w:type="dxa"/>
            <w:vAlign w:val="center"/>
          </w:tcPr>
          <w:p w:rsidR="00CB0126" w:rsidRPr="00861F2A" w:rsidRDefault="00CB0126" w:rsidP="00DF4C71">
            <w:pPr>
              <w:snapToGrid w:val="0"/>
              <w:spacing w:line="360" w:lineRule="auto"/>
              <w:jc w:val="center"/>
              <w:rPr>
                <w:rFonts w:ascii="宋体" w:eastAsia="宋体" w:hAnsi="宋体" w:cs="Times New Roman"/>
                <w:kern w:val="0"/>
                <w:sz w:val="24"/>
                <w:szCs w:val="24"/>
              </w:rPr>
            </w:pPr>
            <w:r w:rsidRPr="00861F2A">
              <w:rPr>
                <w:rFonts w:ascii="宋体" w:eastAsia="宋体" w:hAnsi="宋体" w:cs="Times New Roman" w:hint="eastAsia"/>
                <w:kern w:val="0"/>
                <w:sz w:val="24"/>
                <w:szCs w:val="24"/>
              </w:rPr>
              <w:t>单位</w:t>
            </w:r>
          </w:p>
        </w:tc>
        <w:tc>
          <w:tcPr>
            <w:tcW w:w="2230" w:type="dxa"/>
            <w:vAlign w:val="center"/>
          </w:tcPr>
          <w:p w:rsidR="00CB0126" w:rsidRPr="00861F2A" w:rsidRDefault="00CB0126" w:rsidP="00DF4C71">
            <w:pPr>
              <w:snapToGrid w:val="0"/>
              <w:spacing w:line="360" w:lineRule="auto"/>
              <w:jc w:val="center"/>
              <w:rPr>
                <w:rFonts w:ascii="宋体" w:eastAsia="宋体" w:hAnsi="宋体" w:cs="Times New Roman"/>
                <w:kern w:val="0"/>
                <w:sz w:val="24"/>
                <w:szCs w:val="24"/>
              </w:rPr>
            </w:pPr>
            <w:r w:rsidRPr="00861F2A">
              <w:rPr>
                <w:rFonts w:ascii="宋体" w:eastAsia="宋体" w:hAnsi="宋体" w:cs="Times New Roman" w:hint="eastAsia"/>
                <w:kern w:val="0"/>
                <w:sz w:val="24"/>
                <w:szCs w:val="24"/>
              </w:rPr>
              <w:t>职务职称</w:t>
            </w:r>
          </w:p>
        </w:tc>
      </w:tr>
      <w:tr w:rsidR="00CB0126" w:rsidRPr="00861F2A" w:rsidTr="006003C5">
        <w:trPr>
          <w:jc w:val="center"/>
        </w:trPr>
        <w:tc>
          <w:tcPr>
            <w:tcW w:w="2229" w:type="dxa"/>
            <w:vAlign w:val="center"/>
          </w:tcPr>
          <w:p w:rsidR="00CB0126" w:rsidRPr="00861F2A" w:rsidRDefault="00362814"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沈宝莹</w:t>
            </w:r>
          </w:p>
        </w:tc>
        <w:tc>
          <w:tcPr>
            <w:tcW w:w="2229" w:type="dxa"/>
            <w:vAlign w:val="center"/>
          </w:tcPr>
          <w:p w:rsidR="00CB0126" w:rsidRPr="00861F2A" w:rsidRDefault="00CB0126"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CB0126" w:rsidRPr="00861F2A" w:rsidRDefault="002D6F1C"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教务主任高级教师</w:t>
            </w:r>
          </w:p>
        </w:tc>
      </w:tr>
      <w:tr w:rsidR="00CB0126" w:rsidRPr="00861F2A" w:rsidTr="006003C5">
        <w:trPr>
          <w:jc w:val="center"/>
        </w:trPr>
        <w:tc>
          <w:tcPr>
            <w:tcW w:w="2229" w:type="dxa"/>
            <w:vAlign w:val="center"/>
          </w:tcPr>
          <w:p w:rsidR="00CB0126" w:rsidRPr="00861F2A" w:rsidRDefault="00362814"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周育新</w:t>
            </w:r>
          </w:p>
        </w:tc>
        <w:tc>
          <w:tcPr>
            <w:tcW w:w="2229" w:type="dxa"/>
            <w:vAlign w:val="center"/>
          </w:tcPr>
          <w:p w:rsidR="00CB0126" w:rsidRPr="00861F2A" w:rsidRDefault="00CB0126"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CB0126" w:rsidRPr="00861F2A" w:rsidRDefault="002D6F1C" w:rsidP="006003C5">
            <w:pPr>
              <w:snapToGrid w:val="0"/>
              <w:spacing w:line="360" w:lineRule="auto"/>
              <w:jc w:val="center"/>
              <w:rPr>
                <w:rFonts w:ascii="宋体" w:eastAsia="宋体" w:hAnsi="宋体" w:cs="Times New Roman"/>
                <w:kern w:val="0"/>
                <w:sz w:val="24"/>
                <w:szCs w:val="24"/>
              </w:rPr>
            </w:pPr>
            <w:r>
              <w:rPr>
                <w:rFonts w:ascii="宋体" w:eastAsia="宋体" w:hAnsi="宋体" w:cs="Times New Roman" w:hint="eastAsia"/>
                <w:kern w:val="0"/>
                <w:sz w:val="24"/>
                <w:szCs w:val="24"/>
              </w:rPr>
              <w:t>校长</w:t>
            </w:r>
            <w:r w:rsidR="00CB0126" w:rsidRPr="006D6301">
              <w:rPr>
                <w:rFonts w:ascii="宋体" w:eastAsia="宋体" w:hAnsi="宋体" w:cs="Times New Roman" w:hint="eastAsia"/>
                <w:kern w:val="0"/>
                <w:sz w:val="24"/>
                <w:szCs w:val="24"/>
              </w:rPr>
              <w:t>高级教师</w:t>
            </w:r>
          </w:p>
        </w:tc>
      </w:tr>
      <w:tr w:rsidR="00CB0126" w:rsidRPr="00861F2A" w:rsidTr="006003C5">
        <w:trPr>
          <w:jc w:val="center"/>
        </w:trPr>
        <w:tc>
          <w:tcPr>
            <w:tcW w:w="2229" w:type="dxa"/>
            <w:vAlign w:val="center"/>
          </w:tcPr>
          <w:p w:rsidR="00CB0126" w:rsidRPr="00861F2A" w:rsidRDefault="00D11B81"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杨艳丽</w:t>
            </w:r>
          </w:p>
        </w:tc>
        <w:tc>
          <w:tcPr>
            <w:tcW w:w="2229" w:type="dxa"/>
            <w:vAlign w:val="center"/>
          </w:tcPr>
          <w:p w:rsidR="00CB0126" w:rsidRPr="00861F2A" w:rsidRDefault="00CB0126"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CB0126" w:rsidRPr="00861F2A" w:rsidRDefault="002D6F1C"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高级教师</w:t>
            </w:r>
          </w:p>
        </w:tc>
      </w:tr>
      <w:tr w:rsidR="002D6F1C" w:rsidRPr="00861F2A" w:rsidTr="006003C5">
        <w:trPr>
          <w:jc w:val="center"/>
        </w:trPr>
        <w:tc>
          <w:tcPr>
            <w:tcW w:w="2229" w:type="dxa"/>
            <w:vAlign w:val="center"/>
          </w:tcPr>
          <w:p w:rsidR="002D6F1C" w:rsidRPr="00861F2A" w:rsidRDefault="002D6F1C" w:rsidP="006003C5">
            <w:pPr>
              <w:snapToGrid w:val="0"/>
              <w:spacing w:line="360" w:lineRule="auto"/>
              <w:jc w:val="center"/>
              <w:rPr>
                <w:rFonts w:ascii="宋体" w:eastAsia="宋体" w:hAnsi="宋体" w:cs="Times New Roman"/>
                <w:kern w:val="0"/>
                <w:sz w:val="24"/>
                <w:szCs w:val="24"/>
              </w:rPr>
            </w:pPr>
            <w:r w:rsidRPr="00662A10">
              <w:rPr>
                <w:rFonts w:ascii="宋体" w:eastAsia="宋体" w:hAnsi="宋体" w:cs="Times New Roman"/>
                <w:kern w:val="0"/>
                <w:sz w:val="24"/>
                <w:szCs w:val="24"/>
              </w:rPr>
              <w:t>罗丽霞</w:t>
            </w:r>
          </w:p>
        </w:tc>
        <w:tc>
          <w:tcPr>
            <w:tcW w:w="2229" w:type="dxa"/>
            <w:vAlign w:val="center"/>
          </w:tcPr>
          <w:p w:rsidR="002D6F1C" w:rsidRPr="00861F2A" w:rsidRDefault="002D6F1C"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2D6F1C" w:rsidRPr="00861F2A" w:rsidRDefault="002D6F1C"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教务主任高级教师</w:t>
            </w:r>
          </w:p>
        </w:tc>
      </w:tr>
      <w:tr w:rsidR="0035080B" w:rsidRPr="00861F2A" w:rsidTr="006003C5">
        <w:trPr>
          <w:jc w:val="center"/>
        </w:trPr>
        <w:tc>
          <w:tcPr>
            <w:tcW w:w="2229" w:type="dxa"/>
            <w:vAlign w:val="center"/>
          </w:tcPr>
          <w:p w:rsidR="0035080B" w:rsidRPr="006D6301" w:rsidRDefault="0035080B" w:rsidP="006003C5">
            <w:pPr>
              <w:snapToGrid w:val="0"/>
              <w:spacing w:line="360" w:lineRule="auto"/>
              <w:jc w:val="center"/>
              <w:rPr>
                <w:rFonts w:ascii="宋体" w:eastAsia="宋体" w:hAnsi="宋体" w:cs="Times New Roman" w:hint="eastAsia"/>
                <w:kern w:val="0"/>
                <w:sz w:val="24"/>
                <w:szCs w:val="24"/>
              </w:rPr>
            </w:pPr>
            <w:r w:rsidRPr="00662A10">
              <w:rPr>
                <w:rFonts w:ascii="宋体" w:eastAsia="宋体" w:hAnsi="宋体" w:cs="Times New Roman"/>
                <w:kern w:val="0"/>
                <w:sz w:val="24"/>
                <w:szCs w:val="24"/>
              </w:rPr>
              <w:t>孙国强</w:t>
            </w:r>
          </w:p>
        </w:tc>
        <w:tc>
          <w:tcPr>
            <w:tcW w:w="2229" w:type="dxa"/>
            <w:vAlign w:val="center"/>
          </w:tcPr>
          <w:p w:rsidR="0035080B" w:rsidRPr="00861F2A" w:rsidRDefault="0035080B"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35080B" w:rsidRPr="006D6301" w:rsidRDefault="0035080B" w:rsidP="006003C5">
            <w:pPr>
              <w:snapToGrid w:val="0"/>
              <w:spacing w:line="360" w:lineRule="auto"/>
              <w:jc w:val="center"/>
              <w:rPr>
                <w:rFonts w:ascii="宋体" w:eastAsia="宋体" w:hAnsi="宋体" w:cs="Times New Roman" w:hint="eastAsia"/>
                <w:kern w:val="0"/>
                <w:sz w:val="24"/>
                <w:szCs w:val="24"/>
              </w:rPr>
            </w:pPr>
            <w:r>
              <w:rPr>
                <w:rFonts w:ascii="宋体" w:eastAsia="宋体" w:hAnsi="宋体" w:cs="Times New Roman" w:hint="eastAsia"/>
                <w:kern w:val="0"/>
                <w:sz w:val="24"/>
                <w:szCs w:val="24"/>
              </w:rPr>
              <w:t>一</w:t>
            </w:r>
            <w:r w:rsidRPr="006D6301">
              <w:rPr>
                <w:rFonts w:ascii="宋体" w:eastAsia="宋体" w:hAnsi="宋体" w:cs="Times New Roman" w:hint="eastAsia"/>
                <w:kern w:val="0"/>
                <w:sz w:val="24"/>
                <w:szCs w:val="24"/>
              </w:rPr>
              <w:t>级教师</w:t>
            </w:r>
          </w:p>
        </w:tc>
      </w:tr>
      <w:tr w:rsidR="0035080B" w:rsidRPr="00861F2A" w:rsidTr="006003C5">
        <w:trPr>
          <w:jc w:val="center"/>
        </w:trPr>
        <w:tc>
          <w:tcPr>
            <w:tcW w:w="2229" w:type="dxa"/>
            <w:vAlign w:val="center"/>
          </w:tcPr>
          <w:p w:rsidR="0035080B" w:rsidRPr="00662A10" w:rsidRDefault="0035080B" w:rsidP="006003C5">
            <w:pPr>
              <w:snapToGrid w:val="0"/>
              <w:spacing w:line="360" w:lineRule="auto"/>
              <w:jc w:val="center"/>
              <w:rPr>
                <w:rFonts w:ascii="宋体" w:eastAsia="宋体" w:hAnsi="宋体" w:cs="Times New Roman"/>
                <w:kern w:val="0"/>
                <w:sz w:val="24"/>
                <w:szCs w:val="24"/>
              </w:rPr>
            </w:pPr>
            <w:r w:rsidRPr="00662A10">
              <w:rPr>
                <w:rFonts w:ascii="宋体" w:eastAsia="宋体" w:hAnsi="宋体" w:cs="Times New Roman"/>
                <w:kern w:val="0"/>
                <w:sz w:val="24"/>
                <w:szCs w:val="24"/>
              </w:rPr>
              <w:t>陈征</w:t>
            </w:r>
          </w:p>
        </w:tc>
        <w:tc>
          <w:tcPr>
            <w:tcW w:w="2229" w:type="dxa"/>
            <w:vAlign w:val="center"/>
          </w:tcPr>
          <w:p w:rsidR="0035080B" w:rsidRPr="00861F2A" w:rsidRDefault="0035080B"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35080B" w:rsidRPr="006D6301" w:rsidRDefault="00181E7E" w:rsidP="006003C5">
            <w:pPr>
              <w:snapToGrid w:val="0"/>
              <w:spacing w:line="360" w:lineRule="auto"/>
              <w:jc w:val="center"/>
              <w:rPr>
                <w:rFonts w:ascii="宋体" w:eastAsia="宋体" w:hAnsi="宋体" w:cs="Times New Roman" w:hint="eastAsia"/>
                <w:kern w:val="0"/>
                <w:sz w:val="24"/>
                <w:szCs w:val="24"/>
              </w:rPr>
            </w:pPr>
            <w:r w:rsidRPr="006D6301">
              <w:rPr>
                <w:rFonts w:ascii="宋体" w:eastAsia="宋体" w:hAnsi="宋体" w:cs="Times New Roman" w:hint="eastAsia"/>
                <w:kern w:val="0"/>
                <w:sz w:val="24"/>
                <w:szCs w:val="24"/>
              </w:rPr>
              <w:t>高级教师</w:t>
            </w:r>
          </w:p>
        </w:tc>
      </w:tr>
      <w:tr w:rsidR="0035080B" w:rsidRPr="00861F2A" w:rsidTr="006003C5">
        <w:trPr>
          <w:jc w:val="center"/>
        </w:trPr>
        <w:tc>
          <w:tcPr>
            <w:tcW w:w="2229" w:type="dxa"/>
            <w:vAlign w:val="center"/>
          </w:tcPr>
          <w:p w:rsidR="0035080B" w:rsidRPr="00662A10" w:rsidRDefault="0035080B" w:rsidP="006003C5">
            <w:pPr>
              <w:snapToGrid w:val="0"/>
              <w:spacing w:line="360" w:lineRule="auto"/>
              <w:jc w:val="center"/>
              <w:rPr>
                <w:rFonts w:ascii="宋体" w:eastAsia="宋体" w:hAnsi="宋体" w:cs="Times New Roman"/>
                <w:kern w:val="0"/>
                <w:sz w:val="24"/>
                <w:szCs w:val="24"/>
              </w:rPr>
            </w:pPr>
            <w:r w:rsidRPr="00662A10">
              <w:rPr>
                <w:rFonts w:ascii="宋体" w:eastAsia="宋体" w:hAnsi="宋体" w:cs="Times New Roman"/>
                <w:kern w:val="0"/>
                <w:sz w:val="24"/>
                <w:szCs w:val="24"/>
              </w:rPr>
              <w:t>韩玮昱</w:t>
            </w:r>
          </w:p>
        </w:tc>
        <w:tc>
          <w:tcPr>
            <w:tcW w:w="2229" w:type="dxa"/>
            <w:vAlign w:val="center"/>
          </w:tcPr>
          <w:p w:rsidR="0035080B" w:rsidRPr="00861F2A" w:rsidRDefault="0035080B"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35080B" w:rsidRPr="006D6301" w:rsidRDefault="00181E7E" w:rsidP="006003C5">
            <w:pPr>
              <w:snapToGrid w:val="0"/>
              <w:spacing w:line="360" w:lineRule="auto"/>
              <w:jc w:val="center"/>
              <w:rPr>
                <w:rFonts w:ascii="宋体" w:eastAsia="宋体" w:hAnsi="宋体" w:cs="Times New Roman" w:hint="eastAsia"/>
                <w:kern w:val="0"/>
                <w:sz w:val="24"/>
                <w:szCs w:val="24"/>
              </w:rPr>
            </w:pPr>
            <w:r>
              <w:rPr>
                <w:rFonts w:ascii="宋体" w:eastAsia="宋体" w:hAnsi="宋体" w:cs="Times New Roman" w:hint="eastAsia"/>
                <w:kern w:val="0"/>
                <w:sz w:val="24"/>
                <w:szCs w:val="24"/>
              </w:rPr>
              <w:t>一</w:t>
            </w:r>
            <w:r w:rsidRPr="006D6301">
              <w:rPr>
                <w:rFonts w:ascii="宋体" w:eastAsia="宋体" w:hAnsi="宋体" w:cs="Times New Roman" w:hint="eastAsia"/>
                <w:kern w:val="0"/>
                <w:sz w:val="24"/>
                <w:szCs w:val="24"/>
              </w:rPr>
              <w:t>级教师</w:t>
            </w:r>
          </w:p>
        </w:tc>
      </w:tr>
      <w:tr w:rsidR="0035080B" w:rsidRPr="00861F2A" w:rsidTr="006003C5">
        <w:trPr>
          <w:jc w:val="center"/>
        </w:trPr>
        <w:tc>
          <w:tcPr>
            <w:tcW w:w="2229" w:type="dxa"/>
            <w:vAlign w:val="center"/>
          </w:tcPr>
          <w:p w:rsidR="0035080B" w:rsidRPr="00662A10" w:rsidRDefault="0035080B" w:rsidP="006003C5">
            <w:pPr>
              <w:snapToGrid w:val="0"/>
              <w:spacing w:line="360" w:lineRule="auto"/>
              <w:jc w:val="center"/>
              <w:rPr>
                <w:rFonts w:ascii="宋体" w:eastAsia="宋体" w:hAnsi="宋体" w:cs="Times New Roman"/>
                <w:kern w:val="0"/>
                <w:sz w:val="24"/>
                <w:szCs w:val="24"/>
              </w:rPr>
            </w:pPr>
            <w:r w:rsidRPr="00662A10">
              <w:rPr>
                <w:rFonts w:ascii="宋体" w:eastAsia="宋体" w:hAnsi="宋体" w:cs="Times New Roman"/>
                <w:kern w:val="0"/>
                <w:sz w:val="24"/>
                <w:szCs w:val="24"/>
              </w:rPr>
              <w:t>周红雯</w:t>
            </w:r>
          </w:p>
        </w:tc>
        <w:tc>
          <w:tcPr>
            <w:tcW w:w="2229" w:type="dxa"/>
            <w:vAlign w:val="center"/>
          </w:tcPr>
          <w:p w:rsidR="0035080B" w:rsidRPr="00861F2A" w:rsidRDefault="0035080B" w:rsidP="006003C5">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35080B" w:rsidRPr="006D6301" w:rsidRDefault="00181E7E" w:rsidP="006003C5">
            <w:pPr>
              <w:snapToGrid w:val="0"/>
              <w:spacing w:line="360" w:lineRule="auto"/>
              <w:jc w:val="center"/>
              <w:rPr>
                <w:rFonts w:ascii="宋体" w:eastAsia="宋体" w:hAnsi="宋体" w:cs="Times New Roman" w:hint="eastAsia"/>
                <w:kern w:val="0"/>
                <w:sz w:val="24"/>
                <w:szCs w:val="24"/>
              </w:rPr>
            </w:pPr>
            <w:r>
              <w:rPr>
                <w:rFonts w:ascii="宋体" w:eastAsia="宋体" w:hAnsi="宋体" w:cs="Times New Roman" w:hint="eastAsia"/>
                <w:kern w:val="0"/>
                <w:sz w:val="24"/>
                <w:szCs w:val="24"/>
              </w:rPr>
              <w:t>一</w:t>
            </w:r>
            <w:r w:rsidRPr="006D6301">
              <w:rPr>
                <w:rFonts w:ascii="宋体" w:eastAsia="宋体" w:hAnsi="宋体" w:cs="Times New Roman" w:hint="eastAsia"/>
                <w:kern w:val="0"/>
                <w:sz w:val="24"/>
                <w:szCs w:val="24"/>
              </w:rPr>
              <w:t>级教师</w:t>
            </w:r>
          </w:p>
        </w:tc>
      </w:tr>
    </w:tbl>
    <w:p w:rsidR="00CB0126" w:rsidRPr="00ED5886" w:rsidRDefault="00CB0126" w:rsidP="00CB0126">
      <w:pPr>
        <w:snapToGrid w:val="0"/>
        <w:spacing w:line="360" w:lineRule="auto"/>
        <w:ind w:firstLineChars="200" w:firstLine="420"/>
        <w:rPr>
          <w:rFonts w:ascii="Times New Roman" w:hAnsi="Times New Roman" w:cs="Times New Roman"/>
          <w:color w:val="444444"/>
          <w:szCs w:val="21"/>
          <w:shd w:val="clear" w:color="auto" w:fill="FFFFFF"/>
        </w:rPr>
      </w:pPr>
    </w:p>
    <w:p w:rsidR="00CB0126" w:rsidRDefault="00CB0126" w:rsidP="00CB0126">
      <w:pPr>
        <w:snapToGrid w:val="0"/>
        <w:spacing w:line="360" w:lineRule="auto"/>
        <w:ind w:firstLineChars="200" w:firstLine="482"/>
        <w:rPr>
          <w:rFonts w:ascii="宋体" w:hAnsi="宋体"/>
          <w:b/>
          <w:sz w:val="24"/>
          <w:szCs w:val="24"/>
        </w:rPr>
      </w:pPr>
      <w:r>
        <w:rPr>
          <w:rFonts w:ascii="宋体" w:hAnsi="宋体" w:hint="eastAsia"/>
          <w:b/>
          <w:sz w:val="24"/>
          <w:szCs w:val="24"/>
        </w:rPr>
        <w:t>二、课题研究内容与方法</w:t>
      </w:r>
    </w:p>
    <w:p w:rsidR="00414F31" w:rsidRDefault="00414F31" w:rsidP="00414F31">
      <w:pPr>
        <w:snapToGrid w:val="0"/>
        <w:spacing w:line="360" w:lineRule="auto"/>
        <w:ind w:firstLineChars="200" w:firstLine="480"/>
        <w:rPr>
          <w:rFonts w:ascii="宋体" w:eastAsia="宋体" w:hAnsi="宋体" w:cs="Times New Roman"/>
          <w:kern w:val="0"/>
          <w:sz w:val="24"/>
          <w:szCs w:val="24"/>
        </w:rPr>
      </w:pPr>
      <w:r w:rsidRPr="00DB51F5">
        <w:rPr>
          <w:rFonts w:ascii="宋体" w:eastAsia="宋体" w:hAnsi="宋体" w:cs="Times New Roman" w:hint="eastAsia"/>
          <w:kern w:val="0"/>
          <w:sz w:val="24"/>
          <w:szCs w:val="24"/>
        </w:rPr>
        <w:t>（一）</w:t>
      </w:r>
      <w:r w:rsidRPr="002A7E71">
        <w:rPr>
          <w:rFonts w:ascii="宋体" w:eastAsia="宋体" w:hAnsi="宋体" w:cs="Times New Roman" w:hint="eastAsia"/>
          <w:kern w:val="0"/>
          <w:sz w:val="24"/>
          <w:szCs w:val="24"/>
        </w:rPr>
        <w:t>课题研究内容</w:t>
      </w:r>
    </w:p>
    <w:p w:rsidR="009411FC" w:rsidRDefault="009411FC" w:rsidP="009411FC">
      <w:pPr>
        <w:snapToGrid w:val="0"/>
        <w:spacing w:before="30" w:line="360" w:lineRule="auto"/>
        <w:ind w:rightChars="50" w:right="105" w:firstLineChars="200" w:firstLine="480"/>
        <w:rPr>
          <w:rFonts w:asciiTheme="minorEastAsia" w:hAnsiTheme="minorEastAsia" w:cstheme="minorEastAsia"/>
          <w:color w:val="000000"/>
          <w:sz w:val="24"/>
          <w:szCs w:val="24"/>
        </w:rPr>
      </w:pPr>
      <w:r>
        <w:rPr>
          <w:rFonts w:asciiTheme="minorEastAsia" w:hAnsiTheme="minorEastAsia" w:cstheme="minorEastAsia" w:hint="eastAsia"/>
          <w:bCs/>
          <w:kern w:val="0"/>
          <w:sz w:val="24"/>
          <w:szCs w:val="24"/>
        </w:rPr>
        <w:t>1.</w:t>
      </w:r>
      <w:r>
        <w:rPr>
          <w:rFonts w:asciiTheme="minorEastAsia" w:hAnsiTheme="minorEastAsia" w:cstheme="minorEastAsia" w:hint="eastAsia"/>
          <w:color w:val="000000"/>
          <w:sz w:val="24"/>
          <w:szCs w:val="24"/>
        </w:rPr>
        <w:t xml:space="preserve"> 教学中采用的数字化学习媒体，学习者与各种数学学习资源（包括人的资源与物的资源）之间产生相互作用、相互影响，以营造丰富的教学活动，激发学习者的学习兴趣，突出交互性及强调个别化学习，形成充分体现学习者主体作用的学习方式，从而全面提高学习者的数学学习能力和研究兴的趣，达到个性化学习、差异化教学的目的。</w:t>
      </w:r>
    </w:p>
    <w:p w:rsidR="009411FC" w:rsidRDefault="009411FC" w:rsidP="009411FC">
      <w:pPr>
        <w:snapToGrid w:val="0"/>
        <w:spacing w:before="30" w:line="360" w:lineRule="auto"/>
        <w:ind w:rightChars="50" w:right="105" w:firstLine="480"/>
        <w:rPr>
          <w:rFonts w:asciiTheme="minorEastAsia" w:hAnsiTheme="minorEastAsia" w:cstheme="minorEastAsia"/>
          <w:sz w:val="24"/>
          <w:szCs w:val="24"/>
        </w:rPr>
      </w:pPr>
      <w:r>
        <w:rPr>
          <w:rFonts w:asciiTheme="minorEastAsia" w:hAnsiTheme="minorEastAsia" w:cstheme="minorEastAsia" w:hint="eastAsia"/>
          <w:sz w:val="24"/>
          <w:szCs w:val="24"/>
        </w:rPr>
        <w:t>2.从课堂管理、教学方式、评价方式、作业安排、延伸拓展等方面制定差异化教学策略，通过课题组成员在实际教学中的实际应用不断总结有效的教学方法，并将资料汇总，作为进一步研究的实验依据。</w:t>
      </w:r>
    </w:p>
    <w:p w:rsidR="009411FC" w:rsidRDefault="009411FC" w:rsidP="009411FC">
      <w:pPr>
        <w:snapToGrid w:val="0"/>
        <w:spacing w:before="30" w:line="360" w:lineRule="auto"/>
        <w:ind w:rightChars="50" w:right="105" w:firstLine="480"/>
        <w:rPr>
          <w:rFonts w:asciiTheme="minorEastAsia" w:hAnsiTheme="minorEastAsia" w:cstheme="minorEastAsia" w:hint="eastAsia"/>
          <w:bCs/>
          <w:kern w:val="0"/>
          <w:sz w:val="24"/>
          <w:szCs w:val="24"/>
        </w:rPr>
      </w:pPr>
      <w:r>
        <w:rPr>
          <w:rFonts w:asciiTheme="minorEastAsia" w:hAnsiTheme="minorEastAsia" w:cstheme="minorEastAsia" w:hint="eastAsia"/>
          <w:sz w:val="24"/>
          <w:szCs w:val="24"/>
        </w:rPr>
        <w:t>3.</w:t>
      </w:r>
      <w:r>
        <w:rPr>
          <w:rFonts w:asciiTheme="minorEastAsia" w:hAnsiTheme="minorEastAsia" w:cstheme="minorEastAsia" w:hint="eastAsia"/>
          <w:bCs/>
          <w:kern w:val="0"/>
          <w:sz w:val="24"/>
          <w:szCs w:val="24"/>
        </w:rPr>
        <w:t>通过教学实践、交流反思、案例分析等环节的开展，探究数字化环境下差异化教学的有效模式，通过在线学习平台强大的数据处理、信息收集、学习效果反馈</w:t>
      </w:r>
      <w:r>
        <w:rPr>
          <w:rFonts w:asciiTheme="minorEastAsia" w:hAnsiTheme="minorEastAsia" w:cstheme="minorEastAsia" w:hint="eastAsia"/>
          <w:bCs/>
          <w:kern w:val="0"/>
          <w:sz w:val="24"/>
          <w:szCs w:val="24"/>
        </w:rPr>
        <w:lastRenderedPageBreak/>
        <w:t>功能及时反馈学生信息和教学效果。</w:t>
      </w:r>
    </w:p>
    <w:p w:rsidR="00BB6758" w:rsidRDefault="00BB6758" w:rsidP="00BB6758">
      <w:pPr>
        <w:spacing w:line="360" w:lineRule="auto"/>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二</w:t>
      </w:r>
      <w:r>
        <w:rPr>
          <w:rFonts w:asciiTheme="minorEastAsia" w:hAnsiTheme="minorEastAsia" w:cstheme="minorEastAsia" w:hint="eastAsia"/>
          <w:sz w:val="24"/>
          <w:szCs w:val="24"/>
        </w:rPr>
        <w:t>）课题研究的方法</w:t>
      </w:r>
    </w:p>
    <w:p w:rsidR="00BB6758" w:rsidRDefault="00BB6758" w:rsidP="00BB6758">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问卷及访谈法：对参与研究的教师和学生进行有关差异性的问卷并收集整理、分析数据。</w:t>
      </w:r>
    </w:p>
    <w:p w:rsidR="00BB6758" w:rsidRDefault="00BB6758" w:rsidP="00BB6758">
      <w:pPr>
        <w:widowControl/>
        <w:spacing w:line="360" w:lineRule="auto"/>
        <w:ind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文献研究法：通过检索查阅文献资料等，明确概念、了解国内外研究现状，为课题的研究提供思路和理论支持。</w:t>
      </w:r>
    </w:p>
    <w:p w:rsidR="00BB6758" w:rsidRDefault="00BB6758" w:rsidP="00BB6758">
      <w:pPr>
        <w:widowControl/>
        <w:spacing w:line="360" w:lineRule="auto"/>
        <w:ind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行动研究法、案例研究法、经验总结法。</w:t>
      </w:r>
    </w:p>
    <w:p w:rsidR="003A44E0" w:rsidRDefault="003A44E0" w:rsidP="003A44E0">
      <w:pPr>
        <w:snapToGrid w:val="0"/>
        <w:spacing w:line="360" w:lineRule="auto"/>
        <w:ind w:firstLineChars="200" w:firstLine="482"/>
        <w:rPr>
          <w:rFonts w:ascii="宋体" w:hAnsi="宋体"/>
          <w:b/>
          <w:sz w:val="24"/>
          <w:szCs w:val="24"/>
        </w:rPr>
      </w:pPr>
      <w:r>
        <w:rPr>
          <w:rFonts w:ascii="宋体" w:hAnsi="宋体" w:hint="eastAsia"/>
          <w:b/>
          <w:sz w:val="24"/>
          <w:szCs w:val="24"/>
        </w:rPr>
        <w:t>三、</w:t>
      </w:r>
      <w:r w:rsidRPr="00447A2A">
        <w:rPr>
          <w:rFonts w:ascii="宋体" w:hAnsi="宋体"/>
          <w:b/>
          <w:sz w:val="24"/>
          <w:szCs w:val="24"/>
        </w:rPr>
        <w:t>结论与对策</w:t>
      </w:r>
    </w:p>
    <w:p w:rsidR="0054601B" w:rsidRDefault="0054601B" w:rsidP="0054601B">
      <w:pPr>
        <w:pStyle w:val="ac"/>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sz w:val="24"/>
          <w:szCs w:val="24"/>
        </w:rPr>
        <w:t>（一）创设多样、立体、即时性强的数字化学习环境，</w:t>
      </w:r>
      <w:r>
        <w:rPr>
          <w:rFonts w:asciiTheme="minorEastAsia" w:eastAsiaTheme="minorEastAsia" w:hAnsiTheme="minorEastAsia" w:cstheme="minorEastAsia" w:hint="eastAsia"/>
          <w:color w:val="000000"/>
          <w:sz w:val="24"/>
          <w:szCs w:val="24"/>
        </w:rPr>
        <w:t>培养并支持学生的个性化学习，助推差异化教学</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1.借助教学辅助APP，丰富学生课前预习手段、提高预习的有效性，为教师进行差异化教学提供课前信息采集</w:t>
      </w:r>
    </w:p>
    <w:p w:rsidR="0054601B" w:rsidRDefault="0054601B" w:rsidP="0054601B">
      <w:pPr>
        <w:widowControl/>
        <w:spacing w:line="360" w:lineRule="auto"/>
        <w:jc w:val="center"/>
        <w:rPr>
          <w:rFonts w:asciiTheme="minorEastAsia" w:hAnsiTheme="minorEastAsia" w:cstheme="minorEastAsia"/>
          <w:sz w:val="24"/>
          <w:szCs w:val="24"/>
        </w:rPr>
      </w:pPr>
      <w:r>
        <w:rPr>
          <w:rFonts w:ascii="仿宋_GB2312" w:eastAsia="仿宋_GB2312" w:hAnsi="宋体"/>
          <w:noProof/>
          <w:sz w:val="30"/>
          <w:szCs w:val="30"/>
        </w:rPr>
        <w:drawing>
          <wp:inline distT="0" distB="0" distL="114300" distR="114300" wp14:anchorId="714C0CC8" wp14:editId="0D934607">
            <wp:extent cx="2320119" cy="1966787"/>
            <wp:effectExtent l="0" t="0" r="444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r:link="rId11"/>
                    <a:stretch>
                      <a:fillRect/>
                    </a:stretch>
                  </pic:blipFill>
                  <pic:spPr>
                    <a:xfrm>
                      <a:off x="0" y="0"/>
                      <a:ext cx="2325600" cy="1971433"/>
                    </a:xfrm>
                    <a:prstGeom prst="rect">
                      <a:avLst/>
                    </a:prstGeom>
                    <a:noFill/>
                    <a:ln>
                      <a:noFill/>
                    </a:ln>
                  </pic:spPr>
                </pic:pic>
              </a:graphicData>
            </a:graphic>
          </wp:inline>
        </w:drawing>
      </w:r>
      <w:r>
        <w:rPr>
          <w:rFonts w:ascii="仿宋_GB2312" w:eastAsia="仿宋_GB2312" w:hAnsi="宋体" w:hint="eastAsia"/>
          <w:sz w:val="30"/>
          <w:szCs w:val="30"/>
        </w:rPr>
        <w:t xml:space="preserve">  </w:t>
      </w:r>
      <w:r>
        <w:rPr>
          <w:rFonts w:ascii="仿宋_GB2312" w:eastAsia="仿宋_GB2312" w:hAnsi="宋体"/>
          <w:noProof/>
          <w:sz w:val="30"/>
          <w:szCs w:val="30"/>
        </w:rPr>
        <w:drawing>
          <wp:inline distT="0" distB="0" distL="114300" distR="114300" wp14:anchorId="65F22746" wp14:editId="15D99321">
            <wp:extent cx="2265529" cy="1964674"/>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265461" cy="1964615"/>
                    </a:xfrm>
                    <a:prstGeom prst="rect">
                      <a:avLst/>
                    </a:prstGeom>
                    <a:noFill/>
                    <a:ln>
                      <a:noFill/>
                    </a:ln>
                  </pic:spPr>
                </pic:pic>
              </a:graphicData>
            </a:graphic>
          </wp:inline>
        </w:drawing>
      </w:r>
    </w:p>
    <w:p w:rsidR="0054601B" w:rsidRDefault="0054601B" w:rsidP="0054601B">
      <w:pPr>
        <w:widowControl/>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51664384" behindDoc="0" locked="0" layoutInCell="1" allowOverlap="1" wp14:anchorId="2DC41BAA" wp14:editId="57660DC4">
                <wp:simplePos x="0" y="0"/>
                <wp:positionH relativeFrom="column">
                  <wp:posOffset>1342390</wp:posOffset>
                </wp:positionH>
                <wp:positionV relativeFrom="paragraph">
                  <wp:posOffset>2534124</wp:posOffset>
                </wp:positionV>
                <wp:extent cx="2710180" cy="337820"/>
                <wp:effectExtent l="0" t="0" r="0" b="0"/>
                <wp:wrapNone/>
                <wp:docPr id="11" name="圆角矩形 11"/>
                <wp:cNvGraphicFramePr/>
                <a:graphic xmlns:a="http://schemas.openxmlformats.org/drawingml/2006/main">
                  <a:graphicData uri="http://schemas.microsoft.com/office/word/2010/wordprocessingShape">
                    <wps:wsp>
                      <wps:cNvSpPr/>
                      <wps:spPr>
                        <a:xfrm>
                          <a:off x="0" y="0"/>
                          <a:ext cx="271018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图1  学生借助洋葱数学平台进行预习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1" o:spid="_x0000_s1026" style="position:absolute;left:0;text-align:left;margin-left:105.7pt;margin-top:199.55pt;width:213.4pt;height:26.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rDjgIAADcFAAAOAAAAZHJzL2Uyb0RvYy54bWysVMFuEzEQvSPxD5bvdHfTlpaomypqVYRU&#10;0agFcXa8dncl22NsJ5vwAXwA50pIXBAfwedU8BmMvZtNoBUHRA6b8cz4zcybGZ+crrQiS+F8A6ak&#10;xV5OiTAcqsbclvTtm4tnx5T4wEzFFBhR0rXw9HTy9MlJa8diBDWoSjiCIMaPW1vSOgQ7zjLPa6GZ&#10;3wMrDBolOM0CHt1tVjnWIrpW2SjPn2ctuMo64MJ71J53RjpJ+FIKHq6k9CIQVVLMLaSvS995/GaT&#10;Eza+dczWDe/TYP+QhWaNwaAD1DkLjCxc8wBKN9yBBxn2OOgMpGy4SDVgNUX+RzU3NbMi1YLkeDvQ&#10;5P8fLH+9nDnSVNi7ghLDNPbo/u7jz6+ffnz+dv/9C0E1ctRaP0bXGztz/cmjGAteSafjP5ZCVonX&#10;9cCrWAXCUTk6KvLiGOnnaNvfPzoeJeKz7W3rfHgpQJMolNTBwlTX2LzEKVte+oBh0X/jFyMauGiU&#10;Sg1U5jcFOkZNFrPu8kxSWCsR/ZS5FhJrjpmlAGnaxJlyZMlwThjnwoSiM9WsEp36MMdfJAPhhxvp&#10;lAAjssSEBuweIE7yQ+wOpvePV0Ua1uFy/rfEusvDjRQZTBgu68aAewxAYVV95M5/Q1JHTWQprOYr&#10;dIniHKo1DoeDbmu85RcNtueS+TBjDtcEO4qrH67wIxW0JYVeoqQG9+ExffTH6UUrJS2uXUn9+wVz&#10;ghL1yuBcvygODuKepsPB4RFOCnG7lvmuxSz0GWDHcHQxuyRG/6A2onSg3+ELMY1R0cQMx9gl5cFt&#10;Dmehew7wjeFiOk1uuJuWhUtzY3kEjwQbmC4CyCYN4padnkDczjQJ/UsS13/3nLy2793kFwAAAP//&#10;AwBQSwMEFAAGAAgAAAAhAIJ4xwrhAAAACwEAAA8AAABkcnMvZG93bnJldi54bWxMj8tOwzAQRfdI&#10;/IM1SOyo8yglCXEqhIRYoC5a2HTnxpOHao9N7Lbh7zGrshzdo3vP1OvZaHbGyY+WBKSLBBhSa9VI&#10;vYCvz7eHApgPkpTUllDAD3pYN7c3tayUvdAWz7vQs1hCvpIChhBcxblvBzTSL6xDillnJyNDPKee&#10;q0leYrnRPEuSFTdypLgwSIevA7bH3ckI6MJx27nNhyu+n9R+40v9Puy1EPd388szsIBzuMLwpx/V&#10;oYlOB3si5ZkWkKXpMqIC8rJMgUVilRcZsIOA5WOWA29q/v+H5hcAAP//AwBQSwECLQAUAAYACAAA&#10;ACEAtoM4kv4AAADhAQAAEwAAAAAAAAAAAAAAAAAAAAAAW0NvbnRlbnRfVHlwZXNdLnhtbFBLAQIt&#10;ABQABgAIAAAAIQA4/SH/1gAAAJQBAAALAAAAAAAAAAAAAAAAAC8BAABfcmVscy8ucmVsc1BLAQIt&#10;ABQABgAIAAAAIQAuS8rDjgIAADcFAAAOAAAAAAAAAAAAAAAAAC4CAABkcnMvZTJvRG9jLnhtbFBL&#10;AQItABQABgAIAAAAIQCCeMcK4QAAAAsBAAAPAAAAAAAAAAAAAAAAAOgEAABkcnMvZG93bnJldi54&#10;bWxQSwUGAAAAAAQABADzAAAA9gUAAAAA&#10;" filled="f" stroked="f" strokeweight="2pt">
                <v:textbo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图1  学生借助洋葱数学平台进行预习</w:t>
                      </w:r>
                    </w:p>
                  </w:txbxContent>
                </v:textbox>
              </v:roundrect>
            </w:pict>
          </mc:Fallback>
        </mc:AlternateContent>
      </w:r>
      <w:r>
        <w:rPr>
          <w:noProof/>
        </w:rPr>
        <w:drawing>
          <wp:inline distT="0" distB="0" distL="114300" distR="114300" wp14:anchorId="368BBDAB" wp14:editId="29F8182C">
            <wp:extent cx="4776705" cy="2426469"/>
            <wp:effectExtent l="0" t="0" r="508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r:link="rId15"/>
                    <a:stretch>
                      <a:fillRect/>
                    </a:stretch>
                  </pic:blipFill>
                  <pic:spPr>
                    <a:xfrm>
                      <a:off x="0" y="0"/>
                      <a:ext cx="4777782" cy="2427016"/>
                    </a:xfrm>
                    <a:prstGeom prst="rect">
                      <a:avLst/>
                    </a:prstGeom>
                    <a:noFill/>
                    <a:ln>
                      <a:noFill/>
                    </a:ln>
                  </pic:spPr>
                </pic:pic>
              </a:graphicData>
            </a:graphic>
          </wp:inline>
        </w:drawing>
      </w:r>
    </w:p>
    <w:p w:rsidR="0054601B" w:rsidRDefault="0054601B" w:rsidP="0054601B">
      <w:pPr>
        <w:widowControl/>
        <w:spacing w:line="360" w:lineRule="auto"/>
        <w:jc w:val="left"/>
        <w:rPr>
          <w:rFonts w:asciiTheme="minorEastAsia" w:hAnsiTheme="minorEastAsia" w:cstheme="minorEastAsia"/>
          <w:sz w:val="24"/>
          <w:szCs w:val="24"/>
        </w:rPr>
      </w:pP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随着教育产业的蓬勃发展和技术手段的日渐丰富，在手机、PAD的应用软件中心我们能搜索出丰富的APP软件，合理有效的使用这些数字化媒介可以使教学效果事半功倍。例如实际教学中我尝试使用“洋葱数学”和“一起作业”两款比较成熟的教学APP辅助学生课前预习、自测。</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利用“洋葱数学”的</w:t>
      </w:r>
      <w:proofErr w:type="gramStart"/>
      <w:r>
        <w:rPr>
          <w:rFonts w:asciiTheme="minorEastAsia" w:hAnsiTheme="minorEastAsia" w:cstheme="minorEastAsia" w:hint="eastAsia"/>
          <w:sz w:val="24"/>
          <w:szCs w:val="24"/>
        </w:rPr>
        <w:t>系统性微课资源</w:t>
      </w:r>
      <w:proofErr w:type="gramEnd"/>
      <w:r>
        <w:rPr>
          <w:rFonts w:asciiTheme="minorEastAsia" w:hAnsiTheme="minorEastAsia" w:cstheme="minorEastAsia" w:hint="eastAsia"/>
          <w:sz w:val="24"/>
          <w:szCs w:val="24"/>
        </w:rPr>
        <w:t>，我在课前布置预习作业，学生在家自主观看相关微课，并完成系统自带的测评练习，自查预习效果。教师则可通过教师</w:t>
      </w:r>
      <w:proofErr w:type="gramStart"/>
      <w:r>
        <w:rPr>
          <w:rFonts w:asciiTheme="minorEastAsia" w:hAnsiTheme="minorEastAsia" w:cstheme="minorEastAsia" w:hint="eastAsia"/>
          <w:sz w:val="24"/>
          <w:szCs w:val="24"/>
        </w:rPr>
        <w:t>端检查</w:t>
      </w:r>
      <w:proofErr w:type="gramEnd"/>
      <w:r>
        <w:rPr>
          <w:rFonts w:asciiTheme="minorEastAsia" w:hAnsiTheme="minorEastAsia" w:cstheme="minorEastAsia" w:hint="eastAsia"/>
          <w:sz w:val="24"/>
          <w:szCs w:val="24"/>
        </w:rPr>
        <w:t>学生的观看情况，及时了解学生预习作业的完成情况（见图1）。</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在课上教学中引导学生通过阅读教材，进一步加深对本课内容的理解，并着重解决学生在预习中存在的问题和理解上的偏差。完成从课前预习到课上讨论、引导的顺利衔接。</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使用“一起作业”布置课前自测题、了解预习效果（见图2），为课上教学提供有针对性的参考依据。对学生自测中的共性问题在课上着重讲解和练习，对学生的个性化问题采取单独辅导或小组互助的方式有针对性的讲解，有效达成了差异化教学的目标。</w:t>
      </w:r>
    </w:p>
    <w:p w:rsidR="0054601B" w:rsidRDefault="0054601B" w:rsidP="0054601B">
      <w:pPr>
        <w:widowControl/>
        <w:spacing w:line="360" w:lineRule="auto"/>
        <w:jc w:val="center"/>
        <w:rPr>
          <w:rFonts w:ascii="仿宋_GB2312" w:eastAsia="仿宋_GB2312" w:hAnsi="宋体"/>
          <w:sz w:val="30"/>
          <w:szCs w:val="30"/>
        </w:rPr>
      </w:pPr>
      <w:r>
        <w:rPr>
          <w:rFonts w:asciiTheme="minorEastAsia" w:hAnsiTheme="minorEastAsia" w:cstheme="minorEastAsia" w:hint="eastAsia"/>
          <w:noProof/>
          <w:sz w:val="24"/>
          <w:szCs w:val="24"/>
        </w:rPr>
        <mc:AlternateContent>
          <mc:Choice Requires="wps">
            <w:drawing>
              <wp:anchor distT="0" distB="0" distL="114300" distR="114300" simplePos="0" relativeHeight="251665408" behindDoc="0" locked="0" layoutInCell="1" allowOverlap="1" wp14:anchorId="052B08D6" wp14:editId="5EFEB3BC">
                <wp:simplePos x="0" y="0"/>
                <wp:positionH relativeFrom="column">
                  <wp:posOffset>1590040</wp:posOffset>
                </wp:positionH>
                <wp:positionV relativeFrom="paragraph">
                  <wp:posOffset>2770505</wp:posOffset>
                </wp:positionV>
                <wp:extent cx="2710180" cy="337820"/>
                <wp:effectExtent l="0" t="0" r="0" b="0"/>
                <wp:wrapNone/>
                <wp:docPr id="13" name="圆角矩形 13"/>
                <wp:cNvGraphicFramePr/>
                <a:graphic xmlns:a="http://schemas.openxmlformats.org/drawingml/2006/main">
                  <a:graphicData uri="http://schemas.microsoft.com/office/word/2010/wordprocessingShape">
                    <wps:wsp>
                      <wps:cNvSpPr/>
                      <wps:spPr>
                        <a:xfrm>
                          <a:off x="0" y="0"/>
                          <a:ext cx="271018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图2  </w:t>
                            </w:r>
                            <w:r>
                              <w:rPr>
                                <w:rFonts w:asciiTheme="minorEastAsia" w:hAnsiTheme="minorEastAsia" w:hint="eastAsia"/>
                                <w:b/>
                                <w:color w:val="000000" w:themeColor="text1"/>
                              </w:rPr>
                              <w:t>一起作业反馈学习情况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3" o:spid="_x0000_s1027" style="position:absolute;left:0;text-align:left;margin-left:125.2pt;margin-top:218.15pt;width:213.4pt;height:26.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8UkQIAAD4FAAAOAAAAZHJzL2Uyb0RvYy54bWysVM1uEzEQviPxDpbvdHfTlpaomypKVYRU&#10;0agFcXa8dncl22NsJ5vwADwA50pIXBAPweNU8BiMvZttoBUHRA4be36+mflmPCena63ISjjfgClp&#10;sZdTIgyHqjE3JX375vzZMSU+MFMxBUaUdCM8PZ08fXLS2rEYQQ2qEo4giPHj1pa0DsGOs8zzWmjm&#10;98AKg0oJTrOAV3eTVY61iK5VNsrz51kLrrIOuPAepWedkk4SvpSCh0spvQhElRRzC+nr0ncRv9nk&#10;hI1vHLN1w/s02D9koVljMOgAdcYCI0vXPIDSDXfgQYY9DjoDKRsuUg1YTZH/Uc11zaxItSA53g40&#10;+f8Hy1+v5o40FfZunxLDNPbo7vbjz6+ffnz+dvf9C0ExctRaP0bTazt3/c3jMRa8lk7HfyyFrBOv&#10;m4FXsQ6Eo3B0VOTFMdLPUbe/f3Q8SsRn997W+fBSgCbxUFIHS1NdYfMSp2x14QOGRfutXYxo4LxR&#10;KjVQmd8EaBglWcy6yzOdwkaJaKfMlZBYc8wsBUjTJmbKkRXDOWGcCxOKTlWzSnTiwxx/kQyEHzzS&#10;LQFGZIkJDdg9QJzkh9gdTG8fXUUa1sE5/1tinfPgkSKDCYOzbgy4xwAUVtVH7uy3JHXURJbCerHu&#10;5mHb9wVUG5wRB93j8ZafN9ilC+bDnDl8LdhY3ADhEj9SQVtS6E+U1OA+PCaP9jjEqKWkxddXUv9+&#10;yZygRL0yON4vioOD+FzT5eDwCAeGuF3NYldjlnoG2LgCd43l6Rjtg9oepQP9DhfFNEZFFTMcY5eU&#10;B7e9zEK3FXDVcDGdJjN8opaFC3NteQSPPBuYLgPIJs1j5Ktjp+cRH2kaiH6hxC2we09W92tv8gsA&#10;AP//AwBQSwMEFAAGAAgAAAAhANsCYzriAAAACwEAAA8AAABkcnMvZG93bnJldi54bWxMjz1PwzAQ&#10;hnck/oN1SGzUadomaRqnQkiIAXVoYenmxs6Hap9N7Lbh33NMMN7do/eet9pO1rCrHsPgUMB8lgDT&#10;2Dg1YCfg8+P1qQAWokQljUMt4FsH2Nb3d5UslbvhXl8PsWMUgqGUAvoYfcl5aHptZZg5r5FurRut&#10;jDSOHVejvFG4NTxNkoxbOSB96KXXL71uzoeLFdDG8771u3dffOXquAtr89YfjRCPD9PzBljUU/yD&#10;4Vef1KEmp5O7oArMCEhXyZJQActFtgBGRJbnKbATbYr1Cnhd8f8d6h8AAAD//wMAUEsBAi0AFAAG&#10;AAgAAAAhALaDOJL+AAAA4QEAABMAAAAAAAAAAAAAAAAAAAAAAFtDb250ZW50X1R5cGVzXS54bWxQ&#10;SwECLQAUAAYACAAAACEAOP0h/9YAAACUAQAACwAAAAAAAAAAAAAAAAAvAQAAX3JlbHMvLnJlbHNQ&#10;SwECLQAUAAYACAAAACEAqIjPFJECAAA+BQAADgAAAAAAAAAAAAAAAAAuAgAAZHJzL2Uyb0RvYy54&#10;bWxQSwECLQAUAAYACAAAACEA2wJjOuIAAAALAQAADwAAAAAAAAAAAAAAAADrBAAAZHJzL2Rvd25y&#10;ZXYueG1sUEsFBgAAAAAEAAQA8wAAAPoFAAAAAA==&#10;" filled="f" stroked="f" strokeweight="2pt">
                <v:textbo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图2  </w:t>
                      </w:r>
                      <w:r>
                        <w:rPr>
                          <w:rFonts w:asciiTheme="minorEastAsia" w:hAnsiTheme="minorEastAsia" w:hint="eastAsia"/>
                          <w:b/>
                          <w:color w:val="000000" w:themeColor="text1"/>
                        </w:rPr>
                        <w:t>一起作业反馈学习情况</w:t>
                      </w:r>
                    </w:p>
                  </w:txbxContent>
                </v:textbox>
              </v:roundrect>
            </w:pict>
          </mc:Fallback>
        </mc:AlternateContent>
      </w:r>
      <w:r>
        <w:rPr>
          <w:rFonts w:ascii="仿宋_GB2312" w:eastAsia="仿宋_GB2312" w:hAnsi="宋体"/>
          <w:noProof/>
          <w:sz w:val="30"/>
          <w:szCs w:val="30"/>
        </w:rPr>
        <w:drawing>
          <wp:inline distT="0" distB="0" distL="114300" distR="114300" wp14:anchorId="6C4223C3" wp14:editId="4062E255">
            <wp:extent cx="3350260" cy="2628900"/>
            <wp:effectExtent l="0" t="0" r="2540" b="0"/>
            <wp:docPr id="12" name="图片 8" descr="超级截屏_20161208_06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超级截屏_20161208_062500"/>
                    <pic:cNvPicPr>
                      <a:picLocks noChangeAspect="1"/>
                    </pic:cNvPicPr>
                  </pic:nvPicPr>
                  <pic:blipFill>
                    <a:blip r:embed="rId16"/>
                    <a:stretch>
                      <a:fillRect/>
                    </a:stretch>
                  </pic:blipFill>
                  <pic:spPr>
                    <a:xfrm>
                      <a:off x="0" y="0"/>
                      <a:ext cx="3350260" cy="2628900"/>
                    </a:xfrm>
                    <a:prstGeom prst="rect">
                      <a:avLst/>
                    </a:prstGeom>
                    <a:noFill/>
                    <a:ln>
                      <a:noFill/>
                    </a:ln>
                  </pic:spPr>
                </pic:pic>
              </a:graphicData>
            </a:graphic>
          </wp:inline>
        </w:drawing>
      </w:r>
    </w:p>
    <w:p w:rsidR="0054601B" w:rsidRDefault="0054601B" w:rsidP="0054601B">
      <w:pPr>
        <w:widowControl/>
        <w:spacing w:line="360" w:lineRule="auto"/>
        <w:ind w:firstLineChars="200" w:firstLine="600"/>
        <w:jc w:val="left"/>
        <w:rPr>
          <w:rFonts w:ascii="仿宋_GB2312" w:eastAsia="仿宋_GB2312" w:hAnsi="宋体"/>
          <w:sz w:val="30"/>
          <w:szCs w:val="30"/>
        </w:rPr>
      </w:pP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同时可以把学生的错误通过截屏的方式在课上进行展示，让学生互相分析错误原因、加深理解，形成有效的生生互动。</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2.使用电子白板、电子书包、答题器等数字化课堂互动系统进行课上练习、反馈，为差异化教学提供数字化支持</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我在进行“二次函数图像”的教学中使用一款白板自带的几何画板软件 “</w:t>
      </w:r>
      <w:proofErr w:type="spellStart"/>
      <w:r>
        <w:rPr>
          <w:rFonts w:asciiTheme="minorEastAsia" w:hAnsiTheme="minorEastAsia" w:cstheme="minorEastAsia" w:hint="eastAsia"/>
          <w:sz w:val="24"/>
          <w:szCs w:val="24"/>
        </w:rPr>
        <w:t>GeoGebra</w:t>
      </w:r>
      <w:proofErr w:type="spellEnd"/>
      <w:r>
        <w:rPr>
          <w:rFonts w:asciiTheme="minorEastAsia" w:hAnsiTheme="minorEastAsia" w:cstheme="minorEastAsia" w:hint="eastAsia"/>
          <w:sz w:val="24"/>
          <w:szCs w:val="24"/>
        </w:rPr>
        <w:t>”，通过演示在平面直角坐标系中描点、连线让学生观察函数图像的绘制过程。同时通过软件自带的画图、运动等操作将函数图像的平移、翻转直观的展示给学生，帮助他们理解图像的变化以及数形结合的魅力。在整个教学过程中注重学生自主活动，合作交流，让学生的学习在探究过程中进行，使他们在自主研究的过程中理解和掌握二次函数图像的性质，同时注意根据课前预习收集上来的学生问题，精选有针对性的习题。在教学设计的每个环节中，注重与学生互动，以点带动面，使全员参与课堂活动，通过平板电脑的交互式学习，在分组研讨、小组互评等环节中，提高学生提出问题、解决问题的能力，最终实现有效进行差异化教学的目的。利用Classroom 课堂互动系统，反馈给每个学生课上练习的结果，对于课上理解有问题的同学，可以通过教师辅导、小组互助解决，也可通过</w:t>
      </w:r>
      <w:proofErr w:type="gramStart"/>
      <w:r>
        <w:rPr>
          <w:rFonts w:asciiTheme="minorEastAsia" w:hAnsiTheme="minorEastAsia" w:cstheme="minorEastAsia" w:hint="eastAsia"/>
          <w:sz w:val="24"/>
          <w:szCs w:val="24"/>
        </w:rPr>
        <w:t>点播微课进行</w:t>
      </w:r>
      <w:proofErr w:type="gramEnd"/>
      <w:r>
        <w:rPr>
          <w:rFonts w:asciiTheme="minorEastAsia" w:hAnsiTheme="minorEastAsia" w:cstheme="minorEastAsia" w:hint="eastAsia"/>
          <w:sz w:val="24"/>
          <w:szCs w:val="24"/>
        </w:rPr>
        <w:t xml:space="preserve">重复学习。学生能够及时了解自己在本节课中的收获和不足，体现了课堂知识的内化和个性化的指导。 </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利用答题器、问卷星（见图3）激发学生参与课堂学习的积极性。尤其是选择题，为了节省时间，传统课堂往往只会订正答案而无法了解学生真实的答题情况。但答题器和电子书包可以使教师及时掌握学生的答题情况，并根据学生的答题情况，只对得分率低的题进行有针对性的讲解，为教师进行差异化教学提供便捷、可操作性强的软、硬件支持。</w:t>
      </w:r>
    </w:p>
    <w:p w:rsidR="0054601B" w:rsidRDefault="0054601B" w:rsidP="0054601B">
      <w:pPr>
        <w:widowControl/>
        <w:spacing w:line="360" w:lineRule="auto"/>
        <w:ind w:firstLineChars="200" w:firstLine="560"/>
        <w:jc w:val="left"/>
        <w:rPr>
          <w:rFonts w:asciiTheme="minorEastAsia" w:hAnsiTheme="minorEastAsia" w:cstheme="minorEastAsia"/>
          <w:sz w:val="24"/>
          <w:szCs w:val="24"/>
        </w:rPr>
      </w:pPr>
      <w:r>
        <w:rPr>
          <w:rFonts w:ascii="宋体" w:eastAsia="宋体" w:hAnsi="宋体" w:cs="宋体" w:hint="eastAsia"/>
          <w:noProof/>
          <w:sz w:val="28"/>
          <w:szCs w:val="28"/>
        </w:rPr>
        <w:drawing>
          <wp:inline distT="0" distB="0" distL="114300" distR="114300" wp14:anchorId="2C919F56" wp14:editId="699A7284">
            <wp:extent cx="4891405" cy="2150745"/>
            <wp:effectExtent l="0" t="0" r="4445" b="19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7"/>
                    <a:stretch>
                      <a:fillRect/>
                    </a:stretch>
                  </pic:blipFill>
                  <pic:spPr>
                    <a:xfrm>
                      <a:off x="0" y="0"/>
                      <a:ext cx="4891405" cy="2150745"/>
                    </a:xfrm>
                    <a:prstGeom prst="rect">
                      <a:avLst/>
                    </a:prstGeom>
                    <a:noFill/>
                    <a:ln>
                      <a:noFill/>
                    </a:ln>
                  </pic:spPr>
                </pic:pic>
              </a:graphicData>
            </a:graphic>
          </wp:inline>
        </w:drawing>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51666432" behindDoc="0" locked="0" layoutInCell="1" allowOverlap="1" wp14:anchorId="65282EB5" wp14:editId="5194C027">
                <wp:simplePos x="0" y="0"/>
                <wp:positionH relativeFrom="column">
                  <wp:posOffset>1593215</wp:posOffset>
                </wp:positionH>
                <wp:positionV relativeFrom="paragraph">
                  <wp:posOffset>72390</wp:posOffset>
                </wp:positionV>
                <wp:extent cx="2518410" cy="337820"/>
                <wp:effectExtent l="0" t="0" r="0" b="0"/>
                <wp:wrapNone/>
                <wp:docPr id="28" name="圆角矩形 28"/>
                <wp:cNvGraphicFramePr/>
                <a:graphic xmlns:a="http://schemas.openxmlformats.org/drawingml/2006/main">
                  <a:graphicData uri="http://schemas.microsoft.com/office/word/2010/wordprocessingShape">
                    <wps:wsp>
                      <wps:cNvSpPr/>
                      <wps:spPr>
                        <a:xfrm>
                          <a:off x="0" y="0"/>
                          <a:ext cx="251841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图3 </w:t>
                            </w:r>
                            <w:r>
                              <w:rPr>
                                <w:rFonts w:asciiTheme="minorEastAsia" w:hAnsiTheme="minorEastAsia" w:hint="eastAsia"/>
                                <w:b/>
                              </w:rPr>
                              <w:t xml:space="preserve"> </w:t>
                            </w:r>
                            <w:r>
                              <w:rPr>
                                <w:rFonts w:asciiTheme="minorEastAsia" w:hAnsiTheme="minorEastAsia" w:hint="eastAsia"/>
                                <w:b/>
                                <w:color w:val="000000" w:themeColor="text1"/>
                              </w:rPr>
                              <w:t>学生通过问卷星进行测试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8" o:spid="_x0000_s1028" style="position:absolute;left:0;text-align:left;margin-left:125.45pt;margin-top:5.7pt;width:198.3pt;height:26.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A6kQIAAD4FAAAOAAAAZHJzL2Uyb0RvYy54bWysVM1uEzEQviPxDpbvZLNpQkvUTRW1KkKK&#10;aNWAODteu7uS7TG2k014AB6AcyUkLoiH4HEqeAzG3s220IoDIoeNPT/fzHwznuOTrVZkI5yvwRQ0&#10;HwwpEYZDWZvrgr59c/7siBIfmCmZAiMKuhOensyePjlu7FSMoAJVCkcQxPhpYwtahWCnWeZ5JTTz&#10;A7DCoFKC0yzg1V1npWMNomuVjYbD51kDrrQOuPAepWetks4SvpSChwspvQhEFRRzC+nr0ncVv9ns&#10;mE2vHbNVzbs02D9koVltMGgPdcYCI2tXP4DSNXfgQYYBB52BlDUXqQasJh/+Uc2yYlakWpAcb3ua&#10;/P+D5a83l47UZUFH2CnDNPbo9ubjz6+ffnz+dvv9C0ExctRYP0XTpb103c3jMRa8lU7HfyyFbBOv&#10;u55XsQ2Eo3A0yY/GOdLPUXdwcHg0SsRnd97W+fBSgCbxUFAHa1NeYfMSp2yz8AHDov3eLkY0cF4r&#10;lRqozG8CNIySLGbd5plOYadEtFPmSkisOWaWAqRpE6fKkQ3DOWGcCxPyVlWxUrTiyRB/kQyE7z3S&#10;LQFGZIkJ9dgdQJzkh9gtTGcfXUUa1t55+LfEWufeI0UGE3pnXRtwjwEorKqL3NrvSWqpiSyF7Wrb&#10;zsO+7ysodzgjDtrH4y0/r7FLC+bDJXP4WrCxuAHCBX6kgqag0J0oqcB9eEwe7XGIUUtJg6+voP79&#10;mjlBiXplcLxf5ONxfK7pMp4c4sAQd1+zuq8xa30K2Lgcd43l6Rjtg9ofpQP9DhfFPEZFFTMcYxeU&#10;B7e/nIZ2K+Cq4WI+T2b4RC0LC7O0PIJHng3M1wFkneYx8tWy0/GIjzQNRLdQ4ha4f09Wd2tv9gsA&#10;AP//AwBQSwMEFAAGAAgAAAAhAC+Dgj/fAAAACQEAAA8AAABkcnMvZG93bnJldi54bWxMj8FuwjAM&#10;hu+T9g6RJ+02UhAU6JqiadK0w8QBtgu30LhNReJ0TYDu7WdO283W/+n353IzeicuOMQukILpJAOB&#10;VAfTUavg6/PtaQUiJk1Gu0Co4AcjbKr7u1IXJlxph5d9agWXUCy0AptSX0gZa4tex0nokThrwuB1&#10;4nVopRn0lcu9k7Msy6XXHfEFq3t8tVif9mevoEmnXdNvP/rV99IctnHt3u3BKfX4ML48g0g4pj8Y&#10;bvqsDhU7HcOZTBROwWyRrRnlYDoHwUA+Xy5AHG9DDrIq5f8Pql8AAAD//wMAUEsBAi0AFAAGAAgA&#10;AAAhALaDOJL+AAAA4QEAABMAAAAAAAAAAAAAAAAAAAAAAFtDb250ZW50X1R5cGVzXS54bWxQSwEC&#10;LQAUAAYACAAAACEAOP0h/9YAAACUAQAACwAAAAAAAAAAAAAAAAAvAQAAX3JlbHMvLnJlbHNQSwEC&#10;LQAUAAYACAAAACEA5IBwOpECAAA+BQAADgAAAAAAAAAAAAAAAAAuAgAAZHJzL2Uyb0RvYy54bWxQ&#10;SwECLQAUAAYACAAAACEAL4OCP98AAAAJAQAADwAAAAAAAAAAAAAAAADrBAAAZHJzL2Rvd25yZXYu&#10;eG1sUEsFBgAAAAAEAAQA8wAAAPcFAAAAAA==&#10;" filled="f" stroked="f" strokeweight="2pt">
                <v:textbo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图3 </w:t>
                      </w:r>
                      <w:r>
                        <w:rPr>
                          <w:rFonts w:asciiTheme="minorEastAsia" w:hAnsiTheme="minorEastAsia" w:hint="eastAsia"/>
                          <w:b/>
                        </w:rPr>
                        <w:t xml:space="preserve"> </w:t>
                      </w:r>
                      <w:r>
                        <w:rPr>
                          <w:rFonts w:asciiTheme="minorEastAsia" w:hAnsiTheme="minorEastAsia" w:hint="eastAsia"/>
                          <w:b/>
                          <w:color w:val="000000" w:themeColor="text1"/>
                        </w:rPr>
                        <w:t>学生通过问卷星进行测试</w:t>
                      </w:r>
                    </w:p>
                  </w:txbxContent>
                </v:textbox>
              </v:roundrect>
            </w:pict>
          </mc:Fallback>
        </mc:AlternateConten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3.利用网络学习平台、分层次布置作业，将差异化学习延展到课外</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分层布置作业对于不同层次水平学生进行课后巩固是尤为必要的。传统的留作业方式往往很难做到有效的分层，繁重的备课、批改、辅导方式往往使数学教师疲惫不堪。利用“乐恩网络学习平台”可以很方便的向学生</w:t>
      </w:r>
      <w:proofErr w:type="gramStart"/>
      <w:r>
        <w:rPr>
          <w:rFonts w:asciiTheme="minorEastAsia" w:hAnsiTheme="minorEastAsia" w:cstheme="minorEastAsia" w:hint="eastAsia"/>
          <w:sz w:val="24"/>
          <w:szCs w:val="24"/>
        </w:rPr>
        <w:t>端发布</w:t>
      </w:r>
      <w:proofErr w:type="gramEnd"/>
      <w:r>
        <w:rPr>
          <w:rFonts w:asciiTheme="minorEastAsia" w:hAnsiTheme="minorEastAsia" w:cstheme="minorEastAsia" w:hint="eastAsia"/>
          <w:sz w:val="24"/>
          <w:szCs w:val="24"/>
        </w:rPr>
        <w:t>每天的分层作业，作业分为“一星、二星、三星”难度，通过平台自带的筛选功能向不同基础的学生推送相应难度的练习，让每个层次的学生都能收到适合自己水平的课后练习，将学生的差异化学习延伸到课外。</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4.关注新技术生成、带动学生创新个性思维</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随着虚拟现实（VR）、增强现实（AR）技术的兴起，教师可以将这些“高大上”3D视觉效果引入数学课堂，让看似枯燥的数学图形和符号跃然纸上，为课堂</w:t>
      </w:r>
      <w:proofErr w:type="gramStart"/>
      <w:r>
        <w:rPr>
          <w:rFonts w:asciiTheme="minorEastAsia" w:hAnsiTheme="minorEastAsia" w:cstheme="minorEastAsia" w:hint="eastAsia"/>
          <w:sz w:val="24"/>
          <w:szCs w:val="24"/>
        </w:rPr>
        <w:t>注科技</w:t>
      </w:r>
      <w:proofErr w:type="gramEnd"/>
      <w:r>
        <w:rPr>
          <w:rFonts w:asciiTheme="minorEastAsia" w:hAnsiTheme="minorEastAsia" w:cstheme="minorEastAsia" w:hint="eastAsia"/>
          <w:sz w:val="24"/>
          <w:szCs w:val="24"/>
        </w:rPr>
        <w:t>元素的同时提高学生的空间立体感，进而促进学生数学思维的养成和建立。例如我在进行七年级上册《 几何图形的初步认识》一节的教学设计时，使用一款名为“视+AR”的应用软件进行立体图形的建模，让诸如凯旋门，埃及金字塔等建筑通过软件操作+手机扫描生成3D立体视觉效果（见图4），使学生对立体图形的理解更加直观生动。这种“增强现实”的效果对于空间想象能力差的学生有很好的辅助理解的作用。</w:t>
      </w:r>
    </w:p>
    <w:p w:rsidR="0054601B" w:rsidRDefault="0054601B" w:rsidP="0054601B">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noProof/>
          <w:sz w:val="24"/>
          <w:szCs w:val="24"/>
        </w:rPr>
        <w:drawing>
          <wp:inline distT="0" distB="0" distL="114300" distR="114300" wp14:anchorId="529C6F4F" wp14:editId="56670D0E">
            <wp:extent cx="4599305" cy="2154555"/>
            <wp:effectExtent l="0" t="0" r="10795" b="17145"/>
            <wp:docPr id="14" name="图片 9" descr="超级截屏_20161208_06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超级截屏_20161208_064045"/>
                    <pic:cNvPicPr>
                      <a:picLocks noChangeAspect="1"/>
                    </pic:cNvPicPr>
                  </pic:nvPicPr>
                  <pic:blipFill>
                    <a:blip r:embed="rId18"/>
                    <a:stretch>
                      <a:fillRect/>
                    </a:stretch>
                  </pic:blipFill>
                  <pic:spPr>
                    <a:xfrm>
                      <a:off x="0" y="0"/>
                      <a:ext cx="4599305" cy="2154555"/>
                    </a:xfrm>
                    <a:prstGeom prst="rect">
                      <a:avLst/>
                    </a:prstGeom>
                    <a:noFill/>
                    <a:ln>
                      <a:noFill/>
                    </a:ln>
                  </pic:spPr>
                </pic:pic>
              </a:graphicData>
            </a:graphic>
          </wp:inline>
        </w:drawing>
      </w:r>
    </w:p>
    <w:p w:rsidR="0054601B" w:rsidRDefault="0054601B" w:rsidP="0054601B">
      <w:pPr>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51667456" behindDoc="0" locked="0" layoutInCell="1" allowOverlap="1" wp14:anchorId="4A6CA661" wp14:editId="4537BE57">
                <wp:simplePos x="0" y="0"/>
                <wp:positionH relativeFrom="column">
                  <wp:posOffset>1859280</wp:posOffset>
                </wp:positionH>
                <wp:positionV relativeFrom="paragraph">
                  <wp:posOffset>103505</wp:posOffset>
                </wp:positionV>
                <wp:extent cx="1969135" cy="337820"/>
                <wp:effectExtent l="0" t="0" r="0" b="0"/>
                <wp:wrapNone/>
                <wp:docPr id="15" name="圆角矩形 15"/>
                <wp:cNvGraphicFramePr/>
                <a:graphic xmlns:a="http://schemas.openxmlformats.org/drawingml/2006/main">
                  <a:graphicData uri="http://schemas.microsoft.com/office/word/2010/wordprocessingShape">
                    <wps:wsp>
                      <wps:cNvSpPr/>
                      <wps:spPr>
                        <a:xfrm>
                          <a:off x="0" y="0"/>
                          <a:ext cx="1969135"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图4  AR</w:t>
                            </w:r>
                            <w:r>
                              <w:rPr>
                                <w:rFonts w:asciiTheme="minorEastAsia" w:hAnsiTheme="minorEastAsia" w:hint="eastAsia"/>
                                <w:b/>
                                <w:color w:val="000000" w:themeColor="text1"/>
                              </w:rPr>
                              <w:t>增强现实制作演示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5" o:spid="_x0000_s1029" style="position:absolute;margin-left:146.4pt;margin-top:8.15pt;width:155.05pt;height:26.6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7kwIAAD4FAAAOAAAAZHJzL2Uyb0RvYy54bWysVM1uEzEQviPxDpbvdLNJf6NsqqhVEVJF&#10;oxbE2fHa3ZVsj7GdbMID8ACcKyFxQTwEj1PBYzD2braBVhwQOWzs+flm5vPMTE7XWpGVcL4GU9B8&#10;b0CJMBzK2twW9O2bixfHlPjATMkUGFHQjfD0dPr82aSxYzGEClQpHEEQ48eNLWgVgh1nmeeV0Mzv&#10;gRUGlRKcZgGv7jYrHWsQXatsOBgcZg240jrgwnuUnrdKOk34UgoerqT0IhBVUMwtpK9L30X8ZtMJ&#10;G986Zquad2mwf8hCs9pg0B7qnAVGlq5+BKVr7sCDDHscdAZS1lykGrCafPBHNTcVsyLVguR429Pk&#10;/x8sf72aO1KX+HYHlBim8Y3u7z7+/Prpx+dv99+/EBQjR431YzS9sXPX3TweY8Fr6XT8x1LIOvG6&#10;6XkV60A4CvOTw5N8hPgcdaPR0fEwEZ89eFvnw0sBmsRDQR0sTXmNj5c4ZatLHzAs2m/tYkQDF7VS&#10;6QGV+U2AhlGSxazbPNMpbJSIdspcC4k1Y2bDFCB1mzhTjqwY9gnjXJiQt6qKlaIVHwzwF8lA+N4j&#10;3RJgRJaYUI/dAcROfozdwnT20VWkZu2dB39LrHXuPVJkMKF31rUB9xSAwqq6yK39lqSWmshSWC/W&#10;qR9G23dfQLnBHnHQDo+3/KLGV7pkPsyZw2nBucINEK7wIxU0BYXuREkF7sNT8miPTYxaShqcvoL6&#10;90vmBCXqlcH2Psn39+O4psv+wRE2DHG7msWuxiz1GeDD5bhrLE/HaB/U9igd6He4KGYxKqqY4Ri7&#10;oDy47eUstFsBVw0Xs1kywxG1LFyaG8sjeOTZwGwZQNapHyNfLTsdjzikqSG6hRK3wO49WT2svekv&#10;AAAA//8DAFBLAwQUAAYACAAAACEARklEa94AAAAJAQAADwAAAGRycy9kb3ducmV2LnhtbEyPwU7D&#10;MBBE70j8g7VI3KhDEKEJcSqEhDigHlq49ObGmziqvQ6x24a/ZznR26xmNPO2Xs3eiRNOcQik4H6R&#10;gUBqgxmoV/D1+Xa3BBGTJqNdIFTwgxFWzfVVrSsTzrTB0zb1gksoVlqBTWmspIytRa/jIoxI7HVh&#10;8jrxOfXSTPrM5d7JPMsK6fVAvGD1iK8W28P26BV06bDpxvXHuPx+Mrt1LN273Tmlbm/ml2cQCef0&#10;H4Y/fEaHhpn24UgmCqcgL3NGT2wUDyA4UGR5CWLPonwE2dTy8oPmFwAA//8DAFBLAQItABQABgAI&#10;AAAAIQC2gziS/gAAAOEBAAATAAAAAAAAAAAAAAAAAAAAAABbQ29udGVudF9UeXBlc10ueG1sUEsB&#10;Ai0AFAAGAAgAAAAhADj9If/WAAAAlAEAAAsAAAAAAAAAAAAAAAAALwEAAF9yZWxzLy5yZWxzUEsB&#10;Ai0AFAAGAAgAAAAhAPH7W/uTAgAAPgUAAA4AAAAAAAAAAAAAAAAALgIAAGRycy9lMm9Eb2MueG1s&#10;UEsBAi0AFAAGAAgAAAAhAEZJRGveAAAACQEAAA8AAAAAAAAAAAAAAAAA7QQAAGRycy9kb3ducmV2&#10;LnhtbFBLBQYAAAAABAAEAPMAAAD4BQAAAAA=&#10;" filled="f" stroked="f" strokeweight="2pt">
                <v:textbo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图4  AR</w:t>
                      </w:r>
                      <w:r>
                        <w:rPr>
                          <w:rFonts w:asciiTheme="minorEastAsia" w:hAnsiTheme="minorEastAsia" w:hint="eastAsia"/>
                          <w:b/>
                          <w:color w:val="000000" w:themeColor="text1"/>
                        </w:rPr>
                        <w:t>增强现实制作演示</w:t>
                      </w:r>
                    </w:p>
                  </w:txbxContent>
                </v:textbox>
              </v:roundrect>
            </w:pict>
          </mc:Fallback>
        </mc:AlternateConten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（二）利用大数据统计分析为差异化教学的效果提供科学支持和理性参考</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对于学生成绩的变化以及学习效果的评估，除了可以通过日常的接触、测验、师生交流等传统方式获取以外，大数据时代的到来也启发我们应用便捷的数据统计和生成资源，科学、理性、客观的分析学生成绩的变化，为合理准确的进行差异化教学提供科学的数据支持。利用“一起作业”的成绩统计和跟踪功能，我将学生每</w:t>
      </w:r>
      <w:r>
        <w:rPr>
          <w:rFonts w:asciiTheme="minorEastAsia" w:hAnsiTheme="minorEastAsia" w:cstheme="minorEastAsia" w:hint="eastAsia"/>
          <w:sz w:val="24"/>
          <w:szCs w:val="24"/>
        </w:rPr>
        <w:lastRenderedPageBreak/>
        <w:t>周的周测成绩汇总、对比；利用每次期中、期末考试后反馈回来的数据包和维</w:t>
      </w:r>
      <w:proofErr w:type="gramStart"/>
      <w:r>
        <w:rPr>
          <w:rFonts w:asciiTheme="minorEastAsia" w:hAnsiTheme="minorEastAsia" w:cstheme="minorEastAsia" w:hint="eastAsia"/>
          <w:sz w:val="24"/>
          <w:szCs w:val="24"/>
        </w:rPr>
        <w:t>度分析</w:t>
      </w:r>
      <w:proofErr w:type="gramEnd"/>
      <w:r>
        <w:rPr>
          <w:rFonts w:asciiTheme="minorEastAsia" w:hAnsiTheme="minorEastAsia" w:cstheme="minorEastAsia" w:hint="eastAsia"/>
          <w:sz w:val="24"/>
          <w:szCs w:val="24"/>
        </w:rPr>
        <w:t>我将学生的成绩进行系统的归因分析，通过对平均分、位次、标准分的比对，找到每个学生存在的不足，为进行差异化教学寻找科学的数据支持。</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（三）通过微信、QQ等软件平台互动交流、张扬学生个性、</w:t>
      </w:r>
      <w:proofErr w:type="gramStart"/>
      <w:r>
        <w:rPr>
          <w:rFonts w:asciiTheme="minorEastAsia" w:hAnsiTheme="minorEastAsia" w:cstheme="minorEastAsia" w:hint="eastAsia"/>
          <w:sz w:val="24"/>
          <w:szCs w:val="24"/>
        </w:rPr>
        <w:t>促进家</w:t>
      </w:r>
      <w:proofErr w:type="gramEnd"/>
      <w:r>
        <w:rPr>
          <w:rFonts w:asciiTheme="minorEastAsia" w:hAnsiTheme="minorEastAsia" w:cstheme="minorEastAsia" w:hint="eastAsia"/>
          <w:sz w:val="24"/>
          <w:szCs w:val="24"/>
        </w:rPr>
        <w:t>校合作</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1.用好网络沟通平台</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在新的背景下，我们应该把技术的应用从附属或辅助的“角色”转向教育改革的最前沿，从而推动一场更为深刻的教育变革，所以作为教师的我们要探索信息技术在教学中的创新应用。</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在实际教学中我尝试应用网络和微信、QQ等信息技术资源布置作业、检查监督、以及完成与家长的沟通交流。我会利用班级</w:t>
      </w:r>
      <w:proofErr w:type="gramStart"/>
      <w:r>
        <w:rPr>
          <w:rFonts w:asciiTheme="minorEastAsia" w:hAnsiTheme="minorEastAsia" w:cstheme="minorEastAsia" w:hint="eastAsia"/>
          <w:sz w:val="24"/>
          <w:szCs w:val="24"/>
        </w:rPr>
        <w:t>微信平台</w:t>
      </w:r>
      <w:proofErr w:type="gramEnd"/>
      <w:r>
        <w:rPr>
          <w:rFonts w:asciiTheme="minorEastAsia" w:hAnsiTheme="minorEastAsia" w:cstheme="minorEastAsia" w:hint="eastAsia"/>
          <w:sz w:val="24"/>
          <w:szCs w:val="24"/>
        </w:rPr>
        <w:t>鼓励学生每人将学习中存在的问题或好的点子上传到</w:t>
      </w:r>
      <w:proofErr w:type="gramStart"/>
      <w:r>
        <w:rPr>
          <w:rFonts w:asciiTheme="minorEastAsia" w:hAnsiTheme="minorEastAsia" w:cstheme="minorEastAsia" w:hint="eastAsia"/>
          <w:sz w:val="24"/>
          <w:szCs w:val="24"/>
        </w:rPr>
        <w:t>微信群</w:t>
      </w:r>
      <w:proofErr w:type="gramEnd"/>
      <w:r>
        <w:rPr>
          <w:rFonts w:asciiTheme="minorEastAsia" w:hAnsiTheme="minorEastAsia" w:cstheme="minorEastAsia" w:hint="eastAsia"/>
          <w:sz w:val="24"/>
          <w:szCs w:val="24"/>
        </w:rPr>
        <w:t>中，大家一起分享和找到解题思路。我也会将学生遇到的普遍问题和教学中的重难点以微视频的形式上传，对于基础较差的同学可以反复观看、研究，有效的解决了分层辅导及学生主动有效参与等在传统教学方法上不易完成的问题，收到了良好的效果。</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2.学生自制微课、讲解习题、学法</w:t>
      </w:r>
    </w:p>
    <w:p w:rsidR="0054601B" w:rsidRDefault="0054601B" w:rsidP="0054601B">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短小、精炼、媒体多样的微课程的引入恰恰能很好地辅助学生进行课前知识的预习和在学习过程中的反复学习和复习。在教学过程中我除了自制有针对性的微</w:t>
      </w:r>
      <w:proofErr w:type="gramStart"/>
      <w:r>
        <w:rPr>
          <w:rFonts w:asciiTheme="minorEastAsia" w:hAnsiTheme="minorEastAsia" w:cstheme="minorEastAsia" w:hint="eastAsia"/>
          <w:sz w:val="24"/>
          <w:szCs w:val="24"/>
        </w:rPr>
        <w:t>课外还</w:t>
      </w:r>
      <w:proofErr w:type="gramEnd"/>
      <w:r>
        <w:rPr>
          <w:rFonts w:asciiTheme="minorEastAsia" w:hAnsiTheme="minorEastAsia" w:cstheme="minorEastAsia" w:hint="eastAsia"/>
          <w:sz w:val="24"/>
          <w:szCs w:val="24"/>
        </w:rPr>
        <w:t>选择有能力的学生利用“快讲”或直接录制视频的方式制作微课，以学生的视角讲解习题或有效的学习方法，比教师的讲解更加贴近学生。这种方式对于学有余力的学生既可以调动他们的学习积极性，又可以通过讲题进一步夯实基础和对数学知识的深入理解；对于基础较差、课上理解不到位的学生通过同伴间的交流和互助也能够再次理解和巩固。</w:t>
      </w:r>
    </w:p>
    <w:p w:rsidR="0054601B" w:rsidRDefault="0054601B" w:rsidP="0054601B">
      <w:pPr>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kern w:val="0"/>
          <w:sz w:val="24"/>
          <w:szCs w:val="24"/>
        </w:rPr>
        <w:t>（四）建立合作互助式和探讨研究式的课堂模型</w:t>
      </w:r>
    </w:p>
    <w:p w:rsidR="0054601B" w:rsidRDefault="0054601B" w:rsidP="0054601B">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构建教师间合作互助式课堂模型。依托学校数字化校园平台，各位教师可以通过学校的QQ群，公共邮箱或者天津二中在线学习平台（见图5），将老师们录制的微课，制作的课件（见图6），或者有参考价值的网络资源，进行教学资源共享。</w:t>
      </w:r>
    </w:p>
    <w:p w:rsidR="0054601B" w:rsidRDefault="0054601B" w:rsidP="0054601B">
      <w:pPr>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w:lastRenderedPageBreak/>
        <w:drawing>
          <wp:inline distT="0" distB="0" distL="0" distR="0" wp14:anchorId="068DE70D" wp14:editId="0CE5903A">
            <wp:extent cx="2436495" cy="1765935"/>
            <wp:effectExtent l="0" t="0" r="190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6495" cy="1765935"/>
                    </a:xfrm>
                    <a:prstGeom prst="rect">
                      <a:avLst/>
                    </a:prstGeom>
                  </pic:spPr>
                </pic:pic>
              </a:graphicData>
            </a:graphic>
          </wp:inline>
        </w:drawing>
      </w:r>
      <w:r>
        <w:rPr>
          <w:rFonts w:asciiTheme="minorEastAsia" w:hAnsiTheme="minorEastAsia" w:cstheme="minorEastAsia" w:hint="eastAsia"/>
          <w:sz w:val="24"/>
          <w:szCs w:val="24"/>
        </w:rPr>
        <w:t xml:space="preserve">  </w:t>
      </w:r>
      <w:r>
        <w:rPr>
          <w:rFonts w:asciiTheme="minorEastAsia" w:hAnsiTheme="minorEastAsia" w:cstheme="minorEastAsia" w:hint="eastAsia"/>
          <w:noProof/>
          <w:sz w:val="24"/>
          <w:szCs w:val="24"/>
        </w:rPr>
        <w:drawing>
          <wp:inline distT="0" distB="0" distL="0" distR="0" wp14:anchorId="5DDAC4E1" wp14:editId="2CBFD457">
            <wp:extent cx="2522855" cy="1735455"/>
            <wp:effectExtent l="0" t="0" r="10795" b="171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2855" cy="1735455"/>
                    </a:xfrm>
                    <a:prstGeom prst="rect">
                      <a:avLst/>
                    </a:prstGeom>
                  </pic:spPr>
                </pic:pic>
              </a:graphicData>
            </a:graphic>
          </wp:inline>
        </w:drawing>
      </w:r>
    </w:p>
    <w:p w:rsidR="0054601B" w:rsidRDefault="0054601B" w:rsidP="0054601B">
      <w:pPr>
        <w:spacing w:line="360" w:lineRule="auto"/>
        <w:jc w:val="left"/>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51660288" behindDoc="0" locked="0" layoutInCell="1" allowOverlap="1" wp14:anchorId="5641D6F6" wp14:editId="36E06E8A">
                <wp:simplePos x="0" y="0"/>
                <wp:positionH relativeFrom="column">
                  <wp:posOffset>3018790</wp:posOffset>
                </wp:positionH>
                <wp:positionV relativeFrom="paragraph">
                  <wp:posOffset>2540</wp:posOffset>
                </wp:positionV>
                <wp:extent cx="1850390" cy="352425"/>
                <wp:effectExtent l="0" t="0" r="0" b="0"/>
                <wp:wrapNone/>
                <wp:docPr id="1" name="圆角矩形 1"/>
                <wp:cNvGraphicFramePr/>
                <a:graphic xmlns:a="http://schemas.openxmlformats.org/drawingml/2006/main">
                  <a:graphicData uri="http://schemas.microsoft.com/office/word/2010/wordprocessingShape">
                    <wps:wsp>
                      <wps:cNvSpPr/>
                      <wps:spPr>
                        <a:xfrm>
                          <a:off x="0" y="0"/>
                          <a:ext cx="1850390" cy="3524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图6  </w:t>
                            </w:r>
                            <w:r>
                              <w:rPr>
                                <w:rFonts w:asciiTheme="minorEastAsia" w:hAnsiTheme="minorEastAsia" w:hint="eastAsia"/>
                                <w:b/>
                                <w:color w:val="000000" w:themeColor="text1"/>
                              </w:rPr>
                              <w:t>教师录制的微课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30" style="position:absolute;margin-left:237.7pt;margin-top:.2pt;width:145.7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cLjwIAADwFAAAOAAAAZHJzL2Uyb0RvYy54bWysVM1uEzEQviPxDpbvdDdpAm3UTRW1KkKq&#10;aNSCODteu7uS7TG2k014AB6AcyUkLoiH4HEqeAzG3s0m0IoDYg9ee36+mfk845PTtVZkJZyvwRR0&#10;cJBTIgyHsja3BX375uLZESU+MFMyBUYUdCM8PZ0+fXLS2IkYQgWqFI4giPGTxha0CsFOsszzSmjm&#10;D8AKg0oJTrOAR3eblY41iK5VNszz51kDrrQOuPAepeetkk4TvpSChyspvQhEFRRzC2l1aV3ENZue&#10;sMmtY7aqeZcG+4csNKsNBu2hzllgZOnqB1C65g48yHDAQWcgZc1FqgGrGeR/VHNTMStSLUiOtz1N&#10;/v/B8teruSN1iXdHiWEar+j+7uPPr59+fP52//0LGUSGGusnaHhj5647edzGctfS6fjHQsg6sbrp&#10;WRXrQDgKB0fj/PAYyeeoOxwPR8NxBM123tb58FKAJnFTUAdLU17j1SVG2erSh9Z+axcjGriolUI5&#10;myjzmwCBoySLWbd5pl3YKNFaXwuJFWNmwxQg9Zo4U46sGHYJ41yYMGhVFStFKx7n+HV59x6pCmUQ&#10;MCJLTKjH7gBiHz/Ebsvp7KOrSK3aO+d/S6x17j1SZDChd9a1AfcYgMKqusit/ZaklprIUlgv1qkb&#10;RtEyShZQbrBDHLSj4y2/qPGWLpkPc+ZwVvBicf7DFS5SQVNQ6HaUVOA+PCaP9tjCqKWkwdkrqH+/&#10;ZE5Qol4ZbO7jwWgUhzUdRuMXQzy4fc1iX2OW+gzw4rCBMbu0jfZBbbfSgX6Hz8QsRkUVMxxjF5QH&#10;tz2chfZNwIeGi9ksmeGAWhYuzY3lETzybGC2DCDr1I87djoecURTQ3TPSXwD9s/JavfoTX8BAAD/&#10;/wMAUEsDBBQABgAIAAAAIQAiq4T13QAAAAcBAAAPAAAAZHJzL2Rvd25yZXYueG1sTI/NTsMwEITv&#10;SLyDtUjcqFPUJG0ap0JIiAPqoYVLb268iaP6j9htw9uznOhtVjOa+bbeTNawC45x8E7AfJYBQ9d6&#10;NbhewNfn29MSWEzSKWm8QwE/GGHT3N/VslL+6nZ42aeeUYmLlRSgUwoV57HVaGWc+YCOvM6PViY6&#10;x56rUV6p3Br+nGUFt3JwtKBlwFeN7Wl/tgK6dNp1YfsRlt+lOmzjyrzrgxHi8WF6WQNLOKX/MPzh&#10;Ezo0xHT0Z6ciMwIWZb6gKAlgZJdFQZ8cBeT5CnhT81v+5hcAAP//AwBQSwECLQAUAAYACAAAACEA&#10;toM4kv4AAADhAQAAEwAAAAAAAAAAAAAAAAAAAAAAW0NvbnRlbnRfVHlwZXNdLnhtbFBLAQItABQA&#10;BgAIAAAAIQA4/SH/1gAAAJQBAAALAAAAAAAAAAAAAAAAAC8BAABfcmVscy8ucmVsc1BLAQItABQA&#10;BgAIAAAAIQD71JcLjwIAADwFAAAOAAAAAAAAAAAAAAAAAC4CAABkcnMvZTJvRG9jLnhtbFBLAQIt&#10;ABQABgAIAAAAIQAiq4T13QAAAAcBAAAPAAAAAAAAAAAAAAAAAOkEAABkcnMvZG93bnJldi54bWxQ&#10;SwUGAAAAAAQABADzAAAA8wUAAAAA&#10;" filled="f" stroked="f" strokeweight="2pt">
                <v:textbo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图6  </w:t>
                      </w:r>
                      <w:r>
                        <w:rPr>
                          <w:rFonts w:asciiTheme="minorEastAsia" w:hAnsiTheme="minorEastAsia" w:hint="eastAsia"/>
                          <w:b/>
                          <w:color w:val="000000" w:themeColor="text1"/>
                        </w:rPr>
                        <w:t>教师录制的微课</w:t>
                      </w:r>
                    </w:p>
                  </w:txbxContent>
                </v:textbox>
              </v:roundrect>
            </w:pict>
          </mc:Fallback>
        </mc:AlternateContent>
      </w:r>
      <w:r>
        <w:rPr>
          <w:rFonts w:asciiTheme="minorEastAsia" w:hAnsiTheme="minorEastAsia" w:cstheme="minorEastAsia" w:hint="eastAsia"/>
          <w:noProof/>
          <w:sz w:val="24"/>
          <w:szCs w:val="24"/>
        </w:rPr>
        <mc:AlternateContent>
          <mc:Choice Requires="wps">
            <w:drawing>
              <wp:anchor distT="0" distB="0" distL="114300" distR="114300" simplePos="0" relativeHeight="251659264" behindDoc="0" locked="0" layoutInCell="1" allowOverlap="1" wp14:anchorId="5AFD6F6F" wp14:editId="47A8E438">
                <wp:simplePos x="0" y="0"/>
                <wp:positionH relativeFrom="column">
                  <wp:posOffset>570865</wp:posOffset>
                </wp:positionH>
                <wp:positionV relativeFrom="paragraph">
                  <wp:posOffset>1905</wp:posOffset>
                </wp:positionV>
                <wp:extent cx="1209040" cy="337820"/>
                <wp:effectExtent l="0" t="0" r="0" b="0"/>
                <wp:wrapNone/>
                <wp:docPr id="42" name="圆角矩形 42"/>
                <wp:cNvGraphicFramePr/>
                <a:graphic xmlns:a="http://schemas.openxmlformats.org/drawingml/2006/main">
                  <a:graphicData uri="http://schemas.microsoft.com/office/word/2010/wordprocessingShape">
                    <wps:wsp>
                      <wps:cNvSpPr/>
                      <wps:spPr>
                        <a:xfrm>
                          <a:off x="0" y="0"/>
                          <a:ext cx="120904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图5  </w:t>
                            </w:r>
                            <w:r>
                              <w:rPr>
                                <w:rFonts w:asciiTheme="minorEastAsia" w:hAnsiTheme="minorEastAsia" w:hint="eastAsia"/>
                                <w:b/>
                                <w:color w:val="000000" w:themeColor="text1"/>
                              </w:rPr>
                              <w:t>学习平台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2" o:spid="_x0000_s1031" style="position:absolute;margin-left:44.95pt;margin-top:.15pt;width:95.2pt;height:26.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T6kwIAAD4FAAAOAAAAZHJzL2Uyb0RvYy54bWysVM1uEzEQviPxDpbvdDdpQtuomypKVYQU&#10;0aoFcXa8dncl22NsJ5vwADwAZyQkLoiH4HEqeAzG3s020IoDIoeNPT/fzHwzntOzjVZkLZyvwRR0&#10;cJBTIgyHsja3BX3z+uLZMSU+MFMyBUYUdCs8PZs+fXLa2IkYQgWqFI4giPGTxha0CsFOsszzSmjm&#10;D8AKg0oJTrOAV3eblY41iK5VNszz51kDrrQOuPAepeetkk4TvpSCh0spvQhEFRRzC+nr0ncZv9n0&#10;lE1uHbNVzbs02D9koVltMGgPdc4CIytXP4DSNXfgQYYDDjoDKWsuUg1YzSD/o5qbilmRakFyvO1p&#10;8v8Plr9aXzlSlwUdDSkxTGOP7j59+Pn144/P3+6+fyEoRo4a6ydoemOvXHfzeIwFb6TT8R9LIZvE&#10;67bnVWwC4SgcDPOTfIT0c9QdHh4dDxPx2b23dT68EKBJPBTUwcqU19i8xClbL3zAsGi/s4sRDVzU&#10;SqUGKvObAA2jJItZt3mmU9gqEe2UuRYSa8bMhilAmjYxV46sGc4J41yYMGhVFStFKx7n+ItkIHzv&#10;kW4JMCJLTKjH7gDiJD/EbmE6++gq0rD2zvnfEmude48UGUzonXVtwD0GoLCqLnJrvyOppSayFDbL&#10;TZqH8a7vSyi3OCMO2sfjLb+osUsL5sMVc/hasLG4AcIlfqSCpqDQnSipwL1/TB7tcYhRS0mDr6+g&#10;/t2KOUGJemlwvE8GozgvIV1G4yMcGOL2Nct9jVnpOWDjBrhrLE/HaB/U7igd6Le4KGYxKqqY4Ri7&#10;oDy43WUe2q2Aq4aL2SyZ4RO1LCzMjeURPPJsYLYKIOs0j5Gvlp2OR3ykaSC6hRK3wP49Wd2vvekv&#10;AAAA//8DAFBLAwQUAAYACAAAACEAmHbx1twAAAAGAQAADwAAAGRycy9kb3ducmV2LnhtbEyOMU/D&#10;MBSEdyT+g/WQ2KjTVoUkzUuFkBAD6tDC0s2NnTiq/Rxitw3/nscE253udPdVm8k7cTFj7AMhzGcZ&#10;CENN0D11CJ8frw85iJgUaeUCGYRvE2FT395UqtThSjtz2adO8AjFUiHYlIZSythY41WchcEQZ20Y&#10;vUpsx07qUV153Du5yLJH6VVP/GDVYF6saU77s0do02nXDtv3If960odtLNybPTjE+7vpeQ0imSn9&#10;leEXn9GhZqZjOJOOwiHkRcFNhCUIThd5xuKIsFquQNaV/I9f/wAAAP//AwBQSwECLQAUAAYACAAA&#10;ACEAtoM4kv4AAADhAQAAEwAAAAAAAAAAAAAAAAAAAAAAW0NvbnRlbnRfVHlwZXNdLnhtbFBLAQIt&#10;ABQABgAIAAAAIQA4/SH/1gAAAJQBAAALAAAAAAAAAAAAAAAAAC8BAABfcmVscy8ucmVsc1BLAQIt&#10;ABQABgAIAAAAIQCH9TT6kwIAAD4FAAAOAAAAAAAAAAAAAAAAAC4CAABkcnMvZTJvRG9jLnhtbFBL&#10;AQItABQABgAIAAAAIQCYdvHW3AAAAAYBAAAPAAAAAAAAAAAAAAAAAO0EAABkcnMvZG93bnJldi54&#10;bWxQSwUGAAAAAAQABADzAAAA9gUAAAAA&#10;" filled="f" stroked="f" strokeweight="2pt">
                <v:textbo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图5  </w:t>
                      </w:r>
                      <w:r>
                        <w:rPr>
                          <w:rFonts w:asciiTheme="minorEastAsia" w:hAnsiTheme="minorEastAsia" w:hint="eastAsia"/>
                          <w:b/>
                          <w:color w:val="000000" w:themeColor="text1"/>
                        </w:rPr>
                        <w:t>学习平台</w:t>
                      </w:r>
                    </w:p>
                  </w:txbxContent>
                </v:textbox>
              </v:roundrect>
            </w:pict>
          </mc:Fallback>
        </mc:AlternateContent>
      </w:r>
    </w:p>
    <w:p w:rsidR="0054601B" w:rsidRDefault="0054601B" w:rsidP="0054601B">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构建师生互动数字化课堂模型。依托学校数字化校园平台，构建以教师主页为介面、师生互动为核心的互动教育资源库，它包括师生课内互动资源和师生课外互动资源。这两个资源都不是“信息孤岛”，而是生态式的、对话式的信息系统。师</w:t>
      </w:r>
    </w:p>
    <w:p w:rsidR="0054601B" w:rsidRDefault="0054601B" w:rsidP="0054601B">
      <w:pPr>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51661312" behindDoc="0" locked="0" layoutInCell="1" allowOverlap="1" wp14:anchorId="35480B97" wp14:editId="27F17221">
                <wp:simplePos x="0" y="0"/>
                <wp:positionH relativeFrom="column">
                  <wp:posOffset>1700530</wp:posOffset>
                </wp:positionH>
                <wp:positionV relativeFrom="paragraph">
                  <wp:posOffset>961390</wp:posOffset>
                </wp:positionV>
                <wp:extent cx="1850390" cy="346075"/>
                <wp:effectExtent l="0" t="0" r="0" b="0"/>
                <wp:wrapNone/>
                <wp:docPr id="53" name="圆角矩形 52"/>
                <wp:cNvGraphicFramePr/>
                <a:graphic xmlns:a="http://schemas.openxmlformats.org/drawingml/2006/main">
                  <a:graphicData uri="http://schemas.microsoft.com/office/word/2010/wordprocessingShape">
                    <wps:wsp>
                      <wps:cNvSpPr/>
                      <wps:spPr>
                        <a:xfrm>
                          <a:off x="2820670" y="9043670"/>
                          <a:ext cx="1850390" cy="346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图7 </w:t>
                            </w:r>
                            <w:r>
                              <w:rPr>
                                <w:rFonts w:asciiTheme="minorEastAsia" w:hAnsiTheme="minorEastAsia" w:hint="eastAsia"/>
                                <w:b/>
                                <w:color w:val="000000" w:themeColor="text1"/>
                              </w:rPr>
                              <w:t>学生学习的延伸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2" o:spid="_x0000_s1032" style="position:absolute;left:0;text-align:left;margin-left:133.9pt;margin-top:75.7pt;width:145.7pt;height:27.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bRnAIAAEoFAAAOAAAAZHJzL2Uyb0RvYy54bWysVM1u1DAQviPxDpbvNNnftqtmq1WrIqSK&#10;Vi2Is9exm0i2x9jezS4PwANwroTEBfEQPE4Fj8HYyaaFVhwQOThjz+dvfjwzR8cbrchaOF+DKehg&#10;L6dEGA5lbW4K+vbN2YsDSnxgpmQKjCjoVnh6PH/+7KixMzGEClQpHEES42eNLWgVgp1lmeeV0Mzv&#10;gRUGlRKcZgG37iYrHWuQXatsmOfTrAFXWgdceI+np62SzhO/lIKHCym9CEQVFH0LaXVpXcY1mx+x&#10;2Y1jtqp55wb7By80qw0a7alOWWBk5epHVLrmDjzIsMdBZyBlzUWKAaMZ5H9Ec10xK1IsmBxv+zT5&#10;/0fLX68vHanLgk5GlBim8Y3ubj/+/Prpx+dvd9+/kMkw5qixfobQa3vpup1HMQa8kU7HP4ZCNgUd&#10;Hgzz6T5melvQw3w8inLKsdgEwhEwOJjko0MEcESMxtN8fxIB2T2TdT68FKBJFArqYGXKK3zIlF+2&#10;Pvehxe9w0bqBs1qpZEiZ3w6QOJ5kMYLW5ySFrRIRp8yVkBh/dD0ZSJUnTpQja4Y1wzgXJgxaVcVK&#10;0R5Pcvw6v/sbKYpEGJklOtRzdwSxqh9zt+F0+HhVpMLtL+d/c6y93N9IlsGE/rKuDbinCBRG1Vlu&#10;8bsktamJWQqb5SbVxjQi48kSyi3Wi4O2kbzlZzW+0jnz4ZI57Bx8WJwG4QIXqaApKHQSJRW4D0+d&#10;RzwWNGopabATC+rfr5gTlKhXBkv9cDAex9ZNm/Fkf4gb91CzfKgxK30C+HADnDuWJzHig9qJ0oF+&#10;h0NjEa2iihmOtgvKg9ttTkI7IXDscLFYJBi2q2Xh3FxbHsljng0sVgFknerxPjtdHrFhU0F0wyVO&#10;hIf7hLofgfNfAAAA//8DAFBLAwQUAAYACAAAACEALFcWxOAAAAALAQAADwAAAGRycy9kb3ducmV2&#10;LnhtbEyPMU/DMBCFd6T+B+sqsVGnEWmbEKdCSIgBdWhh6ebGThzVPpvYbcO/55hgPH1P731Xbydn&#10;2VWPcfAoYLnIgGlsvRqwF/D58fqwARaTRCWtRy3gW0fYNrO7WlbK33Cvr4fUMyrBWEkBJqVQcR5b&#10;o52MCx80Euv86GSic+y5GuWNyp3leZatuJMD0oKRQb8Y3Z4PFyegS+d9F3bvYfO1VsddLO2bOVoh&#10;7ufT8xOwpKf0F4ZffVKHhpxO/oIqMisgX61JPREolo/AKFEUZQ7sRCgrSuBNzf//0PwAAAD//wMA&#10;UEsBAi0AFAAGAAgAAAAhALaDOJL+AAAA4QEAABMAAAAAAAAAAAAAAAAAAAAAAFtDb250ZW50X1R5&#10;cGVzXS54bWxQSwECLQAUAAYACAAAACEAOP0h/9YAAACUAQAACwAAAAAAAAAAAAAAAAAvAQAAX3Jl&#10;bHMvLnJlbHNQSwECLQAUAAYACAAAACEA+kO20ZwCAABKBQAADgAAAAAAAAAAAAAAAAAuAgAAZHJz&#10;L2Uyb0RvYy54bWxQSwECLQAUAAYACAAAACEALFcWxOAAAAALAQAADwAAAAAAAAAAAAAAAAD2BAAA&#10;ZHJzL2Rvd25yZXYueG1sUEsFBgAAAAAEAAQA8wAAAAMGAAAAAA==&#10;" filled="f" stroked="f" strokeweight="2pt">
                <v:textbox>
                  <w:txbxContent>
                    <w:p w:rsidR="0054601B" w:rsidRDefault="0054601B" w:rsidP="0054601B">
                      <w:pPr>
                        <w:jc w:val="center"/>
                        <w:rPr>
                          <w:rFonts w:asciiTheme="minorEastAsia" w:hAnsiTheme="minorEastAsia"/>
                          <w:b/>
                          <w:color w:val="000000" w:themeColor="text1"/>
                        </w:rPr>
                      </w:pPr>
                      <w:r>
                        <w:rPr>
                          <w:rFonts w:asciiTheme="minorEastAsia" w:hAnsiTheme="minorEastAsia" w:hint="eastAsia"/>
                          <w:b/>
                          <w:color w:val="000000" w:themeColor="text1"/>
                        </w:rPr>
                        <w:t xml:space="preserve">图7 </w:t>
                      </w:r>
                      <w:r>
                        <w:rPr>
                          <w:rFonts w:asciiTheme="minorEastAsia" w:hAnsiTheme="minorEastAsia" w:hint="eastAsia"/>
                          <w:b/>
                          <w:color w:val="000000" w:themeColor="text1"/>
                        </w:rPr>
                        <w:t>学生学习的延伸</w:t>
                      </w:r>
                    </w:p>
                  </w:txbxContent>
                </v:textbox>
              </v:roundrect>
            </w:pict>
          </mc:Fallback>
        </mc:AlternateContent>
      </w:r>
      <w:r>
        <w:rPr>
          <w:rFonts w:asciiTheme="minorEastAsia" w:hAnsiTheme="minorEastAsia" w:cstheme="minorEastAsia" w:hint="eastAsia"/>
          <w:noProof/>
          <w:sz w:val="24"/>
          <w:szCs w:val="24"/>
        </w:rPr>
        <w:drawing>
          <wp:inline distT="0" distB="0" distL="114300" distR="114300" wp14:anchorId="74B42065" wp14:editId="3D4BBCAD">
            <wp:extent cx="3222625" cy="979170"/>
            <wp:effectExtent l="0" t="0" r="15875" b="1143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21"/>
                    <a:stretch>
                      <a:fillRect/>
                    </a:stretch>
                  </pic:blipFill>
                  <pic:spPr>
                    <a:xfrm>
                      <a:off x="0" y="0"/>
                      <a:ext cx="3222625" cy="979170"/>
                    </a:xfrm>
                    <a:prstGeom prst="rect">
                      <a:avLst/>
                    </a:prstGeom>
                    <a:noFill/>
                    <a:ln>
                      <a:noFill/>
                    </a:ln>
                  </pic:spPr>
                </pic:pic>
              </a:graphicData>
            </a:graphic>
          </wp:inline>
        </w:drawing>
      </w:r>
    </w:p>
    <w:p w:rsidR="0054601B" w:rsidRDefault="0054601B" w:rsidP="0054601B">
      <w:pPr>
        <w:spacing w:line="360" w:lineRule="auto"/>
        <w:ind w:firstLineChars="200" w:firstLine="480"/>
        <w:rPr>
          <w:rFonts w:asciiTheme="minorEastAsia" w:hAnsiTheme="minorEastAsia" w:cstheme="minorEastAsia"/>
          <w:sz w:val="24"/>
          <w:szCs w:val="24"/>
        </w:rPr>
      </w:pPr>
    </w:p>
    <w:p w:rsidR="0054601B" w:rsidRDefault="0054601B" w:rsidP="005460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生课内互动资源包括利用网络选择教育教学素材，丰富教材资源和互动环境资源。师生课外互动资源是指利用现代信息技术打破了传统的课内课外之分，变成时时是课堂，处处是课堂。</w:t>
      </w:r>
    </w:p>
    <w:p w:rsidR="0054601B" w:rsidRDefault="0054601B" w:rsidP="0054601B">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3.构建生生互动数字化和探讨研究式课堂模型。通过构建班级网站、班级</w:t>
      </w:r>
      <w:proofErr w:type="gramStart"/>
      <w:r>
        <w:rPr>
          <w:rFonts w:asciiTheme="minorEastAsia" w:hAnsiTheme="minorEastAsia" w:cstheme="minorEastAsia" w:hint="eastAsia"/>
          <w:sz w:val="24"/>
          <w:szCs w:val="24"/>
        </w:rPr>
        <w:t>微信平台</w:t>
      </w:r>
      <w:proofErr w:type="gramEnd"/>
      <w:r>
        <w:rPr>
          <w:rFonts w:asciiTheme="minorEastAsia" w:hAnsiTheme="minorEastAsia" w:cstheme="minorEastAsia" w:hint="eastAsia"/>
          <w:sz w:val="24"/>
          <w:szCs w:val="24"/>
        </w:rPr>
        <w:t>、班级QQ群（见图8）等方式，促进师与生、生与生、班与班之间的交流，形成合作化、个性化的网络学习资源。</w:t>
      </w:r>
    </w:p>
    <w:p w:rsidR="0054601B" w:rsidRDefault="0054601B" w:rsidP="0054601B">
      <w:pPr>
        <w:snapToGrid w:val="0"/>
        <w:spacing w:before="30" w:line="360" w:lineRule="auto"/>
        <w:ind w:rightChars="50" w:right="105"/>
        <w:jc w:val="center"/>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51662336" behindDoc="0" locked="0" layoutInCell="1" allowOverlap="1" wp14:anchorId="1D92079A" wp14:editId="063A4EC1">
                <wp:simplePos x="0" y="0"/>
                <wp:positionH relativeFrom="column">
                  <wp:posOffset>835025</wp:posOffset>
                </wp:positionH>
                <wp:positionV relativeFrom="paragraph">
                  <wp:posOffset>1826895</wp:posOffset>
                </wp:positionV>
                <wp:extent cx="3362325" cy="396240"/>
                <wp:effectExtent l="0" t="0" r="0" b="0"/>
                <wp:wrapNone/>
                <wp:docPr id="24" name="矩形 24"/>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color w:val="000000" w:themeColor="text1"/>
                              </w:rPr>
                            </w:pPr>
                            <w:r>
                              <w:rPr>
                                <w:rFonts w:asciiTheme="minorEastAsia" w:hAnsiTheme="minorEastAsia" w:hint="eastAsia"/>
                                <w:b/>
                                <w:color w:val="000000" w:themeColor="text1"/>
                              </w:rPr>
                              <w:t xml:space="preserve">图8  </w:t>
                            </w:r>
                            <w:r>
                              <w:rPr>
                                <w:rFonts w:asciiTheme="minorEastAsia" w:hAnsiTheme="minorEastAsia" w:hint="eastAsia"/>
                                <w:b/>
                                <w:color w:val="000000" w:themeColor="text1"/>
                              </w:rPr>
                              <w:t>学生</w:t>
                            </w:r>
                            <w:proofErr w:type="gramStart"/>
                            <w:r>
                              <w:rPr>
                                <w:rFonts w:asciiTheme="minorEastAsia" w:hAnsiTheme="minorEastAsia" w:hint="eastAsia"/>
                                <w:b/>
                                <w:color w:val="000000" w:themeColor="text1"/>
                              </w:rPr>
                              <w:t>课前提</w:t>
                            </w:r>
                            <w:proofErr w:type="gramEnd"/>
                            <w:r>
                              <w:rPr>
                                <w:rFonts w:asciiTheme="minorEastAsia" w:hAnsiTheme="minorEastAsia" w:hint="eastAsia"/>
                                <w:b/>
                                <w:color w:val="000000" w:themeColor="text1"/>
                              </w:rPr>
                              <w:t>出的问题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33" style="position:absolute;left:0;text-align:left;margin-left:65.75pt;margin-top:143.85pt;width:264.7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ggIAADMFAAAOAAAAZHJzL2Uyb0RvYy54bWysVM1uEzEQviPxDpbvdJPNT2mUTRWlKkKq&#10;aEVBnB2vnV3J9hjbySa8DBK3PgSPg3gNxt7NNtCKAyKHjefvm5nPM55f7rUiO+F8Daagw7MBJcJw&#10;KGuzKejHD9evXlPiAzMlU2BEQQ/C08vFyxfzxs5EDhWoUjiCIMbPGlvQKgQ7yzLPK6GZPwMrDBol&#10;OM0Cim6TlY41iK5Vlg8G06wBV1oHXHiP2qvWSBcJX0rBw62UXgSiCoq1hfR16buO32wxZ7ONY7aq&#10;eVcG+4cqNKsNJu2hrlhgZOvqJ1C65g48yHDGQWcgZc1F6gG7GQ7+6Oa+YlakXpAcb3ua/P+D5e92&#10;d47UZUHzMSWGabyjn18ffnz/RlCB7DTWz9Dp3t65TvJ4jK3updPxH5sg+8TooWdU7APhqByNpvko&#10;n1DC0Ta6mObjRHn2GG2dD28EaBIPBXV4Y4lItrvxATOi69ElJjNwXSuVbk2Z3xToGDVZLLgtMZ3C&#10;QYnop8x7IbFRLCpPCdKIiZVyZMdwOBjnwoRha6pYKVr1ZIC/yAPC9xFJSoARWWJBPXYHEMf3KXYL&#10;0/nHUJEmtA8e/K2wNriPSJnBhD5Y1wbccwAKu+oyt/5HklpqIkthv96nITg/XvkaygMOhoN2Y7zl&#10;1zVe0A3z4Y45XBFcJlz7cIsfqaApKHQnSipwX57TR3+cXLRS0uDKFdR/3jInKFFvDc70xXCM40FC&#10;EsaT8xwFd2pZn1rMVq8AL26ID4zl6Rj9gzoepQP9CV+HZcyKJmY45i4oD+4orEL7FOD7wsVymdxw&#10;Ly0LN+be8ggeeTaw3AaQdZrHyFfLTscjbmYaiO4Viat/Kievx7du8QsAAP//AwBQSwMEFAAGAAgA&#10;AAAhAHagGQvgAAAACwEAAA8AAABkcnMvZG93bnJldi54bWxMj0FPg0AQhe8m/ofNmHizC62lDWVp&#10;iFGTHi0mpreFHQFlZwm7pfTfO570+DJf3nwv28+2FxOOvnOkIF5EIJBqZzpqFLyXLw9bED5oMrp3&#10;hAqu6GGf395kOjXuQm84HUMjuIR8qhW0IQyplL5u0Wq/cAMS3z7daHXgODbSjPrC5baXyyhKpNUd&#10;8YdWD/jUYv19PFsFvpoO5XUoPr5Ovq6KZ7Ll4+FVqfu7udiBCDiHPxh+9Vkdcnaq3JmMFz3nVbxm&#10;VMFyu9mAYCJJYl5XKVitoxhknsn/G/IfAAAA//8DAFBLAQItABQABgAIAAAAIQC2gziS/gAAAOEB&#10;AAATAAAAAAAAAAAAAAAAAAAAAABbQ29udGVudF9UeXBlc10ueG1sUEsBAi0AFAAGAAgAAAAhADj9&#10;If/WAAAAlAEAAAsAAAAAAAAAAAAAAAAALwEAAF9yZWxzLy5yZWxzUEsBAi0AFAAGAAgAAAAhAD7B&#10;++WCAgAAMwUAAA4AAAAAAAAAAAAAAAAALgIAAGRycy9lMm9Eb2MueG1sUEsBAi0AFAAGAAgAAAAh&#10;AHagGQvgAAAACwEAAA8AAAAAAAAAAAAAAAAA3AQAAGRycy9kb3ducmV2LnhtbFBLBQYAAAAABAAE&#10;APMAAADpBQAAAAA=&#10;" filled="f" stroked="f" strokeweight="2pt">
                <v:textbox>
                  <w:txbxContent>
                    <w:p w:rsidR="0054601B" w:rsidRDefault="0054601B" w:rsidP="0054601B">
                      <w:pPr>
                        <w:jc w:val="center"/>
                        <w:rPr>
                          <w:rFonts w:asciiTheme="minorEastAsia" w:hAnsiTheme="minorEastAsia"/>
                          <w:color w:val="000000" w:themeColor="text1"/>
                        </w:rPr>
                      </w:pPr>
                      <w:r>
                        <w:rPr>
                          <w:rFonts w:asciiTheme="minorEastAsia" w:hAnsiTheme="minorEastAsia" w:hint="eastAsia"/>
                          <w:b/>
                          <w:color w:val="000000" w:themeColor="text1"/>
                        </w:rPr>
                        <w:t xml:space="preserve">图8  </w:t>
                      </w:r>
                      <w:r>
                        <w:rPr>
                          <w:rFonts w:asciiTheme="minorEastAsia" w:hAnsiTheme="minorEastAsia" w:hint="eastAsia"/>
                          <w:b/>
                          <w:color w:val="000000" w:themeColor="text1"/>
                        </w:rPr>
                        <w:t>学生</w:t>
                      </w:r>
                      <w:proofErr w:type="gramStart"/>
                      <w:r>
                        <w:rPr>
                          <w:rFonts w:asciiTheme="minorEastAsia" w:hAnsiTheme="minorEastAsia" w:hint="eastAsia"/>
                          <w:b/>
                          <w:color w:val="000000" w:themeColor="text1"/>
                        </w:rPr>
                        <w:t>课前提</w:t>
                      </w:r>
                      <w:proofErr w:type="gramEnd"/>
                      <w:r>
                        <w:rPr>
                          <w:rFonts w:asciiTheme="minorEastAsia" w:hAnsiTheme="minorEastAsia" w:hint="eastAsia"/>
                          <w:b/>
                          <w:color w:val="000000" w:themeColor="text1"/>
                        </w:rPr>
                        <w:t>出的问题</w:t>
                      </w:r>
                    </w:p>
                  </w:txbxContent>
                </v:textbox>
              </v:rect>
            </w:pict>
          </mc:Fallback>
        </mc:AlternateContent>
      </w:r>
      <w:r>
        <w:rPr>
          <w:rFonts w:asciiTheme="minorEastAsia" w:hAnsiTheme="minorEastAsia" w:cstheme="minorEastAsia" w:hint="eastAsia"/>
          <w:noProof/>
          <w:sz w:val="24"/>
          <w:szCs w:val="24"/>
        </w:rPr>
        <w:drawing>
          <wp:inline distT="0" distB="0" distL="0" distR="0" wp14:anchorId="05EBF13F" wp14:editId="4792BB07">
            <wp:extent cx="2194560" cy="1821180"/>
            <wp:effectExtent l="0" t="0" r="152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2194560" cy="1821180"/>
                    </a:xfrm>
                    <a:prstGeom prst="rect">
                      <a:avLst/>
                    </a:prstGeom>
                  </pic:spPr>
                </pic:pic>
              </a:graphicData>
            </a:graphic>
          </wp:inline>
        </w:drawing>
      </w:r>
      <w:r>
        <w:rPr>
          <w:rFonts w:asciiTheme="minorEastAsia" w:hAnsiTheme="minorEastAsia" w:cstheme="minorEastAsia" w:hint="eastAsia"/>
          <w:sz w:val="24"/>
          <w:szCs w:val="24"/>
        </w:rPr>
        <w:t xml:space="preserve">      </w:t>
      </w:r>
      <w:r>
        <w:rPr>
          <w:rFonts w:asciiTheme="minorEastAsia" w:hAnsiTheme="minorEastAsia" w:cstheme="minorEastAsia" w:hint="eastAsia"/>
          <w:noProof/>
          <w:sz w:val="24"/>
          <w:szCs w:val="24"/>
        </w:rPr>
        <w:drawing>
          <wp:inline distT="0" distB="0" distL="0" distR="0" wp14:anchorId="631DDDC6" wp14:editId="0BD1D3CB">
            <wp:extent cx="2310130" cy="1771650"/>
            <wp:effectExtent l="0" t="0" r="139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2310130" cy="1771650"/>
                    </a:xfrm>
                    <a:prstGeom prst="rect">
                      <a:avLst/>
                    </a:prstGeom>
                  </pic:spPr>
                </pic:pic>
              </a:graphicData>
            </a:graphic>
          </wp:inline>
        </w:drawing>
      </w:r>
    </w:p>
    <w:p w:rsidR="0054601B" w:rsidRDefault="0054601B" w:rsidP="0054601B">
      <w:pPr>
        <w:snapToGrid w:val="0"/>
        <w:spacing w:before="30" w:line="360" w:lineRule="auto"/>
        <w:ind w:rightChars="50" w:right="105"/>
        <w:jc w:val="center"/>
        <w:rPr>
          <w:rFonts w:asciiTheme="minorEastAsia" w:hAnsiTheme="minorEastAsia" w:cstheme="minorEastAsia"/>
          <w:sz w:val="24"/>
          <w:szCs w:val="24"/>
        </w:rPr>
      </w:pPr>
    </w:p>
    <w:p w:rsidR="0054601B" w:rsidRDefault="0054601B" w:rsidP="0054601B">
      <w:pPr>
        <w:snapToGrid w:val="0"/>
        <w:spacing w:before="30" w:line="360" w:lineRule="auto"/>
        <w:ind w:rightChars="50" w:right="105"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w:t>
      </w:r>
      <w:proofErr w:type="gramStart"/>
      <w:r>
        <w:rPr>
          <w:rFonts w:asciiTheme="minorEastAsia" w:hAnsiTheme="minorEastAsia" w:cstheme="minorEastAsia" w:hint="eastAsia"/>
          <w:sz w:val="24"/>
          <w:szCs w:val="24"/>
        </w:rPr>
        <w:t>构建家</w:t>
      </w:r>
      <w:proofErr w:type="gramEnd"/>
      <w:r>
        <w:rPr>
          <w:rFonts w:asciiTheme="minorEastAsia" w:hAnsiTheme="minorEastAsia" w:cstheme="minorEastAsia" w:hint="eastAsia"/>
          <w:sz w:val="24"/>
          <w:szCs w:val="24"/>
        </w:rPr>
        <w:t>校间互动数字化课堂模型。通过校园数字化平台</w:t>
      </w:r>
      <w:proofErr w:type="gramStart"/>
      <w:r>
        <w:rPr>
          <w:rFonts w:asciiTheme="minorEastAsia" w:hAnsiTheme="minorEastAsia" w:cstheme="minorEastAsia" w:hint="eastAsia"/>
          <w:sz w:val="24"/>
          <w:szCs w:val="24"/>
        </w:rPr>
        <w:t>构建家</w:t>
      </w:r>
      <w:proofErr w:type="gramEnd"/>
      <w:r>
        <w:rPr>
          <w:rFonts w:asciiTheme="minorEastAsia" w:hAnsiTheme="minorEastAsia" w:cstheme="minorEastAsia" w:hint="eastAsia"/>
          <w:sz w:val="24"/>
          <w:szCs w:val="24"/>
        </w:rPr>
        <w:t>校之间的互动</w:t>
      </w:r>
      <w:r>
        <w:rPr>
          <w:rFonts w:asciiTheme="minorEastAsia" w:hAnsiTheme="minorEastAsia" w:cstheme="minorEastAsia" w:hint="eastAsia"/>
          <w:sz w:val="24"/>
          <w:szCs w:val="24"/>
        </w:rPr>
        <w:lastRenderedPageBreak/>
        <w:t>资源，将学校和教师对学生的要求整合到相关视频上，推送给家长，同时，家长也可以通过校园数字化平台和教师进行交流，构成互动的家校学习资源（见图9）。</w:t>
      </w:r>
    </w:p>
    <w:p w:rsidR="0054601B" w:rsidRDefault="0054601B" w:rsidP="0054601B">
      <w:pPr>
        <w:snapToGrid w:val="0"/>
        <w:spacing w:before="30" w:line="360" w:lineRule="auto"/>
        <w:ind w:leftChars="200" w:left="420" w:rightChars="50" w:right="105"/>
        <w:rPr>
          <w:rFonts w:asciiTheme="minorEastAsia" w:hAnsiTheme="minorEastAsia" w:cstheme="minorEastAsia"/>
          <w:kern w:val="0"/>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51663360" behindDoc="0" locked="0" layoutInCell="1" allowOverlap="1" wp14:anchorId="0BB6C494" wp14:editId="7DA00D38">
                <wp:simplePos x="0" y="0"/>
                <wp:positionH relativeFrom="column">
                  <wp:posOffset>1108710</wp:posOffset>
                </wp:positionH>
                <wp:positionV relativeFrom="paragraph">
                  <wp:posOffset>1807210</wp:posOffset>
                </wp:positionV>
                <wp:extent cx="3362325" cy="396240"/>
                <wp:effectExtent l="0" t="0" r="0" b="0"/>
                <wp:wrapNone/>
                <wp:docPr id="37" name="矩形 37"/>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601B" w:rsidRDefault="0054601B" w:rsidP="0054601B">
                            <w:pPr>
                              <w:jc w:val="center"/>
                              <w:rPr>
                                <w:rFonts w:asciiTheme="minorEastAsia" w:hAnsiTheme="minorEastAsia"/>
                                <w:color w:val="000000" w:themeColor="text1"/>
                              </w:rPr>
                            </w:pPr>
                            <w:r>
                              <w:rPr>
                                <w:rFonts w:asciiTheme="minorEastAsia" w:hAnsiTheme="minorEastAsia" w:hint="eastAsia"/>
                                <w:b/>
                                <w:color w:val="000000" w:themeColor="text1"/>
                              </w:rPr>
                              <w:t xml:space="preserve">图9  </w:t>
                            </w:r>
                            <w:r>
                              <w:rPr>
                                <w:rFonts w:asciiTheme="minorEastAsia" w:hAnsiTheme="minorEastAsia" w:hint="eastAsia"/>
                                <w:b/>
                                <w:color w:val="000000" w:themeColor="text1"/>
                              </w:rPr>
                              <w:t>家校互动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7" o:spid="_x0000_s1034" style="position:absolute;left:0;text-align:left;margin-left:87.3pt;margin-top:142.3pt;width:264.75pt;height:3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qSgwIAADMFAAAOAAAAZHJzL2Uyb0RvYy54bWysVM1uEzEQviPxDpbvZJNNk7ZRN1XUKgip&#10;ohEBcXa8dnYl22NsJ5vwMkjceAgeB/EajL2bbaEVB0QOG8/fNzOfZ3x1fdCK7IXzNZiCjgZDSoTh&#10;UNZmW9AP75evLijxgZmSKTCioEfh6fX85Yurxs5EDhWoUjiCIMbPGlvQKgQ7yzLPK6GZH4AVBo0S&#10;nGYBRbfNSscaRNcqy4fDadaAK60DLrxH7W1rpPOEL6Xg4V5KLwJRBcXaQvq69N3Ebza/YrOtY7aq&#10;eVcG+4cqNKsNJu2hbllgZOfqJ1C65g48yDDgoDOQsuYi9YDdjIZ/dLOumBWpFyTH254m//9g+dv9&#10;ypG6LOj4nBLDNN7Rzy/ffnz/SlCB7DTWz9BpbVeukzweY6sH6XT8xybIITF67BkVh0A4KsfjaT7O&#10;J5RwtI0vp/lZojx7iLbOh9cCNImHgjq8sUQk29/5gBnR9eQSkxlY1kqlW1PmNwU6Rk0WC25LTKdw&#10;VCL6KfNOSGwUi8pTgjRi4kY5smc4HIxzYcKoNVWsFK16MsRf5AHh+4gkJcCILLGgHrsDiOP7FLuF&#10;6fxjqEgT2gcP/1ZYG9xHpMxgQh+sawPuOQCFXXWZW/8TSS01kaVw2BzSEFycrnwD5REHw0G7Md7y&#10;ZY0XdMd8WDGHK4LLhGsf7vEjFTQFhe5ESQXu83P66I+Ti1ZKGly5gvpPO+YEJeqNwZm+HJ3heJCQ&#10;hLPJeY6Ce2zZPLaYnb4BvLgRPjCWp2P0D+p0lA70R3wdFjErmpjhmLugPLiTcBPapwDfFy4Wi+SG&#10;e2lZuDNryyN45NnAYhdA1mkeI18tOx2PuJlpILpXJK7+Yzl5Pbx1818AAAD//wMAUEsDBBQABgAI&#10;AAAAIQAnyXW83wAAAAsBAAAPAAAAZHJzL2Rvd25yZXYueG1sTI/BSsNAEIbvgu+wjODNblpDU2I2&#10;JYgKPdoI4m2TnSap2dmQ3abp2zs92dv8zMc/32Tb2fZiwtF3jhQsFxEIpNqZjhoFX+X70waED5qM&#10;7h2hggt62Ob3d5lOjTvTJ0770AguIZ9qBW0IQyqlr1u02i/cgMS7gxutDhzHRppRn7nc9nIVRWtp&#10;dUd8odUDvrZY/+5PVoGvpl15GYrv44+vq+KNbBnvPpR6fJiLFxAB5/APw1Wf1SFnp8qdyHjRc07i&#10;NaMKVpvrwEQSxUsQlYLnOIlA5pm8/SH/AwAA//8DAFBLAQItABQABgAIAAAAIQC2gziS/gAAAOEB&#10;AAATAAAAAAAAAAAAAAAAAAAAAABbQ29udGVudF9UeXBlc10ueG1sUEsBAi0AFAAGAAgAAAAhADj9&#10;If/WAAAAlAEAAAsAAAAAAAAAAAAAAAAALwEAAF9yZWxzLy5yZWxzUEsBAi0AFAAGAAgAAAAhAFXv&#10;CpKDAgAAMwUAAA4AAAAAAAAAAAAAAAAALgIAAGRycy9lMm9Eb2MueG1sUEsBAi0AFAAGAAgAAAAh&#10;ACfJdbzfAAAACwEAAA8AAAAAAAAAAAAAAAAA3QQAAGRycy9kb3ducmV2LnhtbFBLBQYAAAAABAAE&#10;APMAAADpBQAAAAA=&#10;" filled="f" stroked="f" strokeweight="2pt">
                <v:textbox>
                  <w:txbxContent>
                    <w:p w:rsidR="0054601B" w:rsidRDefault="0054601B" w:rsidP="0054601B">
                      <w:pPr>
                        <w:jc w:val="center"/>
                        <w:rPr>
                          <w:rFonts w:asciiTheme="minorEastAsia" w:hAnsiTheme="minorEastAsia"/>
                          <w:color w:val="000000" w:themeColor="text1"/>
                        </w:rPr>
                      </w:pPr>
                      <w:r>
                        <w:rPr>
                          <w:rFonts w:asciiTheme="minorEastAsia" w:hAnsiTheme="minorEastAsia" w:hint="eastAsia"/>
                          <w:b/>
                          <w:color w:val="000000" w:themeColor="text1"/>
                        </w:rPr>
                        <w:t xml:space="preserve">图9  </w:t>
                      </w:r>
                      <w:r>
                        <w:rPr>
                          <w:rFonts w:asciiTheme="minorEastAsia" w:hAnsiTheme="minorEastAsia" w:hint="eastAsia"/>
                          <w:b/>
                          <w:color w:val="000000" w:themeColor="text1"/>
                        </w:rPr>
                        <w:t>家校互动</w:t>
                      </w:r>
                    </w:p>
                  </w:txbxContent>
                </v:textbox>
              </v:rect>
            </w:pict>
          </mc:Fallback>
        </mc:AlternateContent>
      </w:r>
      <w:r>
        <w:rPr>
          <w:rFonts w:asciiTheme="minorEastAsia" w:hAnsiTheme="minorEastAsia" w:cstheme="minorEastAsia" w:hint="eastAsia"/>
          <w:noProof/>
          <w:kern w:val="0"/>
          <w:sz w:val="24"/>
          <w:szCs w:val="24"/>
        </w:rPr>
        <w:drawing>
          <wp:inline distT="0" distB="0" distL="114300" distR="114300" wp14:anchorId="00282B0A" wp14:editId="2007BE54">
            <wp:extent cx="2398395" cy="1777365"/>
            <wp:effectExtent l="0" t="0" r="1905" b="13335"/>
            <wp:docPr id="25" name="图片 25" descr="QQ图片2019040618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190406185840"/>
                    <pic:cNvPicPr>
                      <a:picLocks noChangeAspect="1"/>
                    </pic:cNvPicPr>
                  </pic:nvPicPr>
                  <pic:blipFill>
                    <a:blip r:embed="rId24"/>
                    <a:stretch>
                      <a:fillRect/>
                    </a:stretch>
                  </pic:blipFill>
                  <pic:spPr>
                    <a:xfrm>
                      <a:off x="0" y="0"/>
                      <a:ext cx="2398395" cy="1777365"/>
                    </a:xfrm>
                    <a:prstGeom prst="rect">
                      <a:avLst/>
                    </a:prstGeom>
                  </pic:spPr>
                </pic:pic>
              </a:graphicData>
            </a:graphic>
          </wp:inline>
        </w:drawing>
      </w:r>
      <w:r>
        <w:rPr>
          <w:rFonts w:asciiTheme="minorEastAsia" w:hAnsiTheme="minorEastAsia" w:cstheme="minorEastAsia" w:hint="eastAsia"/>
          <w:kern w:val="0"/>
          <w:sz w:val="24"/>
          <w:szCs w:val="24"/>
        </w:rPr>
        <w:t xml:space="preserve">   </w:t>
      </w:r>
      <w:r>
        <w:rPr>
          <w:rFonts w:asciiTheme="minorEastAsia" w:hAnsiTheme="minorEastAsia" w:cstheme="minorEastAsia" w:hint="eastAsia"/>
          <w:noProof/>
          <w:kern w:val="0"/>
          <w:sz w:val="24"/>
          <w:szCs w:val="24"/>
        </w:rPr>
        <w:drawing>
          <wp:inline distT="0" distB="0" distL="114300" distR="114300" wp14:anchorId="641D6FFC" wp14:editId="585E0C1C">
            <wp:extent cx="2340610" cy="1775460"/>
            <wp:effectExtent l="0" t="0" r="2540" b="15240"/>
            <wp:docPr id="26" name="图片 26" descr="QQ图片2019040619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190406190656"/>
                    <pic:cNvPicPr>
                      <a:picLocks noChangeAspect="1"/>
                    </pic:cNvPicPr>
                  </pic:nvPicPr>
                  <pic:blipFill>
                    <a:blip r:embed="rId25"/>
                    <a:stretch>
                      <a:fillRect/>
                    </a:stretch>
                  </pic:blipFill>
                  <pic:spPr>
                    <a:xfrm>
                      <a:off x="0" y="0"/>
                      <a:ext cx="2340610" cy="1775460"/>
                    </a:xfrm>
                    <a:prstGeom prst="rect">
                      <a:avLst/>
                    </a:prstGeom>
                  </pic:spPr>
                </pic:pic>
              </a:graphicData>
            </a:graphic>
          </wp:inline>
        </w:drawing>
      </w:r>
      <w:r>
        <w:rPr>
          <w:rFonts w:asciiTheme="minorEastAsia" w:hAnsiTheme="minorEastAsia" w:cstheme="minorEastAsia" w:hint="eastAsia"/>
          <w:kern w:val="0"/>
          <w:sz w:val="24"/>
          <w:szCs w:val="24"/>
        </w:rPr>
        <w:t xml:space="preserve">   </w:t>
      </w:r>
    </w:p>
    <w:p w:rsidR="0054601B" w:rsidRDefault="0054601B" w:rsidP="0054601B">
      <w:pPr>
        <w:spacing w:line="360" w:lineRule="auto"/>
        <w:jc w:val="left"/>
        <w:rPr>
          <w:rFonts w:asciiTheme="minorEastAsia" w:hAnsiTheme="minorEastAsia" w:cstheme="minorEastAsia"/>
          <w:b/>
          <w:sz w:val="24"/>
          <w:szCs w:val="24"/>
        </w:rPr>
      </w:pPr>
    </w:p>
    <w:p w:rsidR="009411FC" w:rsidRPr="00BC37E9" w:rsidRDefault="00BC37E9" w:rsidP="00BC37E9">
      <w:pPr>
        <w:snapToGrid w:val="0"/>
        <w:spacing w:line="360" w:lineRule="auto"/>
        <w:ind w:firstLineChars="200" w:firstLine="482"/>
        <w:rPr>
          <w:rFonts w:ascii="宋体" w:hAnsi="宋体"/>
          <w:b/>
          <w:sz w:val="24"/>
          <w:szCs w:val="24"/>
        </w:rPr>
      </w:pPr>
      <w:r>
        <w:rPr>
          <w:rFonts w:ascii="宋体" w:hAnsi="宋体" w:hint="eastAsia"/>
          <w:b/>
          <w:sz w:val="24"/>
          <w:szCs w:val="24"/>
        </w:rPr>
        <w:t>四、</w:t>
      </w:r>
      <w:r w:rsidRPr="00447A2A">
        <w:rPr>
          <w:rFonts w:ascii="宋体" w:hAnsi="宋体"/>
          <w:b/>
          <w:sz w:val="24"/>
          <w:szCs w:val="24"/>
        </w:rPr>
        <w:t>成果与影响</w:t>
      </w:r>
    </w:p>
    <w:p w:rsidR="00F11E97" w:rsidRPr="00F11E97" w:rsidRDefault="00F11E97" w:rsidP="00F11E97">
      <w:pPr>
        <w:spacing w:line="360" w:lineRule="auto"/>
        <w:ind w:firstLineChars="196" w:firstLine="470"/>
        <w:rPr>
          <w:rFonts w:asciiTheme="minorEastAsia" w:hAnsiTheme="minorEastAsia" w:cstheme="minorEastAsia" w:hint="eastAsia"/>
          <w:kern w:val="0"/>
          <w:sz w:val="24"/>
          <w:szCs w:val="24"/>
        </w:rPr>
      </w:pPr>
      <w:r w:rsidRPr="00F11E97">
        <w:rPr>
          <w:rFonts w:asciiTheme="minorEastAsia" w:hAnsiTheme="minorEastAsia" w:cstheme="minorEastAsia" w:hint="eastAsia"/>
          <w:kern w:val="0"/>
          <w:sz w:val="24"/>
          <w:szCs w:val="24"/>
        </w:rPr>
        <w:t>（一）课题研究成果</w:t>
      </w:r>
    </w:p>
    <w:p w:rsidR="001A1286" w:rsidRPr="00884488" w:rsidRDefault="001A1286" w:rsidP="000C16BC">
      <w:pPr>
        <w:spacing w:line="360" w:lineRule="auto"/>
        <w:ind w:firstLineChars="196" w:firstLine="472"/>
        <w:rPr>
          <w:rFonts w:asciiTheme="minorEastAsia" w:hAnsiTheme="minorEastAsia"/>
          <w:b/>
          <w:color w:val="444444"/>
          <w:sz w:val="24"/>
          <w:szCs w:val="24"/>
          <w:shd w:val="clear" w:color="auto" w:fill="FFFFFF"/>
        </w:rPr>
      </w:pPr>
      <w:r w:rsidRPr="00884488">
        <w:rPr>
          <w:rFonts w:asciiTheme="minorEastAsia" w:hAnsiTheme="minorEastAsia" w:hint="eastAsia"/>
          <w:b/>
          <w:bCs/>
          <w:sz w:val="24"/>
          <w:szCs w:val="24"/>
        </w:rPr>
        <w:t>1.</w:t>
      </w:r>
      <w:r w:rsidRPr="00884488">
        <w:rPr>
          <w:rFonts w:asciiTheme="minorEastAsia" w:hAnsiTheme="minorEastAsia" w:hint="eastAsia"/>
          <w:b/>
          <w:color w:val="444444"/>
          <w:sz w:val="24"/>
          <w:szCs w:val="24"/>
          <w:shd w:val="clear" w:color="auto" w:fill="FFFFFF"/>
        </w:rPr>
        <w:t>论文获奖情况</w:t>
      </w:r>
    </w:p>
    <w:p w:rsidR="000C16BC" w:rsidRPr="000C16BC" w:rsidRDefault="000C16BC" w:rsidP="000C16BC">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2017年3月《运用数字化技术，让数学课堂“活”起来》获天津市基础教育“教育创新”论文评选区级一等奖。</w:t>
      </w:r>
    </w:p>
    <w:p w:rsidR="00AD38AC" w:rsidRPr="00AD38AC" w:rsidRDefault="00AD38AC" w:rsidP="00AD38AC">
      <w:pPr>
        <w:spacing w:line="360" w:lineRule="auto"/>
        <w:ind w:firstLineChars="200" w:firstLine="480"/>
        <w:rPr>
          <w:rFonts w:asciiTheme="minorEastAsia" w:hAnsiTheme="minorEastAsia"/>
          <w:bCs/>
          <w:sz w:val="24"/>
          <w:szCs w:val="24"/>
        </w:rPr>
      </w:pPr>
      <w:r w:rsidRPr="00AD38AC">
        <w:rPr>
          <w:rFonts w:asciiTheme="minorEastAsia" w:hAnsiTheme="minorEastAsia" w:hint="eastAsia"/>
          <w:bCs/>
          <w:sz w:val="24"/>
          <w:szCs w:val="24"/>
        </w:rPr>
        <w:t>2017年3月《浅谈数字化环境下初中数学差异化教学的实践研究》获天津市基础教育“教育创新”论文评选区级二等奖。</w:t>
      </w:r>
    </w:p>
    <w:p w:rsidR="00852725" w:rsidRPr="00852725" w:rsidRDefault="00852725" w:rsidP="00852725">
      <w:pPr>
        <w:spacing w:line="360" w:lineRule="auto"/>
        <w:ind w:firstLineChars="200" w:firstLine="480"/>
        <w:rPr>
          <w:rFonts w:asciiTheme="minorEastAsia" w:hAnsiTheme="minorEastAsia"/>
          <w:bCs/>
          <w:sz w:val="24"/>
          <w:szCs w:val="24"/>
        </w:rPr>
      </w:pPr>
      <w:r w:rsidRPr="00852725">
        <w:rPr>
          <w:rFonts w:asciiTheme="minorEastAsia" w:hAnsiTheme="minorEastAsia" w:hint="eastAsia"/>
          <w:bCs/>
          <w:sz w:val="24"/>
          <w:szCs w:val="24"/>
        </w:rPr>
        <w:t>2017年3月《初中数学教学信息化策略研究》获天津市基础教育“教育创新”论文评选区级三等奖。</w:t>
      </w:r>
    </w:p>
    <w:p w:rsidR="00EE185F" w:rsidRPr="00EE185F" w:rsidRDefault="00EE185F" w:rsidP="00EE185F">
      <w:pPr>
        <w:spacing w:line="360" w:lineRule="auto"/>
        <w:ind w:firstLineChars="200" w:firstLine="480"/>
        <w:rPr>
          <w:rFonts w:asciiTheme="minorEastAsia" w:hAnsiTheme="minorEastAsia"/>
          <w:bCs/>
          <w:sz w:val="24"/>
          <w:szCs w:val="24"/>
        </w:rPr>
      </w:pPr>
      <w:r w:rsidRPr="00EE185F">
        <w:rPr>
          <w:rFonts w:asciiTheme="minorEastAsia" w:hAnsiTheme="minorEastAsia" w:hint="eastAsia"/>
          <w:bCs/>
          <w:sz w:val="24"/>
          <w:szCs w:val="24"/>
        </w:rPr>
        <w:t>2017年3月《浅谈初中数学半开放式课堂教学的必要性》在天津市基础教育教育创新论文评选中获区级三等奖。</w:t>
      </w:r>
    </w:p>
    <w:p w:rsidR="000C16BC" w:rsidRPr="000C16BC" w:rsidRDefault="000C16BC" w:rsidP="000C16BC">
      <w:pPr>
        <w:pStyle w:val="a6"/>
        <w:shd w:val="clear" w:color="auto" w:fill="FFFFFF"/>
        <w:spacing w:before="75" w:beforeAutospacing="0" w:after="75" w:afterAutospacing="0" w:line="360" w:lineRule="atLeast"/>
        <w:ind w:firstLineChars="200"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2017年12月《无线网络背景下“2174”评价指标体系的构建和探讨》在第八届“中国移动‘和教育’杯”全国教育技术论文活动中荣获一等奖。</w:t>
      </w:r>
    </w:p>
    <w:p w:rsidR="000C16BC" w:rsidRPr="000C16BC" w:rsidRDefault="000C16BC" w:rsidP="000C16BC">
      <w:pPr>
        <w:pStyle w:val="a6"/>
        <w:shd w:val="clear" w:color="auto" w:fill="FFFFFF"/>
        <w:spacing w:before="75" w:beforeAutospacing="0" w:after="75" w:afterAutospacing="0" w:line="360" w:lineRule="atLeast"/>
        <w:ind w:firstLineChars="200"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2017年12月《电子书包环境下初中数学课堂“3553”教学模式的构建和探讨》在天津市中小学第十六届教研教改成果中</w:t>
      </w:r>
      <w:proofErr w:type="gramStart"/>
      <w:r w:rsidRPr="000C16BC">
        <w:rPr>
          <w:rFonts w:asciiTheme="minorEastAsia" w:eastAsiaTheme="minorEastAsia" w:hAnsiTheme="minorEastAsia" w:cstheme="minorBidi" w:hint="eastAsia"/>
          <w:bCs/>
          <w:kern w:val="2"/>
        </w:rPr>
        <w:t>中</w:t>
      </w:r>
      <w:proofErr w:type="gramEnd"/>
      <w:r w:rsidRPr="000C16BC">
        <w:rPr>
          <w:rFonts w:asciiTheme="minorEastAsia" w:eastAsiaTheme="minorEastAsia" w:hAnsiTheme="minorEastAsia" w:cstheme="minorBidi" w:hint="eastAsia"/>
          <w:bCs/>
          <w:kern w:val="2"/>
        </w:rPr>
        <w:t>荣获三等奖。</w:t>
      </w:r>
    </w:p>
    <w:p w:rsidR="00AD38AC" w:rsidRPr="00AD38AC" w:rsidRDefault="00AD38AC" w:rsidP="00AD38AC">
      <w:pPr>
        <w:widowControl/>
        <w:spacing w:line="360" w:lineRule="auto"/>
        <w:ind w:firstLineChars="200" w:firstLine="480"/>
        <w:jc w:val="left"/>
        <w:rPr>
          <w:rFonts w:asciiTheme="minorEastAsia" w:hAnsiTheme="minorEastAsia"/>
          <w:bCs/>
          <w:sz w:val="24"/>
          <w:szCs w:val="24"/>
        </w:rPr>
      </w:pPr>
      <w:r w:rsidRPr="00AD38AC">
        <w:rPr>
          <w:rFonts w:asciiTheme="minorEastAsia" w:hAnsiTheme="minorEastAsia" w:hint="eastAsia"/>
          <w:bCs/>
          <w:sz w:val="24"/>
          <w:szCs w:val="24"/>
        </w:rPr>
        <w:t>2017年12月，《聚焦学科核心素养，让数学课更有“数学味”》获得天津市中小学第十六届教研教改成果三等奖。</w:t>
      </w:r>
    </w:p>
    <w:p w:rsidR="00852725" w:rsidRPr="00852725" w:rsidRDefault="00852725" w:rsidP="00852725">
      <w:pPr>
        <w:pStyle w:val="HTML"/>
        <w:shd w:val="clear" w:color="auto" w:fill="FFFFFF"/>
        <w:spacing w:line="336" w:lineRule="atLeast"/>
        <w:ind w:firstLineChars="200" w:firstLine="480"/>
        <w:rPr>
          <w:rFonts w:asciiTheme="minorEastAsia" w:eastAsiaTheme="minorEastAsia" w:hAnsiTheme="minorEastAsia" w:cstheme="minorBidi"/>
          <w:bCs/>
          <w:kern w:val="2"/>
        </w:rPr>
      </w:pPr>
      <w:r w:rsidRPr="00852725">
        <w:rPr>
          <w:rFonts w:asciiTheme="minorEastAsia" w:eastAsiaTheme="minorEastAsia" w:hAnsiTheme="minorEastAsia" w:cstheme="minorBidi" w:hint="eastAsia"/>
          <w:bCs/>
          <w:kern w:val="2"/>
        </w:rPr>
        <w:t>2017年12月，《信息化背景下初中数学毕业年级选择性教学模式的研究》获天津市中小学第十六届教研教改成果二等奖。</w:t>
      </w:r>
    </w:p>
    <w:p w:rsidR="000C16BC" w:rsidRPr="000C16BC" w:rsidRDefault="000C16BC" w:rsidP="000C16BC">
      <w:pPr>
        <w:pStyle w:val="a6"/>
        <w:shd w:val="clear" w:color="auto" w:fill="FFFFFF"/>
        <w:spacing w:before="75" w:beforeAutospacing="0" w:after="75" w:afterAutospacing="0" w:line="360" w:lineRule="atLeast"/>
        <w:ind w:firstLineChars="200"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2018年3月，《基于</w:t>
      </w:r>
      <w:proofErr w:type="spellStart"/>
      <w:r w:rsidRPr="000C16BC">
        <w:rPr>
          <w:rFonts w:asciiTheme="minorEastAsia" w:eastAsiaTheme="minorEastAsia" w:hAnsiTheme="minorEastAsia" w:cstheme="minorBidi" w:hint="eastAsia"/>
          <w:bCs/>
          <w:kern w:val="2"/>
        </w:rPr>
        <w:t>ForClass</w:t>
      </w:r>
      <w:proofErr w:type="spellEnd"/>
      <w:proofErr w:type="gramStart"/>
      <w:r w:rsidRPr="000C16BC">
        <w:rPr>
          <w:rFonts w:asciiTheme="minorEastAsia" w:eastAsiaTheme="minorEastAsia" w:hAnsiTheme="minorEastAsia" w:cstheme="minorBidi" w:hint="eastAsia"/>
          <w:bCs/>
          <w:kern w:val="2"/>
        </w:rPr>
        <w:t>知慧</w:t>
      </w:r>
      <w:proofErr w:type="gramEnd"/>
      <w:r w:rsidRPr="000C16BC">
        <w:rPr>
          <w:rFonts w:asciiTheme="minorEastAsia" w:eastAsiaTheme="minorEastAsia" w:hAnsiTheme="minorEastAsia" w:cstheme="minorBidi" w:hint="eastAsia"/>
          <w:bCs/>
          <w:kern w:val="2"/>
        </w:rPr>
        <w:t>课堂教学评价体系的探究与实践》获天津市基础教育2018年“教育创新”论文评选一等奖。</w:t>
      </w:r>
    </w:p>
    <w:p w:rsidR="00A66EE1" w:rsidRPr="00A66EE1" w:rsidRDefault="00A66EE1" w:rsidP="00A66EE1">
      <w:pPr>
        <w:pStyle w:val="HTML"/>
        <w:shd w:val="clear" w:color="auto" w:fill="FFFFFF"/>
        <w:spacing w:line="336" w:lineRule="atLeast"/>
        <w:ind w:firstLineChars="200" w:firstLine="480"/>
        <w:rPr>
          <w:rFonts w:asciiTheme="minorEastAsia" w:eastAsiaTheme="minorEastAsia" w:hAnsiTheme="minorEastAsia" w:cstheme="minorBidi"/>
          <w:bCs/>
          <w:kern w:val="2"/>
        </w:rPr>
      </w:pPr>
      <w:r w:rsidRPr="00A66EE1">
        <w:rPr>
          <w:rFonts w:asciiTheme="minorEastAsia" w:eastAsiaTheme="minorEastAsia" w:hAnsiTheme="minorEastAsia" w:cstheme="minorBidi" w:hint="eastAsia"/>
          <w:bCs/>
          <w:kern w:val="2"/>
        </w:rPr>
        <w:lastRenderedPageBreak/>
        <w:t>2018年3月《巧妙利用隐含条件，优化数学解题方法》获天津市基础教育2018年“教育创新”论文评选三等奖。</w:t>
      </w:r>
    </w:p>
    <w:p w:rsidR="000C16BC" w:rsidRPr="000C16BC" w:rsidRDefault="000C16BC" w:rsidP="000C16BC">
      <w:pPr>
        <w:pStyle w:val="a6"/>
        <w:shd w:val="clear" w:color="auto" w:fill="FFFFFF"/>
        <w:spacing w:before="75" w:beforeAutospacing="0" w:after="75" w:afterAutospacing="0" w:line="360" w:lineRule="atLeast"/>
        <w:ind w:firstLineChars="200"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2018年3月《基于</w:t>
      </w:r>
      <w:proofErr w:type="spellStart"/>
      <w:r w:rsidRPr="000C16BC">
        <w:rPr>
          <w:rFonts w:asciiTheme="minorEastAsia" w:eastAsiaTheme="minorEastAsia" w:hAnsiTheme="minorEastAsia" w:cstheme="minorBidi" w:hint="eastAsia"/>
          <w:bCs/>
          <w:kern w:val="2"/>
        </w:rPr>
        <w:t>ForClass</w:t>
      </w:r>
      <w:proofErr w:type="spellEnd"/>
      <w:r w:rsidRPr="000C16BC">
        <w:rPr>
          <w:rFonts w:asciiTheme="minorEastAsia" w:eastAsiaTheme="minorEastAsia" w:hAnsiTheme="minorEastAsia" w:cstheme="minorBidi" w:hint="eastAsia"/>
          <w:bCs/>
          <w:kern w:val="2"/>
        </w:rPr>
        <w:t>智慧课堂教学评价体系的研究》荣获天津市教育科学学会第五届教育科研优秀论文评选二等奖。</w:t>
      </w:r>
    </w:p>
    <w:p w:rsidR="000C16BC" w:rsidRPr="000C16BC" w:rsidRDefault="000C16BC" w:rsidP="000C16BC">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2018年3月，《“互联网+”环境下初三数学复习的有效性探究》获天津市基础教育2018年“教育创新”论文区县级二等奖。</w:t>
      </w:r>
    </w:p>
    <w:p w:rsidR="000C16BC" w:rsidRPr="000C16BC" w:rsidRDefault="000C16BC" w:rsidP="000C16BC">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2017年3月《浅谈数字化环境下初中数学差异化教学的实践研究》获天津市基础教育“教育创新”论文评选区级二等奖。</w:t>
      </w:r>
    </w:p>
    <w:p w:rsidR="000C16BC" w:rsidRPr="000C16BC" w:rsidRDefault="000C16BC" w:rsidP="000C16BC">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2017年12月，《聚焦学科核心素养，让数学课更有“数学味”》获得天津市中小学第十六届教研教改成果三等奖。</w:t>
      </w:r>
    </w:p>
    <w:p w:rsidR="001A1286" w:rsidRPr="001A1286" w:rsidRDefault="001A1286"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2019年3</w:t>
      </w:r>
      <w:r w:rsidR="0035537D">
        <w:rPr>
          <w:rFonts w:asciiTheme="minorEastAsia" w:hAnsiTheme="minorEastAsia" w:hint="eastAsia"/>
          <w:bCs/>
          <w:sz w:val="24"/>
          <w:szCs w:val="24"/>
        </w:rPr>
        <w:t>月</w:t>
      </w:r>
      <w:r w:rsidRPr="001A1286">
        <w:rPr>
          <w:rFonts w:asciiTheme="minorEastAsia" w:hAnsiTheme="minorEastAsia" w:hint="eastAsia"/>
          <w:bCs/>
          <w:sz w:val="24"/>
          <w:szCs w:val="24"/>
        </w:rPr>
        <w:t>《无线网络背景下初三数学复习策略的探究与实践》获天津市基础教育2019年“教育创新”论文评选区县级二等奖</w:t>
      </w:r>
      <w:r w:rsidR="000C16BC" w:rsidRPr="000C16BC">
        <w:rPr>
          <w:rFonts w:asciiTheme="minorEastAsia" w:hAnsiTheme="minorEastAsia" w:hint="eastAsia"/>
          <w:bCs/>
        </w:rPr>
        <w:t>。</w:t>
      </w:r>
    </w:p>
    <w:p w:rsidR="006A5B43" w:rsidRPr="00620A99" w:rsidRDefault="006A5B43"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w:t>
      </w:r>
      <w:r>
        <w:rPr>
          <w:rFonts w:asciiTheme="minorEastAsia" w:hAnsiTheme="minorEastAsia" w:hint="eastAsia"/>
          <w:bCs/>
          <w:sz w:val="24"/>
          <w:szCs w:val="24"/>
        </w:rPr>
        <w:t>8月</w:t>
      </w:r>
      <w:r w:rsidRPr="00620A99">
        <w:rPr>
          <w:rFonts w:asciiTheme="minorEastAsia" w:hAnsiTheme="minorEastAsia" w:hint="eastAsia"/>
          <w:bCs/>
          <w:sz w:val="24"/>
          <w:szCs w:val="24"/>
        </w:rPr>
        <w:t>《丰富课程资源开发与利用路径的实践性研究》荣获《天津教研》编辑部“第二届”教育教学论文征集评选活动三等奖</w:t>
      </w:r>
      <w:r w:rsidR="000C16BC" w:rsidRPr="000C16BC">
        <w:rPr>
          <w:rFonts w:asciiTheme="minorEastAsia" w:hAnsiTheme="minorEastAsia" w:hint="eastAsia"/>
          <w:bCs/>
        </w:rPr>
        <w:t>。</w:t>
      </w:r>
    </w:p>
    <w:p w:rsidR="001A1286" w:rsidRPr="001A1286" w:rsidRDefault="001A1286"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2019年9月《基于</w:t>
      </w:r>
      <w:proofErr w:type="spellStart"/>
      <w:r w:rsidRPr="001A1286">
        <w:rPr>
          <w:rFonts w:asciiTheme="minorEastAsia" w:hAnsiTheme="minorEastAsia" w:hint="eastAsia"/>
          <w:bCs/>
          <w:sz w:val="24"/>
          <w:szCs w:val="24"/>
        </w:rPr>
        <w:t>ForClass</w:t>
      </w:r>
      <w:proofErr w:type="spellEnd"/>
      <w:proofErr w:type="gramStart"/>
      <w:r w:rsidRPr="001A1286">
        <w:rPr>
          <w:rFonts w:asciiTheme="minorEastAsia" w:hAnsiTheme="minorEastAsia" w:hint="eastAsia"/>
          <w:bCs/>
          <w:sz w:val="24"/>
          <w:szCs w:val="24"/>
        </w:rPr>
        <w:t>知慧</w:t>
      </w:r>
      <w:proofErr w:type="gramEnd"/>
      <w:r w:rsidRPr="001A1286">
        <w:rPr>
          <w:rFonts w:asciiTheme="minorEastAsia" w:hAnsiTheme="minorEastAsia" w:hint="eastAsia"/>
          <w:bCs/>
          <w:sz w:val="24"/>
          <w:szCs w:val="24"/>
        </w:rPr>
        <w:t>课堂教学评价体系的探究与实践》被认定为天津市基础教育教育教学成果</w:t>
      </w:r>
      <w:r w:rsidR="000C16BC" w:rsidRPr="000C16BC">
        <w:rPr>
          <w:rFonts w:asciiTheme="minorEastAsia" w:hAnsiTheme="minorEastAsia" w:hint="eastAsia"/>
          <w:bCs/>
        </w:rPr>
        <w:t>。</w:t>
      </w:r>
    </w:p>
    <w:p w:rsidR="001A1286" w:rsidRPr="001A1286" w:rsidRDefault="001A1286"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2019年12月《无线网络背景下数学课堂分层教学模式的探索与实践》获天津市中小学第十七届教研教改成果三等奖</w:t>
      </w:r>
      <w:r w:rsidR="000C16BC" w:rsidRPr="000C16BC">
        <w:rPr>
          <w:rFonts w:asciiTheme="minorEastAsia" w:hAnsiTheme="minorEastAsia" w:hint="eastAsia"/>
          <w:bCs/>
        </w:rPr>
        <w:t>。</w:t>
      </w:r>
      <w:r w:rsidRPr="001A1286">
        <w:rPr>
          <w:rFonts w:asciiTheme="minorEastAsia" w:hAnsiTheme="minorEastAsia" w:hint="eastAsia"/>
          <w:bCs/>
          <w:sz w:val="24"/>
          <w:szCs w:val="24"/>
        </w:rPr>
        <w:t xml:space="preserve">  天津市中小学教育教学研究室</w:t>
      </w:r>
    </w:p>
    <w:p w:rsidR="00620A99" w:rsidRPr="00620A99" w:rsidRDefault="001A1286"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2020年4</w:t>
      </w:r>
      <w:r w:rsidR="0035537D">
        <w:rPr>
          <w:rFonts w:asciiTheme="minorEastAsia" w:hAnsiTheme="minorEastAsia" w:hint="eastAsia"/>
          <w:bCs/>
          <w:sz w:val="24"/>
          <w:szCs w:val="24"/>
        </w:rPr>
        <w:t>月</w:t>
      </w:r>
      <w:r w:rsidRPr="001A1286">
        <w:rPr>
          <w:rFonts w:asciiTheme="minorEastAsia" w:hAnsiTheme="minorEastAsia" w:hint="eastAsia"/>
          <w:bCs/>
          <w:sz w:val="24"/>
          <w:szCs w:val="24"/>
        </w:rPr>
        <w:t>《智慧教育背景下数学课堂分层教学模式的探索与实践》获天津市基础教育2020年“教育创新”论文评选三等奖</w:t>
      </w:r>
      <w:r w:rsidR="000C16BC" w:rsidRPr="000C16BC">
        <w:rPr>
          <w:rFonts w:asciiTheme="minorEastAsia" w:hAnsiTheme="minorEastAsia" w:hint="eastAsia"/>
          <w:bCs/>
        </w:rPr>
        <w:t>。</w:t>
      </w:r>
      <w:r w:rsidRPr="001A1286">
        <w:rPr>
          <w:rFonts w:asciiTheme="minorEastAsia" w:hAnsiTheme="minorEastAsia" w:hint="eastAsia"/>
          <w:bCs/>
          <w:sz w:val="24"/>
          <w:szCs w:val="24"/>
        </w:rPr>
        <w:t xml:space="preserve">  天津市教育学会</w:t>
      </w:r>
      <w:r w:rsidR="00620A99" w:rsidRPr="00620A99">
        <w:rPr>
          <w:rFonts w:asciiTheme="minorEastAsia" w:hAnsiTheme="minorEastAsia" w:hint="eastAsia"/>
          <w:bCs/>
          <w:sz w:val="24"/>
          <w:szCs w:val="24"/>
        </w:rPr>
        <w:t> </w:t>
      </w:r>
    </w:p>
    <w:p w:rsidR="000C16BC" w:rsidRPr="000C16BC" w:rsidRDefault="000C16BC" w:rsidP="000C16BC">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
          <w:color w:val="444444"/>
          <w:kern w:val="2"/>
          <w:shd w:val="clear" w:color="auto" w:fill="FFFFFF"/>
        </w:rPr>
      </w:pPr>
      <w:r w:rsidRPr="000C16BC">
        <w:rPr>
          <w:rFonts w:asciiTheme="minorEastAsia" w:eastAsiaTheme="minorEastAsia" w:hAnsiTheme="minorEastAsia" w:cstheme="minorBidi" w:hint="eastAsia"/>
          <w:b/>
          <w:color w:val="444444"/>
          <w:kern w:val="2"/>
          <w:shd w:val="clear" w:color="auto" w:fill="FFFFFF"/>
        </w:rPr>
        <w:t>2.优秀课及展示课</w:t>
      </w:r>
    </w:p>
    <w:p w:rsidR="000C16BC" w:rsidRPr="000C16B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w:t>
      </w:r>
      <w:r w:rsidR="00F960C7">
        <w:rPr>
          <w:rFonts w:asciiTheme="minorEastAsia" w:hAnsiTheme="minorEastAsia" w:hint="eastAsia"/>
          <w:bCs/>
          <w:sz w:val="24"/>
          <w:szCs w:val="24"/>
        </w:rPr>
        <w:t>、孙国强</w:t>
      </w:r>
      <w:r w:rsidRPr="000C16BC">
        <w:rPr>
          <w:rFonts w:asciiTheme="minorEastAsia" w:hAnsiTheme="minorEastAsia" w:hint="eastAsia"/>
          <w:bCs/>
          <w:sz w:val="24"/>
          <w:szCs w:val="24"/>
        </w:rPr>
        <w:t>，2017年3月做校际网络课《平面直角坐标系》。</w:t>
      </w:r>
    </w:p>
    <w:p w:rsidR="000C16BC" w:rsidRPr="000C16B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郝方方，2017年5月《立体图形与平面图形》在“2017年新媒体新技术教学应用研讨会暨第十届全国中小学创新课堂教学实践观摩活动”教学课评比中荣获三等奖。</w:t>
      </w:r>
    </w:p>
    <w:p w:rsidR="000C16BC" w:rsidRPr="000C16B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郝方方，2017年12月在天津市中小学第九届“双优课”评选活动中获中学数学学科二等奖。</w:t>
      </w:r>
    </w:p>
    <w:p w:rsidR="000C16BC" w:rsidRPr="000C16B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郝方方，2017年《立体图形与平面图形》在一师</w:t>
      </w:r>
      <w:proofErr w:type="gramStart"/>
      <w:r w:rsidRPr="000C16BC">
        <w:rPr>
          <w:rFonts w:asciiTheme="minorEastAsia" w:hAnsiTheme="minorEastAsia" w:hint="eastAsia"/>
          <w:bCs/>
          <w:sz w:val="24"/>
          <w:szCs w:val="24"/>
        </w:rPr>
        <w:t>一</w:t>
      </w:r>
      <w:proofErr w:type="gramEnd"/>
      <w:r w:rsidRPr="000C16BC">
        <w:rPr>
          <w:rFonts w:asciiTheme="minorEastAsia" w:hAnsiTheme="minorEastAsia" w:hint="eastAsia"/>
          <w:bCs/>
          <w:sz w:val="24"/>
          <w:szCs w:val="24"/>
        </w:rPr>
        <w:t>优课，一课</w:t>
      </w:r>
      <w:proofErr w:type="gramStart"/>
      <w:r w:rsidRPr="000C16BC">
        <w:rPr>
          <w:rFonts w:asciiTheme="minorEastAsia" w:hAnsiTheme="minorEastAsia" w:hint="eastAsia"/>
          <w:bCs/>
          <w:sz w:val="24"/>
          <w:szCs w:val="24"/>
        </w:rPr>
        <w:t>一</w:t>
      </w:r>
      <w:proofErr w:type="gramEnd"/>
      <w:r w:rsidRPr="000C16BC">
        <w:rPr>
          <w:rFonts w:asciiTheme="minorEastAsia" w:hAnsiTheme="minorEastAsia" w:hint="eastAsia"/>
          <w:bCs/>
          <w:sz w:val="24"/>
          <w:szCs w:val="24"/>
        </w:rPr>
        <w:t>名师</w:t>
      </w:r>
      <w:proofErr w:type="gramStart"/>
      <w:r w:rsidRPr="000C16BC">
        <w:rPr>
          <w:rFonts w:asciiTheme="minorEastAsia" w:hAnsiTheme="minorEastAsia" w:hint="eastAsia"/>
          <w:bCs/>
          <w:sz w:val="24"/>
          <w:szCs w:val="24"/>
        </w:rPr>
        <w:t>全国晒课平台</w:t>
      </w:r>
      <w:proofErr w:type="gramEnd"/>
      <w:r w:rsidRPr="000C16BC">
        <w:rPr>
          <w:rFonts w:asciiTheme="minorEastAsia" w:hAnsiTheme="minorEastAsia" w:hint="eastAsia"/>
          <w:bCs/>
          <w:sz w:val="24"/>
          <w:szCs w:val="24"/>
        </w:rPr>
        <w:t>被评为天津市县</w:t>
      </w:r>
      <w:proofErr w:type="gramStart"/>
      <w:r w:rsidRPr="000C16BC">
        <w:rPr>
          <w:rFonts w:asciiTheme="minorEastAsia" w:hAnsiTheme="minorEastAsia" w:hint="eastAsia"/>
          <w:bCs/>
          <w:sz w:val="24"/>
          <w:szCs w:val="24"/>
        </w:rPr>
        <w:t>级优课</w:t>
      </w:r>
      <w:proofErr w:type="gramEnd"/>
      <w:r w:rsidRPr="000C16BC">
        <w:rPr>
          <w:rFonts w:asciiTheme="minorEastAsia" w:hAnsiTheme="minorEastAsia" w:hint="eastAsia"/>
          <w:bCs/>
          <w:sz w:val="24"/>
          <w:szCs w:val="24"/>
        </w:rPr>
        <w:t>。</w:t>
      </w:r>
    </w:p>
    <w:p w:rsidR="000C16BC" w:rsidRPr="000C16B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郝方方，2018年1月，在2017-2018学年第一学期做校级展示课《乘法公式》。</w:t>
      </w:r>
    </w:p>
    <w:p w:rsidR="000C16BC" w:rsidRPr="000C16B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郝方方，2018年6月，做区级公开课《平行四边形》。</w:t>
      </w:r>
    </w:p>
    <w:p w:rsidR="000C16BC" w:rsidRPr="000C16B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lastRenderedPageBreak/>
        <w:t>郝方方，2018年5月《几何图形》在“2018年新媒体新技术教学应用研讨会暨第十一届全国中小学创新课堂教学实践观摩活动”教学课评比中荣获三等奖。</w:t>
      </w:r>
    </w:p>
    <w:p w:rsidR="000C16BC" w:rsidRPr="000C16B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杨艳丽，2017年6月，做校级公开课《最短路径问题》。</w:t>
      </w:r>
    </w:p>
    <w:p w:rsidR="000C16BC" w:rsidRPr="00AD38AC" w:rsidRDefault="000C16BC" w:rsidP="000C16BC">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沈宝莹，2017年6月，做区级公开课《不等式复习课》。</w:t>
      </w:r>
    </w:p>
    <w:p w:rsidR="00BF7C1D" w:rsidRPr="00852725" w:rsidRDefault="00BF7C1D" w:rsidP="00BF7C1D">
      <w:pPr>
        <w:widowControl/>
        <w:spacing w:line="360" w:lineRule="auto"/>
        <w:ind w:firstLineChars="200" w:firstLine="480"/>
        <w:jc w:val="left"/>
        <w:rPr>
          <w:rFonts w:asciiTheme="minorEastAsia" w:hAnsiTheme="minorEastAsia"/>
          <w:bCs/>
          <w:sz w:val="24"/>
          <w:szCs w:val="24"/>
        </w:rPr>
      </w:pPr>
      <w:r w:rsidRPr="00852725">
        <w:rPr>
          <w:rFonts w:asciiTheme="minorEastAsia" w:hAnsiTheme="minorEastAsia" w:hint="eastAsia"/>
          <w:bCs/>
          <w:sz w:val="24"/>
          <w:szCs w:val="24"/>
        </w:rPr>
        <w:t>韩玮昱，2017年6月，做校级公开课《概率》。</w:t>
      </w:r>
    </w:p>
    <w:p w:rsidR="00A66EE1" w:rsidRPr="00A66EE1" w:rsidRDefault="00A66EE1" w:rsidP="000C16BC">
      <w:pPr>
        <w:spacing w:line="360" w:lineRule="auto"/>
        <w:ind w:firstLineChars="200" w:firstLine="480"/>
        <w:rPr>
          <w:rFonts w:asciiTheme="minorEastAsia" w:hAnsiTheme="minorEastAsia"/>
          <w:bCs/>
          <w:sz w:val="24"/>
          <w:szCs w:val="24"/>
        </w:rPr>
      </w:pPr>
      <w:r w:rsidRPr="00A66EE1">
        <w:rPr>
          <w:rFonts w:asciiTheme="minorEastAsia" w:hAnsiTheme="minorEastAsia" w:hint="eastAsia"/>
          <w:bCs/>
          <w:sz w:val="24"/>
          <w:szCs w:val="24"/>
        </w:rPr>
        <w:t>周红雯，2018年1月《反比例函数》校级展示课</w:t>
      </w:r>
      <w:r w:rsidRPr="00852725">
        <w:rPr>
          <w:rFonts w:asciiTheme="minorEastAsia" w:hAnsiTheme="minorEastAsia" w:hint="eastAsia"/>
          <w:bCs/>
          <w:sz w:val="24"/>
          <w:szCs w:val="24"/>
        </w:rPr>
        <w:t>。</w:t>
      </w:r>
    </w:p>
    <w:p w:rsidR="000C16BC" w:rsidRPr="001A1286" w:rsidRDefault="000C16BC"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2019年7月数学课《第二十四章圆复习课（1）》在2019年天津市中小学信息技术与教学深度融合优秀课评比活动中荣获二等奖</w:t>
      </w:r>
      <w:r w:rsidRPr="000C16BC">
        <w:rPr>
          <w:rFonts w:asciiTheme="minorEastAsia" w:hAnsiTheme="minorEastAsia" w:hint="eastAsia"/>
          <w:bCs/>
          <w:sz w:val="24"/>
          <w:szCs w:val="24"/>
        </w:rPr>
        <w:t>。</w:t>
      </w:r>
      <w:r>
        <w:rPr>
          <w:rFonts w:asciiTheme="minorEastAsia" w:hAnsiTheme="minorEastAsia" w:hint="eastAsia"/>
          <w:bCs/>
          <w:sz w:val="24"/>
          <w:szCs w:val="24"/>
        </w:rPr>
        <w:t xml:space="preserve"> </w:t>
      </w:r>
      <w:r w:rsidRPr="001A1286">
        <w:rPr>
          <w:rFonts w:asciiTheme="minorEastAsia" w:hAnsiTheme="minorEastAsia" w:hint="eastAsia"/>
          <w:bCs/>
          <w:sz w:val="24"/>
          <w:szCs w:val="24"/>
        </w:rPr>
        <w:t>天津市电化教育馆</w:t>
      </w:r>
    </w:p>
    <w:p w:rsidR="000C16BC" w:rsidRPr="001A1286" w:rsidRDefault="000C16BC"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2019年7月课例《圆复习课（1）》在“2018年天津市中小学教师备授课系统精品课例征集活动”中荣获三等奖</w:t>
      </w:r>
      <w:r w:rsidRPr="000C16BC">
        <w:rPr>
          <w:rFonts w:asciiTheme="minorEastAsia" w:hAnsiTheme="minorEastAsia" w:hint="eastAsia"/>
          <w:bCs/>
          <w:sz w:val="24"/>
          <w:szCs w:val="24"/>
        </w:rPr>
        <w:t>。</w:t>
      </w:r>
      <w:r>
        <w:rPr>
          <w:rFonts w:asciiTheme="minorEastAsia" w:hAnsiTheme="minorEastAsia" w:hint="eastAsia"/>
          <w:bCs/>
          <w:sz w:val="24"/>
          <w:szCs w:val="24"/>
        </w:rPr>
        <w:t xml:space="preserve"> </w:t>
      </w:r>
      <w:r w:rsidRPr="001A1286">
        <w:rPr>
          <w:rFonts w:asciiTheme="minorEastAsia" w:hAnsiTheme="minorEastAsia" w:hint="eastAsia"/>
          <w:bCs/>
          <w:sz w:val="24"/>
          <w:szCs w:val="24"/>
        </w:rPr>
        <w:t>天津市中小学教育教学研究室</w:t>
      </w:r>
    </w:p>
    <w:p w:rsidR="000C16BC" w:rsidRPr="001A1286" w:rsidRDefault="000C16BC"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2019年11</w:t>
      </w:r>
      <w:r>
        <w:rPr>
          <w:rFonts w:asciiTheme="minorEastAsia" w:hAnsiTheme="minorEastAsia" w:hint="eastAsia"/>
          <w:bCs/>
          <w:sz w:val="24"/>
          <w:szCs w:val="24"/>
        </w:rPr>
        <w:t>月</w:t>
      </w:r>
      <w:r w:rsidRPr="001A1286">
        <w:rPr>
          <w:rFonts w:asciiTheme="minorEastAsia" w:hAnsiTheme="minorEastAsia" w:hint="eastAsia"/>
          <w:bCs/>
          <w:sz w:val="24"/>
          <w:szCs w:val="24"/>
        </w:rPr>
        <w:t>在木</w:t>
      </w:r>
      <w:proofErr w:type="gramStart"/>
      <w:r w:rsidRPr="001A1286">
        <w:rPr>
          <w:rFonts w:asciiTheme="minorEastAsia" w:hAnsiTheme="minorEastAsia" w:hint="eastAsia"/>
          <w:bCs/>
          <w:sz w:val="24"/>
          <w:szCs w:val="24"/>
        </w:rPr>
        <w:t>斋中学</w:t>
      </w:r>
      <w:proofErr w:type="gramEnd"/>
      <w:r w:rsidRPr="001A1286">
        <w:rPr>
          <w:rFonts w:asciiTheme="minorEastAsia" w:hAnsiTheme="minorEastAsia" w:hint="eastAsia"/>
          <w:bCs/>
          <w:sz w:val="24"/>
          <w:szCs w:val="24"/>
        </w:rPr>
        <w:t>第九届“木斋杯”校级优秀课评比中荣获三等奖</w:t>
      </w:r>
      <w:r w:rsidRPr="000C16BC">
        <w:rPr>
          <w:rFonts w:asciiTheme="minorEastAsia" w:hAnsiTheme="minorEastAsia" w:hint="eastAsia"/>
          <w:bCs/>
          <w:sz w:val="24"/>
          <w:szCs w:val="24"/>
        </w:rPr>
        <w:t>。</w:t>
      </w:r>
    </w:p>
    <w:p w:rsidR="000C16BC" w:rsidRPr="000C16BC" w:rsidRDefault="000C16BC" w:rsidP="000C16BC">
      <w:pPr>
        <w:spacing w:line="360" w:lineRule="auto"/>
        <w:ind w:firstLineChars="200" w:firstLine="480"/>
        <w:rPr>
          <w:rFonts w:asciiTheme="minorEastAsia" w:hAnsiTheme="minorEastAsia"/>
          <w:b/>
          <w:color w:val="FF0000"/>
          <w:sz w:val="24"/>
          <w:szCs w:val="24"/>
        </w:rPr>
      </w:pPr>
      <w:r w:rsidRPr="001A1286">
        <w:rPr>
          <w:rFonts w:asciiTheme="minorEastAsia" w:hAnsiTheme="minorEastAsia" w:hint="eastAsia"/>
          <w:bCs/>
          <w:sz w:val="24"/>
          <w:szCs w:val="24"/>
        </w:rPr>
        <w:t>2019年11</w:t>
      </w:r>
      <w:r>
        <w:rPr>
          <w:rFonts w:asciiTheme="minorEastAsia" w:hAnsiTheme="minorEastAsia" w:hint="eastAsia"/>
          <w:bCs/>
          <w:sz w:val="24"/>
          <w:szCs w:val="24"/>
        </w:rPr>
        <w:t>月</w:t>
      </w:r>
      <w:r w:rsidRPr="001A1286">
        <w:rPr>
          <w:rFonts w:asciiTheme="minorEastAsia" w:hAnsiTheme="minorEastAsia" w:hint="eastAsia"/>
          <w:bCs/>
          <w:sz w:val="24"/>
          <w:szCs w:val="24"/>
        </w:rPr>
        <w:t>在2019-2020学年第一学期“面向全体，分层教学”为主题教研活动中作校级展示课，课题为《反比例函数》</w:t>
      </w:r>
      <w:r w:rsidRPr="000C16BC">
        <w:rPr>
          <w:rFonts w:asciiTheme="minorEastAsia" w:hAnsiTheme="minorEastAsia" w:hint="eastAsia"/>
          <w:bCs/>
          <w:sz w:val="24"/>
          <w:szCs w:val="24"/>
        </w:rPr>
        <w:t>。</w:t>
      </w:r>
    </w:p>
    <w:p w:rsidR="000C16BC" w:rsidRPr="000C16BC" w:rsidRDefault="000C16BC" w:rsidP="000C16BC">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
          <w:color w:val="444444"/>
          <w:kern w:val="2"/>
          <w:shd w:val="clear" w:color="auto" w:fill="FFFFFF"/>
        </w:rPr>
      </w:pPr>
      <w:r>
        <w:rPr>
          <w:rFonts w:asciiTheme="minorEastAsia" w:eastAsiaTheme="minorEastAsia" w:hAnsiTheme="minorEastAsia" w:cstheme="minorBidi" w:hint="eastAsia"/>
          <w:b/>
          <w:color w:val="444444"/>
          <w:kern w:val="2"/>
          <w:shd w:val="clear" w:color="auto" w:fill="FFFFFF"/>
        </w:rPr>
        <w:t>3.</w:t>
      </w:r>
      <w:proofErr w:type="gramStart"/>
      <w:r w:rsidRPr="000C16BC">
        <w:rPr>
          <w:rFonts w:asciiTheme="minorEastAsia" w:eastAsiaTheme="minorEastAsia" w:hAnsiTheme="minorEastAsia" w:cstheme="minorBidi" w:hint="eastAsia"/>
          <w:b/>
          <w:color w:val="444444"/>
          <w:kern w:val="2"/>
          <w:shd w:val="clear" w:color="auto" w:fill="FFFFFF"/>
        </w:rPr>
        <w:t>微课及其说</w:t>
      </w:r>
      <w:proofErr w:type="gramEnd"/>
      <w:r w:rsidRPr="000C16BC">
        <w:rPr>
          <w:rFonts w:asciiTheme="minorEastAsia" w:eastAsiaTheme="minorEastAsia" w:hAnsiTheme="minorEastAsia" w:cstheme="minorBidi" w:hint="eastAsia"/>
          <w:b/>
          <w:color w:val="444444"/>
          <w:kern w:val="2"/>
          <w:shd w:val="clear" w:color="auto" w:fill="FFFFFF"/>
        </w:rPr>
        <w:t>课获奖</w:t>
      </w:r>
    </w:p>
    <w:p w:rsidR="000C16BC" w:rsidRPr="000C16BC" w:rsidRDefault="000C16BC" w:rsidP="000C16BC">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郝方方，2017年12月《13.4最短路径问题》在河北区教育系统2017年教研教科研</w:t>
      </w:r>
      <w:proofErr w:type="gramStart"/>
      <w:r w:rsidRPr="000C16BC">
        <w:rPr>
          <w:rFonts w:asciiTheme="minorEastAsia" w:eastAsiaTheme="minorEastAsia" w:hAnsiTheme="minorEastAsia" w:cstheme="minorBidi" w:hint="eastAsia"/>
          <w:bCs/>
          <w:kern w:val="2"/>
        </w:rPr>
        <w:t>年会微课大赛</w:t>
      </w:r>
      <w:proofErr w:type="gramEnd"/>
      <w:r w:rsidRPr="000C16BC">
        <w:rPr>
          <w:rFonts w:asciiTheme="minorEastAsia" w:eastAsiaTheme="minorEastAsia" w:hAnsiTheme="minorEastAsia" w:cstheme="minorBidi" w:hint="eastAsia"/>
          <w:bCs/>
          <w:kern w:val="2"/>
        </w:rPr>
        <w:t>评选活动中获得贰等奖。</w:t>
      </w:r>
    </w:p>
    <w:p w:rsidR="000C16BC" w:rsidRPr="000C16BC" w:rsidRDefault="000C16BC" w:rsidP="000C16BC">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郝方方，2016年10月《等腰三角形》一课在天津二中2016-2017学年第一学期教师说课评比中获校级一等奖。</w:t>
      </w:r>
    </w:p>
    <w:p w:rsidR="000C16BC" w:rsidRPr="000C16BC" w:rsidRDefault="000C16BC" w:rsidP="000C16BC">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郝方方，2018年1月，在2017-2018学年第一学期校级信息化说</w:t>
      </w:r>
      <w:proofErr w:type="gramStart"/>
      <w:r w:rsidRPr="000C16BC">
        <w:rPr>
          <w:rFonts w:asciiTheme="minorEastAsia" w:eastAsiaTheme="minorEastAsia" w:hAnsiTheme="minorEastAsia" w:cstheme="minorBidi" w:hint="eastAsia"/>
          <w:bCs/>
          <w:kern w:val="2"/>
        </w:rPr>
        <w:t>课展示</w:t>
      </w:r>
      <w:proofErr w:type="gramEnd"/>
      <w:r w:rsidRPr="000C16BC">
        <w:rPr>
          <w:rFonts w:asciiTheme="minorEastAsia" w:eastAsiaTheme="minorEastAsia" w:hAnsiTheme="minorEastAsia" w:cstheme="minorBidi" w:hint="eastAsia"/>
          <w:bCs/>
          <w:kern w:val="2"/>
        </w:rPr>
        <w:t>中荣获二等奖。</w:t>
      </w:r>
    </w:p>
    <w:p w:rsidR="008C4DEA" w:rsidRPr="001A1286" w:rsidRDefault="008C4DEA" w:rsidP="000C16BC">
      <w:pPr>
        <w:spacing w:line="360" w:lineRule="auto"/>
        <w:ind w:firstLineChars="200" w:firstLine="480"/>
        <w:rPr>
          <w:rFonts w:asciiTheme="minorEastAsia" w:hAnsiTheme="minorEastAsia"/>
          <w:bCs/>
          <w:sz w:val="24"/>
          <w:szCs w:val="24"/>
        </w:rPr>
      </w:pPr>
      <w:r w:rsidRPr="001A1286">
        <w:rPr>
          <w:rFonts w:asciiTheme="minorEastAsia" w:hAnsiTheme="minorEastAsia"/>
          <w:bCs/>
          <w:sz w:val="24"/>
          <w:szCs w:val="24"/>
        </w:rPr>
        <w:t>2019年6月《平行四边形的性质》荣获“天津市第二十三届教育教学信息化大奖赛区级评比”微课项目三等奖</w:t>
      </w:r>
      <w:r w:rsidR="000C16BC" w:rsidRPr="000C16BC">
        <w:rPr>
          <w:rFonts w:asciiTheme="minorEastAsia" w:hAnsiTheme="minorEastAsia" w:hint="eastAsia"/>
          <w:bCs/>
          <w:sz w:val="24"/>
          <w:szCs w:val="24"/>
        </w:rPr>
        <w:t>。</w:t>
      </w:r>
      <w:r>
        <w:rPr>
          <w:rFonts w:asciiTheme="minorEastAsia" w:hAnsiTheme="minorEastAsia" w:hint="eastAsia"/>
          <w:bCs/>
          <w:sz w:val="24"/>
          <w:szCs w:val="24"/>
        </w:rPr>
        <w:t xml:space="preserve"> </w:t>
      </w:r>
      <w:r w:rsidRPr="001A1286">
        <w:rPr>
          <w:rFonts w:asciiTheme="minorEastAsia" w:hAnsiTheme="minorEastAsia" w:hint="eastAsia"/>
          <w:bCs/>
          <w:sz w:val="24"/>
          <w:szCs w:val="24"/>
        </w:rPr>
        <w:t>河北区教师进修学校</w:t>
      </w:r>
    </w:p>
    <w:p w:rsidR="008C4DEA" w:rsidRPr="001A1286" w:rsidRDefault="008C4DEA" w:rsidP="000C16BC">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2019年12月在河北区教育系统2019年教研教科研</w:t>
      </w:r>
      <w:proofErr w:type="gramStart"/>
      <w:r w:rsidRPr="001A1286">
        <w:rPr>
          <w:rFonts w:asciiTheme="minorEastAsia" w:hAnsiTheme="minorEastAsia" w:hint="eastAsia"/>
          <w:bCs/>
          <w:sz w:val="24"/>
          <w:szCs w:val="24"/>
        </w:rPr>
        <w:t>年会微课评比</w:t>
      </w:r>
      <w:proofErr w:type="gramEnd"/>
      <w:r w:rsidRPr="001A1286">
        <w:rPr>
          <w:rFonts w:asciiTheme="minorEastAsia" w:hAnsiTheme="minorEastAsia" w:hint="eastAsia"/>
          <w:bCs/>
          <w:sz w:val="24"/>
          <w:szCs w:val="24"/>
        </w:rPr>
        <w:t>活动中获得二等奖. 河北区教师进修学校</w:t>
      </w:r>
      <w:r w:rsidR="000C16BC" w:rsidRPr="000C16BC">
        <w:rPr>
          <w:rFonts w:asciiTheme="minorEastAsia" w:hAnsiTheme="minorEastAsia" w:hint="eastAsia"/>
          <w:bCs/>
          <w:sz w:val="24"/>
          <w:szCs w:val="24"/>
        </w:rPr>
        <w:t>。</w:t>
      </w:r>
    </w:p>
    <w:p w:rsidR="00E16299" w:rsidRPr="00E16299" w:rsidRDefault="00E16299" w:rsidP="00E16299">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
          <w:color w:val="444444"/>
          <w:kern w:val="2"/>
          <w:shd w:val="clear" w:color="auto" w:fill="FFFFFF"/>
        </w:rPr>
      </w:pPr>
      <w:r>
        <w:rPr>
          <w:rFonts w:asciiTheme="minorEastAsia" w:eastAsiaTheme="minorEastAsia" w:hAnsiTheme="minorEastAsia" w:cstheme="minorBidi" w:hint="eastAsia"/>
          <w:b/>
          <w:color w:val="444444"/>
          <w:kern w:val="2"/>
          <w:shd w:val="clear" w:color="auto" w:fill="FFFFFF"/>
        </w:rPr>
        <w:t>4.</w:t>
      </w:r>
      <w:r w:rsidRPr="00E16299">
        <w:rPr>
          <w:rFonts w:asciiTheme="minorEastAsia" w:eastAsiaTheme="minorEastAsia" w:hAnsiTheme="minorEastAsia" w:cstheme="minorBidi" w:hint="eastAsia"/>
          <w:b/>
          <w:color w:val="444444"/>
          <w:kern w:val="2"/>
          <w:shd w:val="clear" w:color="auto" w:fill="FFFFFF"/>
        </w:rPr>
        <w:t>教学设计及课件</w:t>
      </w:r>
    </w:p>
    <w:p w:rsidR="00E16299" w:rsidRPr="00E16299" w:rsidRDefault="00E16299" w:rsidP="00E16299">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E16299">
        <w:rPr>
          <w:rFonts w:asciiTheme="minorEastAsia" w:eastAsiaTheme="minorEastAsia" w:hAnsiTheme="minorEastAsia" w:cstheme="minorBidi" w:hint="eastAsia"/>
          <w:bCs/>
          <w:kern w:val="2"/>
        </w:rPr>
        <w:t>郝方方，2018年9月《解一元一次方程（二）--去括号》荣获天津市“第十六届中小学信息技术创新与实践活动”数字化学习工具评优项目三等奖。</w:t>
      </w:r>
    </w:p>
    <w:p w:rsidR="00E16299" w:rsidRPr="00E16299" w:rsidRDefault="00E16299" w:rsidP="00E16299">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E16299">
        <w:rPr>
          <w:rFonts w:asciiTheme="minorEastAsia" w:eastAsiaTheme="minorEastAsia" w:hAnsiTheme="minorEastAsia" w:cstheme="minorBidi" w:hint="eastAsia"/>
          <w:bCs/>
          <w:kern w:val="2"/>
        </w:rPr>
        <w:t>郝方方，展示课教学设计《几何图形》。</w:t>
      </w:r>
    </w:p>
    <w:p w:rsidR="00E16299" w:rsidRPr="00E16299" w:rsidRDefault="00E16299" w:rsidP="00E16299">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E16299">
        <w:rPr>
          <w:rFonts w:asciiTheme="minorEastAsia" w:eastAsiaTheme="minorEastAsia" w:hAnsiTheme="minorEastAsia" w:cstheme="minorBidi" w:hint="eastAsia"/>
          <w:bCs/>
          <w:kern w:val="2"/>
        </w:rPr>
        <w:t>郝方方，展示课教学设计《立体图形与平面图形》。</w:t>
      </w:r>
    </w:p>
    <w:p w:rsidR="00E16299" w:rsidRDefault="00E16299" w:rsidP="00E16299">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E16299">
        <w:rPr>
          <w:rFonts w:asciiTheme="minorEastAsia" w:eastAsiaTheme="minorEastAsia" w:hAnsiTheme="minorEastAsia" w:cstheme="minorBidi" w:hint="eastAsia"/>
          <w:bCs/>
          <w:kern w:val="2"/>
        </w:rPr>
        <w:t>郝方方，展示课教学设计《平行四边形》。</w:t>
      </w:r>
    </w:p>
    <w:p w:rsidR="000C16BC" w:rsidRPr="00E16299" w:rsidRDefault="00E16299" w:rsidP="00E16299">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Pr>
          <w:rFonts w:asciiTheme="minorEastAsia" w:hAnsiTheme="minorEastAsia" w:hint="eastAsia"/>
          <w:b/>
          <w:color w:val="444444"/>
          <w:shd w:val="clear" w:color="auto" w:fill="FFFFFF"/>
        </w:rPr>
        <w:t>5</w:t>
      </w:r>
      <w:r w:rsidR="000C16BC" w:rsidRPr="000C16BC">
        <w:rPr>
          <w:rFonts w:asciiTheme="minorEastAsia" w:hAnsiTheme="minorEastAsia" w:hint="eastAsia"/>
          <w:b/>
          <w:color w:val="444444"/>
          <w:shd w:val="clear" w:color="auto" w:fill="FFFFFF"/>
        </w:rPr>
        <w:t>.</w:t>
      </w:r>
      <w:r w:rsidR="000C16BC" w:rsidRPr="000C16BC">
        <w:rPr>
          <w:rFonts w:asciiTheme="minorEastAsia" w:eastAsiaTheme="minorEastAsia" w:hAnsiTheme="minorEastAsia" w:hint="eastAsia"/>
          <w:b/>
          <w:color w:val="444444"/>
          <w:shd w:val="clear" w:color="auto" w:fill="FFFFFF"/>
        </w:rPr>
        <w:t>教学资源开发</w:t>
      </w:r>
    </w:p>
    <w:p w:rsidR="000C16BC" w:rsidRPr="000C16BC" w:rsidRDefault="000C16BC" w:rsidP="00E16299">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lastRenderedPageBreak/>
        <w:t>2020年6月，在2019-2020学年度第二学期因新冠肺炎疫情延迟开学期间，积极参加河北区中学九年级数学学科教学资源开发工作。</w:t>
      </w:r>
    </w:p>
    <w:p w:rsidR="000C16BC" w:rsidRPr="000C16BC" w:rsidRDefault="005F7D02" w:rsidP="005F7D02">
      <w:pPr>
        <w:spacing w:line="360" w:lineRule="auto"/>
        <w:ind w:firstLineChars="196" w:firstLine="472"/>
        <w:jc w:val="left"/>
        <w:rPr>
          <w:rFonts w:asciiTheme="minorEastAsia" w:hAnsiTheme="minorEastAsia"/>
          <w:b/>
          <w:color w:val="444444"/>
          <w:sz w:val="24"/>
          <w:szCs w:val="24"/>
          <w:shd w:val="clear" w:color="auto" w:fill="FFFFFF"/>
        </w:rPr>
      </w:pPr>
      <w:r>
        <w:rPr>
          <w:rFonts w:asciiTheme="minorEastAsia" w:hAnsiTheme="minorEastAsia" w:hint="eastAsia"/>
          <w:b/>
          <w:color w:val="444444"/>
          <w:sz w:val="24"/>
          <w:szCs w:val="24"/>
          <w:shd w:val="clear" w:color="auto" w:fill="FFFFFF"/>
        </w:rPr>
        <w:t>6</w:t>
      </w:r>
      <w:r w:rsidR="000C16BC" w:rsidRPr="000C16BC">
        <w:rPr>
          <w:rFonts w:asciiTheme="minorEastAsia" w:hAnsiTheme="minorEastAsia" w:hint="eastAsia"/>
          <w:b/>
          <w:color w:val="444444"/>
          <w:sz w:val="24"/>
          <w:szCs w:val="24"/>
          <w:shd w:val="clear" w:color="auto" w:fill="FFFFFF"/>
        </w:rPr>
        <w:t>.</w:t>
      </w:r>
      <w:proofErr w:type="gramStart"/>
      <w:r w:rsidR="000C16BC" w:rsidRPr="000C16BC">
        <w:rPr>
          <w:rFonts w:asciiTheme="minorEastAsia" w:hAnsiTheme="minorEastAsia" w:hint="eastAsia"/>
          <w:b/>
          <w:color w:val="444444"/>
          <w:sz w:val="24"/>
          <w:szCs w:val="24"/>
          <w:shd w:val="clear" w:color="auto" w:fill="FFFFFF"/>
        </w:rPr>
        <w:t>教学网课录制</w:t>
      </w:r>
      <w:proofErr w:type="gramEnd"/>
    </w:p>
    <w:p w:rsidR="000C16BC" w:rsidRPr="001A1286" w:rsidRDefault="000C16BC" w:rsidP="005F7D02">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2020年6月，在2019-2020学年度第二学期因新冠肺炎疫情延迟开学期间，积极参加河北区中学九年级数学学科“解直角三角形的应用（一）”</w:t>
      </w:r>
      <w:proofErr w:type="gramStart"/>
      <w:r w:rsidRPr="001A1286">
        <w:rPr>
          <w:rFonts w:asciiTheme="minorEastAsia" w:hAnsiTheme="minorEastAsia" w:hint="eastAsia"/>
          <w:bCs/>
          <w:sz w:val="24"/>
          <w:szCs w:val="24"/>
        </w:rPr>
        <w:t>的网课录制</w:t>
      </w:r>
      <w:proofErr w:type="gramEnd"/>
      <w:r w:rsidRPr="001A1286">
        <w:rPr>
          <w:rFonts w:asciiTheme="minorEastAsia" w:hAnsiTheme="minorEastAsia" w:hint="eastAsia"/>
          <w:bCs/>
          <w:sz w:val="24"/>
          <w:szCs w:val="24"/>
        </w:rPr>
        <w:t>工作。</w:t>
      </w:r>
    </w:p>
    <w:p w:rsidR="000C16BC" w:rsidRPr="001A1286" w:rsidRDefault="000C16BC" w:rsidP="006D018F">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2020年6月，在2019-2020学年度第二学期因新冠肺炎疫情延迟开学期间，积极参加河北区中学九年级数学学科“解直角三角形的应用（二）”</w:t>
      </w:r>
      <w:proofErr w:type="gramStart"/>
      <w:r w:rsidRPr="001A1286">
        <w:rPr>
          <w:rFonts w:asciiTheme="minorEastAsia" w:hAnsiTheme="minorEastAsia" w:hint="eastAsia"/>
          <w:bCs/>
          <w:sz w:val="24"/>
          <w:szCs w:val="24"/>
        </w:rPr>
        <w:t>的网课录制</w:t>
      </w:r>
      <w:proofErr w:type="gramEnd"/>
      <w:r w:rsidRPr="001A1286">
        <w:rPr>
          <w:rFonts w:asciiTheme="minorEastAsia" w:hAnsiTheme="minorEastAsia" w:hint="eastAsia"/>
          <w:bCs/>
          <w:sz w:val="24"/>
          <w:szCs w:val="24"/>
        </w:rPr>
        <w:t>工作。</w:t>
      </w:r>
    </w:p>
    <w:p w:rsidR="000C16BC" w:rsidRPr="001A1286" w:rsidRDefault="000C16BC" w:rsidP="006D018F">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2020年6月，在2019-2020学年度第二学期因新冠肺炎疫情延迟开学期间，积极参加河北区中学九年级数学学科“天津中考数学试题分析和解题技巧”</w:t>
      </w:r>
      <w:proofErr w:type="gramStart"/>
      <w:r w:rsidRPr="001A1286">
        <w:rPr>
          <w:rFonts w:asciiTheme="minorEastAsia" w:hAnsiTheme="minorEastAsia" w:hint="eastAsia"/>
          <w:bCs/>
          <w:sz w:val="24"/>
          <w:szCs w:val="24"/>
        </w:rPr>
        <w:t>的网课录制</w:t>
      </w:r>
      <w:proofErr w:type="gramEnd"/>
      <w:r w:rsidRPr="001A1286">
        <w:rPr>
          <w:rFonts w:asciiTheme="minorEastAsia" w:hAnsiTheme="minorEastAsia" w:hint="eastAsia"/>
          <w:bCs/>
          <w:sz w:val="24"/>
          <w:szCs w:val="24"/>
        </w:rPr>
        <w:t>工作。</w:t>
      </w:r>
    </w:p>
    <w:p w:rsidR="000C16BC" w:rsidRPr="001A1286" w:rsidRDefault="000C16BC" w:rsidP="006D018F">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 “天津教育报2020中考冲刺名师公益指导课”活动中，深受学生和家长好评。</w:t>
      </w:r>
    </w:p>
    <w:p w:rsidR="00884488" w:rsidRDefault="006D018F" w:rsidP="006D018F">
      <w:pPr>
        <w:spacing w:line="360" w:lineRule="auto"/>
        <w:ind w:firstLineChars="196" w:firstLine="472"/>
        <w:rPr>
          <w:rFonts w:asciiTheme="minorEastAsia" w:hAnsiTheme="minorEastAsia"/>
          <w:b/>
          <w:color w:val="444444"/>
          <w:sz w:val="24"/>
          <w:szCs w:val="24"/>
          <w:shd w:val="clear" w:color="auto" w:fill="FFFFFF"/>
        </w:rPr>
      </w:pPr>
      <w:r>
        <w:rPr>
          <w:rFonts w:asciiTheme="minorEastAsia" w:hAnsiTheme="minorEastAsia" w:hint="eastAsia"/>
          <w:b/>
          <w:color w:val="444444"/>
          <w:sz w:val="24"/>
          <w:szCs w:val="24"/>
          <w:shd w:val="clear" w:color="auto" w:fill="FFFFFF"/>
        </w:rPr>
        <w:t>7</w:t>
      </w:r>
      <w:r w:rsidR="004C1F98" w:rsidRPr="00AB16D2">
        <w:rPr>
          <w:rFonts w:asciiTheme="minorEastAsia" w:hAnsiTheme="minorEastAsia" w:hint="eastAsia"/>
          <w:b/>
          <w:color w:val="444444"/>
          <w:sz w:val="24"/>
          <w:szCs w:val="24"/>
          <w:shd w:val="clear" w:color="auto" w:fill="FFFFFF"/>
        </w:rPr>
        <w:t>.</w:t>
      </w:r>
      <w:r w:rsidR="004C1F98">
        <w:rPr>
          <w:rFonts w:asciiTheme="minorEastAsia" w:hAnsiTheme="minorEastAsia" w:hint="eastAsia"/>
          <w:b/>
          <w:color w:val="444444"/>
          <w:sz w:val="24"/>
          <w:szCs w:val="24"/>
          <w:shd w:val="clear" w:color="auto" w:fill="FFFFFF"/>
        </w:rPr>
        <w:t>其他</w:t>
      </w:r>
    </w:p>
    <w:p w:rsidR="00852725" w:rsidRPr="00852725" w:rsidRDefault="00852725" w:rsidP="00852725">
      <w:pPr>
        <w:widowControl/>
        <w:spacing w:line="360" w:lineRule="auto"/>
        <w:ind w:firstLineChars="200" w:firstLine="480"/>
        <w:jc w:val="left"/>
        <w:rPr>
          <w:rFonts w:asciiTheme="minorEastAsia" w:hAnsiTheme="minorEastAsia"/>
          <w:bCs/>
          <w:sz w:val="24"/>
          <w:szCs w:val="24"/>
        </w:rPr>
      </w:pPr>
      <w:r w:rsidRPr="00852725">
        <w:rPr>
          <w:rFonts w:asciiTheme="minorEastAsia" w:hAnsiTheme="minorEastAsia" w:hint="eastAsia"/>
          <w:bCs/>
          <w:sz w:val="24"/>
          <w:szCs w:val="24"/>
        </w:rPr>
        <w:t>罗丽霞，2017年6月，做中考复习指导。</w:t>
      </w:r>
    </w:p>
    <w:p w:rsidR="00852725" w:rsidRPr="00852725" w:rsidRDefault="00852725" w:rsidP="00852725">
      <w:pPr>
        <w:widowControl/>
        <w:spacing w:line="360" w:lineRule="auto"/>
        <w:ind w:firstLineChars="200" w:firstLine="480"/>
        <w:jc w:val="left"/>
        <w:rPr>
          <w:rFonts w:asciiTheme="minorEastAsia" w:hAnsiTheme="minorEastAsia"/>
          <w:bCs/>
          <w:sz w:val="24"/>
          <w:szCs w:val="24"/>
        </w:rPr>
      </w:pPr>
      <w:r w:rsidRPr="00852725">
        <w:rPr>
          <w:rFonts w:asciiTheme="minorEastAsia" w:hAnsiTheme="minorEastAsia" w:hint="eastAsia"/>
          <w:bCs/>
          <w:sz w:val="24"/>
          <w:szCs w:val="24"/>
        </w:rPr>
        <w:t>罗丽霞，2017年7月，为青年教师说课进行培训。</w:t>
      </w:r>
    </w:p>
    <w:p w:rsidR="006D018F" w:rsidRPr="006D018F" w:rsidRDefault="006D018F" w:rsidP="006D018F">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郝方方，2018年3月《无线网络背景下数学课堂教学评价体系的研究》在2017-2018学年第二学期校级小课题评比中荣获一等奖。</w:t>
      </w:r>
    </w:p>
    <w:p w:rsidR="006D018F" w:rsidRPr="006D018F" w:rsidRDefault="006D018F" w:rsidP="006D018F">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郝方方，2017年4月在区级教研时做《相交线与平行线》教材分析。</w:t>
      </w:r>
    </w:p>
    <w:p w:rsidR="006D018F" w:rsidRPr="006D018F" w:rsidRDefault="006D018F" w:rsidP="006D018F">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郝方方，2018年1月在河北区公办初中“学校联盟建设”交流展示活动中做“如何写好论文”的主题发言。</w:t>
      </w:r>
    </w:p>
    <w:p w:rsidR="006D018F" w:rsidRPr="006D018F" w:rsidRDefault="006D018F" w:rsidP="006D018F">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郝方方，2018年1月在第八届“天津移动‘和教育杯’教师教育技术论文大赛总结”交流会中作为一等奖代表发言。</w:t>
      </w:r>
    </w:p>
    <w:p w:rsidR="006D018F" w:rsidRPr="006D018F" w:rsidRDefault="006D018F" w:rsidP="006D018F">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郝方方，2018年11月在洪山口中学来</w:t>
      </w:r>
      <w:proofErr w:type="gramStart"/>
      <w:r w:rsidRPr="006D018F">
        <w:rPr>
          <w:rFonts w:asciiTheme="minorEastAsia" w:eastAsiaTheme="minorEastAsia" w:hAnsiTheme="minorEastAsia" w:cstheme="minorBidi" w:hint="eastAsia"/>
          <w:bCs/>
          <w:kern w:val="2"/>
        </w:rPr>
        <w:t>我校学访时</w:t>
      </w:r>
      <w:proofErr w:type="gramEnd"/>
      <w:r w:rsidRPr="006D018F">
        <w:rPr>
          <w:rFonts w:asciiTheme="minorEastAsia" w:eastAsiaTheme="minorEastAsia" w:hAnsiTheme="minorEastAsia" w:cstheme="minorBidi" w:hint="eastAsia"/>
          <w:bCs/>
          <w:kern w:val="2"/>
        </w:rPr>
        <w:t>做主题发言“信息技术与教学深度融合课”。</w:t>
      </w:r>
    </w:p>
    <w:p w:rsidR="00BF4AB1" w:rsidRDefault="00D15F76" w:rsidP="00896415">
      <w:pPr>
        <w:spacing w:line="360" w:lineRule="auto"/>
        <w:ind w:firstLineChars="196" w:firstLine="470"/>
        <w:rPr>
          <w:rFonts w:asciiTheme="minorEastAsia" w:hAnsiTheme="minorEastAsia"/>
          <w:bCs/>
          <w:sz w:val="24"/>
          <w:szCs w:val="24"/>
        </w:rPr>
      </w:pPr>
      <w:r w:rsidRPr="001A1286">
        <w:rPr>
          <w:rFonts w:asciiTheme="minorEastAsia" w:hAnsiTheme="minorEastAsia" w:hint="eastAsia"/>
          <w:bCs/>
          <w:sz w:val="24"/>
          <w:szCs w:val="24"/>
        </w:rPr>
        <w:t>2018年12月，郝方方老师被评定为河北区中小学第十七届学科带头人（2018.10-2020.9）</w:t>
      </w:r>
      <w:r w:rsidR="00223275" w:rsidRPr="006D018F">
        <w:rPr>
          <w:rFonts w:asciiTheme="minorEastAsia" w:hAnsiTheme="minorEastAsia" w:hint="eastAsia"/>
          <w:bCs/>
        </w:rPr>
        <w:t>。</w:t>
      </w:r>
    </w:p>
    <w:p w:rsidR="00F11E97" w:rsidRPr="00F11E97" w:rsidRDefault="00F11E97" w:rsidP="00F11E97">
      <w:pPr>
        <w:spacing w:line="360" w:lineRule="auto"/>
        <w:ind w:firstLineChars="196" w:firstLine="470"/>
        <w:rPr>
          <w:rFonts w:asciiTheme="minorEastAsia" w:hAnsiTheme="minorEastAsia" w:cstheme="minorEastAsia" w:hint="eastAsia"/>
          <w:kern w:val="0"/>
          <w:sz w:val="24"/>
          <w:szCs w:val="24"/>
        </w:rPr>
      </w:pPr>
      <w:r w:rsidRPr="00F11E97">
        <w:rPr>
          <w:rFonts w:asciiTheme="minorEastAsia" w:hAnsiTheme="minorEastAsia" w:cstheme="minorEastAsia" w:hint="eastAsia"/>
          <w:kern w:val="0"/>
          <w:sz w:val="24"/>
          <w:szCs w:val="24"/>
        </w:rPr>
        <w:t>（</w:t>
      </w:r>
      <w:r>
        <w:rPr>
          <w:rFonts w:asciiTheme="minorEastAsia" w:hAnsiTheme="minorEastAsia" w:cstheme="minorEastAsia" w:hint="eastAsia"/>
          <w:kern w:val="0"/>
          <w:sz w:val="24"/>
          <w:szCs w:val="24"/>
        </w:rPr>
        <w:t>二</w:t>
      </w:r>
      <w:r w:rsidRPr="00F11E97">
        <w:rPr>
          <w:rFonts w:asciiTheme="minorEastAsia" w:hAnsiTheme="minorEastAsia" w:cstheme="minorEastAsia" w:hint="eastAsia"/>
          <w:kern w:val="0"/>
          <w:sz w:val="24"/>
          <w:szCs w:val="24"/>
        </w:rPr>
        <w:t>）课题</w:t>
      </w:r>
      <w:r>
        <w:rPr>
          <w:rFonts w:asciiTheme="minorEastAsia" w:hAnsiTheme="minorEastAsia" w:cstheme="minorEastAsia" w:hint="eastAsia"/>
          <w:kern w:val="0"/>
          <w:sz w:val="24"/>
          <w:szCs w:val="24"/>
        </w:rPr>
        <w:t>影响</w:t>
      </w:r>
    </w:p>
    <w:p w:rsidR="00F11E97" w:rsidRDefault="0093791C" w:rsidP="00F11E97">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sidR="00F11E97">
        <w:rPr>
          <w:rFonts w:asciiTheme="minorEastAsia" w:hAnsiTheme="minorEastAsia" w:cstheme="minorEastAsia" w:hint="eastAsia"/>
          <w:sz w:val="24"/>
          <w:szCs w:val="24"/>
        </w:rPr>
        <w:t>学生的综合能力逐步提升</w:t>
      </w:r>
    </w:p>
    <w:p w:rsidR="00F11E97" w:rsidRDefault="00F11E97" w:rsidP="00F11E97">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通过对数字化环境下初中数学差异化教学的研究，培养了学生自主探究的能力和小组合作的精神，也整合了多方面的力量共同促进学生的发展，使学生对数学的学习充满兴趣，充满自信。</w:t>
      </w:r>
    </w:p>
    <w:p w:rsidR="00F11E97" w:rsidRDefault="0093791C" w:rsidP="00F11E97">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2.</w:t>
      </w:r>
      <w:r w:rsidR="00F11E97">
        <w:rPr>
          <w:rFonts w:asciiTheme="minorEastAsia" w:hAnsiTheme="minorEastAsia" w:cstheme="minorEastAsia" w:hint="eastAsia"/>
          <w:sz w:val="24"/>
          <w:szCs w:val="24"/>
        </w:rPr>
        <w:t>教师的专业素养得到改善</w:t>
      </w:r>
    </w:p>
    <w:p w:rsidR="00F11E97" w:rsidRDefault="00F11E97" w:rsidP="00F11E97">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通过对数字化环境下初中数学差异化教学的研究，能够使教师的专业素养得到改善，督促教师结合每节课的教学目标，从学生的认知水平出发，设计教学活动，在活动中学生进行自主探究、互相讨论、表达展示，教师加以引导和评价，实施监控学习进度，引导学生快乐的解决问题。    </w:t>
      </w:r>
    </w:p>
    <w:p w:rsidR="00F11E97" w:rsidRDefault="0093791C" w:rsidP="00F11E97">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sidR="00F11E97">
        <w:rPr>
          <w:rFonts w:asciiTheme="minorEastAsia" w:hAnsiTheme="minorEastAsia" w:cstheme="minorEastAsia" w:hint="eastAsia"/>
          <w:sz w:val="24"/>
          <w:szCs w:val="24"/>
        </w:rPr>
        <w:t>构建了互助的教育教学模式</w:t>
      </w:r>
    </w:p>
    <w:p w:rsidR="0026779D" w:rsidRPr="0093791C" w:rsidRDefault="00F11E97" w:rsidP="0093791C">
      <w:pPr>
        <w:spacing w:line="360" w:lineRule="auto"/>
        <w:ind w:firstLineChars="200" w:firstLine="480"/>
        <w:rPr>
          <w:rFonts w:asciiTheme="minorEastAsia" w:hAnsiTheme="minorEastAsia" w:cstheme="minorEastAsia" w:hint="eastAsia"/>
          <w:sz w:val="24"/>
          <w:szCs w:val="24"/>
        </w:rPr>
      </w:pPr>
      <w:r>
        <w:rPr>
          <w:rFonts w:asciiTheme="minorEastAsia" w:hAnsiTheme="minorEastAsia" w:cstheme="minorEastAsia" w:hint="eastAsia"/>
          <w:sz w:val="24"/>
          <w:szCs w:val="24"/>
        </w:rPr>
        <w:t>基于天津二中数字化在线学习平台，构建互动的教育教学模式，解决传统教育教学资源的单一化、模式化和僵硬化，为个性化和创新教育提供实现途径，为教师和教师、师生、生生、学校和家长以及校际间提供互动的舞台。</w:t>
      </w:r>
      <w:bookmarkStart w:id="0" w:name="_GoBack"/>
      <w:bookmarkEnd w:id="0"/>
    </w:p>
    <w:p w:rsidR="0026779D" w:rsidRPr="00447A2A" w:rsidRDefault="0026779D" w:rsidP="0026779D">
      <w:pPr>
        <w:snapToGrid w:val="0"/>
        <w:spacing w:line="360" w:lineRule="auto"/>
        <w:ind w:firstLineChars="200" w:firstLine="482"/>
        <w:rPr>
          <w:rFonts w:ascii="宋体" w:hAnsi="宋体"/>
          <w:b/>
          <w:sz w:val="24"/>
          <w:szCs w:val="24"/>
        </w:rPr>
      </w:pPr>
      <w:r>
        <w:rPr>
          <w:rFonts w:ascii="宋体" w:hAnsi="宋体" w:hint="eastAsia"/>
          <w:b/>
          <w:sz w:val="24"/>
          <w:szCs w:val="24"/>
        </w:rPr>
        <w:t>五、改进与完善</w:t>
      </w:r>
    </w:p>
    <w:p w:rsidR="006D5AF1" w:rsidRDefault="006D5AF1" w:rsidP="006D5AF1">
      <w:pPr>
        <w:adjustRightInd w:val="0"/>
        <w:snapToGrid w:val="0"/>
        <w:spacing w:line="360" w:lineRule="auto"/>
        <w:ind w:firstLineChars="200" w:firstLine="480"/>
        <w:jc w:val="left"/>
        <w:textAlignment w:val="baseline"/>
        <w:rPr>
          <w:rFonts w:asciiTheme="minorEastAsia" w:hAnsiTheme="minorEastAsia" w:cstheme="minorEastAsia"/>
          <w:sz w:val="24"/>
          <w:szCs w:val="24"/>
        </w:rPr>
      </w:pPr>
      <w:r>
        <w:rPr>
          <w:rFonts w:asciiTheme="minorEastAsia" w:hAnsiTheme="minorEastAsia" w:cstheme="minorEastAsia" w:hint="eastAsia"/>
          <w:sz w:val="24"/>
          <w:szCs w:val="24"/>
        </w:rPr>
        <w:t>教育的根本点在于让学生乐学、好学、会学。丰富的数字化资源</w:t>
      </w:r>
      <w:proofErr w:type="gramStart"/>
      <w:r>
        <w:rPr>
          <w:rFonts w:asciiTheme="minorEastAsia" w:hAnsiTheme="minorEastAsia" w:cstheme="minorEastAsia" w:hint="eastAsia"/>
          <w:sz w:val="24"/>
          <w:szCs w:val="24"/>
        </w:rPr>
        <w:t>能够按让学生</w:t>
      </w:r>
      <w:proofErr w:type="gramEnd"/>
      <w:r>
        <w:rPr>
          <w:rFonts w:asciiTheme="minorEastAsia" w:hAnsiTheme="minorEastAsia" w:cstheme="minorEastAsia" w:hint="eastAsia"/>
          <w:sz w:val="24"/>
          <w:szCs w:val="24"/>
        </w:rPr>
        <w:t>按照自己的爱好，选择自己喜欢的学习方式和内容。不论是听、读还是演练，每位学生都可以根据自己的实际，选择适合自己的学习内容。教师也要注意改变自己的观念和态度，使得学生可以不受控于课堂教学进度、内容的一刀切。让学生体会到经过自身的努力和教师恰当的引导，每个人都能够在自身的基础上得到提升，学生的自信心也就逐渐提高。在今后的教学中笔者将不断寻找适合数学课堂差异化教学的有效数字化手段（如翻转课堂、可移动设备、电子白板的使用、在线网络平台大数据统计等），教学中采用的数字化学习媒体，学习者与各种数学学习资源（包括人的资源与物的资源）之间产生相互作用、相互影响，以营造丰富的教学活动，激发学习者的学习兴趣，突出交互性及强调个别化学习，形成充分体现学习者主体作用的学习方式，从而全面提高学习者的数学学习能力和研究兴趣，达到个性化学习、差异化教学的目的。</w:t>
      </w:r>
    </w:p>
    <w:p w:rsidR="000C16BC" w:rsidRPr="006D5AF1" w:rsidRDefault="000C16BC" w:rsidP="000C16BC">
      <w:pPr>
        <w:spacing w:line="360" w:lineRule="auto"/>
        <w:rPr>
          <w:rFonts w:asciiTheme="minorEastAsia" w:hAnsiTheme="minorEastAsia"/>
          <w:b/>
          <w:color w:val="FF0000"/>
          <w:sz w:val="24"/>
          <w:szCs w:val="24"/>
        </w:rPr>
      </w:pPr>
    </w:p>
    <w:p w:rsidR="00077D42" w:rsidRPr="001A1286" w:rsidRDefault="00077D42" w:rsidP="001A1286">
      <w:pPr>
        <w:spacing w:line="360" w:lineRule="auto"/>
        <w:rPr>
          <w:rFonts w:asciiTheme="minorEastAsia" w:hAnsiTheme="minorEastAsia"/>
          <w:sz w:val="24"/>
          <w:szCs w:val="24"/>
        </w:rPr>
      </w:pPr>
    </w:p>
    <w:sectPr w:rsidR="00077D42" w:rsidRPr="001A1286" w:rsidSect="00AB1E26">
      <w:footerReference w:type="default" r:id="rId26"/>
      <w:pgSz w:w="11906" w:h="16838"/>
      <w:pgMar w:top="1440" w:right="1418" w:bottom="1440" w:left="1786"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4FF" w:rsidRDefault="00E444FF">
      <w:r>
        <w:separator/>
      </w:r>
    </w:p>
  </w:endnote>
  <w:endnote w:type="continuationSeparator" w:id="0">
    <w:p w:rsidR="00E444FF" w:rsidRDefault="00E44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550592"/>
      <w:docPartObj>
        <w:docPartGallery w:val="Page Numbers (Bottom of Page)"/>
        <w:docPartUnique/>
      </w:docPartObj>
    </w:sdtPr>
    <w:sdtEndPr/>
    <w:sdtContent>
      <w:p w:rsidR="00FE51FC" w:rsidRDefault="00FE51FC">
        <w:pPr>
          <w:pStyle w:val="a4"/>
          <w:jc w:val="center"/>
        </w:pPr>
        <w:r>
          <w:fldChar w:fldCharType="begin"/>
        </w:r>
        <w:r>
          <w:instrText>PAGE   \* MERGEFORMAT</w:instrText>
        </w:r>
        <w:r>
          <w:fldChar w:fldCharType="separate"/>
        </w:r>
        <w:r w:rsidR="00405232" w:rsidRPr="00405232">
          <w:rPr>
            <w:noProof/>
            <w:lang w:val="zh-CN"/>
          </w:rPr>
          <w:t>13</w:t>
        </w:r>
        <w:r>
          <w:fldChar w:fldCharType="end"/>
        </w:r>
      </w:p>
    </w:sdtContent>
  </w:sdt>
  <w:p w:rsidR="00077D42" w:rsidRDefault="00077D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4FF" w:rsidRDefault="00E444FF">
      <w:r>
        <w:separator/>
      </w:r>
    </w:p>
  </w:footnote>
  <w:footnote w:type="continuationSeparator" w:id="0">
    <w:p w:rsidR="00E444FF" w:rsidRDefault="00E44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B7FCB"/>
    <w:multiLevelType w:val="singleLevel"/>
    <w:tmpl w:val="816B7FCB"/>
    <w:lvl w:ilvl="0">
      <w:start w:val="2"/>
      <w:numFmt w:val="chineseCounting"/>
      <w:suff w:val="nothing"/>
      <w:lvlText w:val="%1、"/>
      <w:lvlJc w:val="left"/>
      <w:rPr>
        <w:rFonts w:hint="eastAsia"/>
      </w:rPr>
    </w:lvl>
  </w:abstractNum>
  <w:abstractNum w:abstractNumId="1">
    <w:nsid w:val="8B873BA7"/>
    <w:multiLevelType w:val="singleLevel"/>
    <w:tmpl w:val="8B873BA7"/>
    <w:lvl w:ilvl="0">
      <w:start w:val="7"/>
      <w:numFmt w:val="chineseCounting"/>
      <w:suff w:val="nothing"/>
      <w:lvlText w:val="%1、"/>
      <w:lvlJc w:val="left"/>
      <w:rPr>
        <w:rFonts w:hint="eastAsia"/>
      </w:rPr>
    </w:lvl>
  </w:abstractNum>
  <w:abstractNum w:abstractNumId="2">
    <w:nsid w:val="F933B525"/>
    <w:multiLevelType w:val="singleLevel"/>
    <w:tmpl w:val="F933B525"/>
    <w:lvl w:ilvl="0">
      <w:start w:val="1"/>
      <w:numFmt w:val="decimal"/>
      <w:lvlText w:val="%1."/>
      <w:lvlJc w:val="left"/>
      <w:pPr>
        <w:tabs>
          <w:tab w:val="left" w:pos="312"/>
        </w:tabs>
      </w:pPr>
    </w:lvl>
  </w:abstractNum>
  <w:abstractNum w:abstractNumId="3">
    <w:nsid w:val="315A8C19"/>
    <w:multiLevelType w:val="singleLevel"/>
    <w:tmpl w:val="315A8C19"/>
    <w:lvl w:ilvl="0">
      <w:start w:val="2"/>
      <w:numFmt w:val="decimal"/>
      <w:lvlText w:val="%1."/>
      <w:lvlJc w:val="left"/>
      <w:pPr>
        <w:tabs>
          <w:tab w:val="left" w:pos="312"/>
        </w:tabs>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D2"/>
    <w:rsid w:val="00002981"/>
    <w:rsid w:val="00012D3A"/>
    <w:rsid w:val="00014ACD"/>
    <w:rsid w:val="00035FF1"/>
    <w:rsid w:val="00041C83"/>
    <w:rsid w:val="00043605"/>
    <w:rsid w:val="00056CC6"/>
    <w:rsid w:val="00057849"/>
    <w:rsid w:val="00066484"/>
    <w:rsid w:val="00066558"/>
    <w:rsid w:val="0006728F"/>
    <w:rsid w:val="00073BBD"/>
    <w:rsid w:val="000760A1"/>
    <w:rsid w:val="00077D42"/>
    <w:rsid w:val="000833B7"/>
    <w:rsid w:val="000835E4"/>
    <w:rsid w:val="000840C9"/>
    <w:rsid w:val="00087833"/>
    <w:rsid w:val="00092D99"/>
    <w:rsid w:val="000971D7"/>
    <w:rsid w:val="000B29EC"/>
    <w:rsid w:val="000B6D2C"/>
    <w:rsid w:val="000C0BA0"/>
    <w:rsid w:val="000C16BC"/>
    <w:rsid w:val="000C3170"/>
    <w:rsid w:val="000D5E6A"/>
    <w:rsid w:val="000F15F9"/>
    <w:rsid w:val="000F28CD"/>
    <w:rsid w:val="000F3D99"/>
    <w:rsid w:val="0010167D"/>
    <w:rsid w:val="00104087"/>
    <w:rsid w:val="0010513D"/>
    <w:rsid w:val="00123ED6"/>
    <w:rsid w:val="00133AAA"/>
    <w:rsid w:val="001536CC"/>
    <w:rsid w:val="0016120A"/>
    <w:rsid w:val="0017358F"/>
    <w:rsid w:val="00173E6E"/>
    <w:rsid w:val="001741D9"/>
    <w:rsid w:val="00181E7E"/>
    <w:rsid w:val="0019262F"/>
    <w:rsid w:val="00193970"/>
    <w:rsid w:val="001A1286"/>
    <w:rsid w:val="001A7FDF"/>
    <w:rsid w:val="001B5BB1"/>
    <w:rsid w:val="001B5BF7"/>
    <w:rsid w:val="001D32C8"/>
    <w:rsid w:val="001F6577"/>
    <w:rsid w:val="00201D1E"/>
    <w:rsid w:val="00203345"/>
    <w:rsid w:val="00213FAA"/>
    <w:rsid w:val="00223275"/>
    <w:rsid w:val="002316A2"/>
    <w:rsid w:val="00236295"/>
    <w:rsid w:val="00236B1A"/>
    <w:rsid w:val="00237FE5"/>
    <w:rsid w:val="0024083B"/>
    <w:rsid w:val="0026779D"/>
    <w:rsid w:val="00287115"/>
    <w:rsid w:val="00290C6A"/>
    <w:rsid w:val="002B0FDC"/>
    <w:rsid w:val="002B141F"/>
    <w:rsid w:val="002B5942"/>
    <w:rsid w:val="002D194B"/>
    <w:rsid w:val="002D6F1C"/>
    <w:rsid w:val="002E01CF"/>
    <w:rsid w:val="002F178C"/>
    <w:rsid w:val="002F1969"/>
    <w:rsid w:val="002F2725"/>
    <w:rsid w:val="002F6EBC"/>
    <w:rsid w:val="002F7301"/>
    <w:rsid w:val="002F7A7A"/>
    <w:rsid w:val="00306BF4"/>
    <w:rsid w:val="00306CDB"/>
    <w:rsid w:val="00306D07"/>
    <w:rsid w:val="00325825"/>
    <w:rsid w:val="00343843"/>
    <w:rsid w:val="0035080B"/>
    <w:rsid w:val="003517EC"/>
    <w:rsid w:val="00353434"/>
    <w:rsid w:val="00353CF5"/>
    <w:rsid w:val="00354126"/>
    <w:rsid w:val="0035537D"/>
    <w:rsid w:val="00355F24"/>
    <w:rsid w:val="00362814"/>
    <w:rsid w:val="003747A1"/>
    <w:rsid w:val="00381915"/>
    <w:rsid w:val="00383CAC"/>
    <w:rsid w:val="003846C7"/>
    <w:rsid w:val="003A2EF3"/>
    <w:rsid w:val="003A43C1"/>
    <w:rsid w:val="003A44E0"/>
    <w:rsid w:val="003A4ECC"/>
    <w:rsid w:val="003C1AF3"/>
    <w:rsid w:val="003C753C"/>
    <w:rsid w:val="003D1581"/>
    <w:rsid w:val="003D32F9"/>
    <w:rsid w:val="003E0DEC"/>
    <w:rsid w:val="003E4CC5"/>
    <w:rsid w:val="003F058F"/>
    <w:rsid w:val="003F30E5"/>
    <w:rsid w:val="003F3D15"/>
    <w:rsid w:val="003F48D3"/>
    <w:rsid w:val="00402CB3"/>
    <w:rsid w:val="00405232"/>
    <w:rsid w:val="00414F31"/>
    <w:rsid w:val="004234FB"/>
    <w:rsid w:val="00435F41"/>
    <w:rsid w:val="00437E5B"/>
    <w:rsid w:val="00457A6E"/>
    <w:rsid w:val="004638EE"/>
    <w:rsid w:val="004672C2"/>
    <w:rsid w:val="0047142B"/>
    <w:rsid w:val="00482387"/>
    <w:rsid w:val="004868F7"/>
    <w:rsid w:val="004A27AD"/>
    <w:rsid w:val="004A5B21"/>
    <w:rsid w:val="004B0505"/>
    <w:rsid w:val="004B0B71"/>
    <w:rsid w:val="004B0F91"/>
    <w:rsid w:val="004B660C"/>
    <w:rsid w:val="004C1F98"/>
    <w:rsid w:val="004C4126"/>
    <w:rsid w:val="004C777D"/>
    <w:rsid w:val="004D372F"/>
    <w:rsid w:val="004D4FF1"/>
    <w:rsid w:val="004E5136"/>
    <w:rsid w:val="004F461B"/>
    <w:rsid w:val="00504C13"/>
    <w:rsid w:val="005150F4"/>
    <w:rsid w:val="00521F2A"/>
    <w:rsid w:val="00522EDF"/>
    <w:rsid w:val="00527D60"/>
    <w:rsid w:val="00530104"/>
    <w:rsid w:val="0054174E"/>
    <w:rsid w:val="0054601B"/>
    <w:rsid w:val="005502F8"/>
    <w:rsid w:val="005513A9"/>
    <w:rsid w:val="005519BD"/>
    <w:rsid w:val="00556BB7"/>
    <w:rsid w:val="00565935"/>
    <w:rsid w:val="00572C1B"/>
    <w:rsid w:val="0057325D"/>
    <w:rsid w:val="0059357B"/>
    <w:rsid w:val="005940F7"/>
    <w:rsid w:val="00597FA7"/>
    <w:rsid w:val="005A45BA"/>
    <w:rsid w:val="005D159C"/>
    <w:rsid w:val="005D66E8"/>
    <w:rsid w:val="005E29D2"/>
    <w:rsid w:val="005F06C7"/>
    <w:rsid w:val="005F7D02"/>
    <w:rsid w:val="00614CFF"/>
    <w:rsid w:val="00616546"/>
    <w:rsid w:val="00616A2B"/>
    <w:rsid w:val="00620A99"/>
    <w:rsid w:val="006528D5"/>
    <w:rsid w:val="00655EF7"/>
    <w:rsid w:val="0066211D"/>
    <w:rsid w:val="00662A10"/>
    <w:rsid w:val="006655C4"/>
    <w:rsid w:val="00672A49"/>
    <w:rsid w:val="0068693D"/>
    <w:rsid w:val="00694283"/>
    <w:rsid w:val="0069647A"/>
    <w:rsid w:val="006969EC"/>
    <w:rsid w:val="006A5B43"/>
    <w:rsid w:val="006A622E"/>
    <w:rsid w:val="006B3E76"/>
    <w:rsid w:val="006B449C"/>
    <w:rsid w:val="006C0880"/>
    <w:rsid w:val="006D018F"/>
    <w:rsid w:val="006D5AF1"/>
    <w:rsid w:val="006E3AB7"/>
    <w:rsid w:val="006F2030"/>
    <w:rsid w:val="006F5ADC"/>
    <w:rsid w:val="00710030"/>
    <w:rsid w:val="007228D2"/>
    <w:rsid w:val="007346CB"/>
    <w:rsid w:val="007410C5"/>
    <w:rsid w:val="007441E7"/>
    <w:rsid w:val="00754DE1"/>
    <w:rsid w:val="00757475"/>
    <w:rsid w:val="007816DC"/>
    <w:rsid w:val="00782DD4"/>
    <w:rsid w:val="00787F22"/>
    <w:rsid w:val="00791567"/>
    <w:rsid w:val="0079472F"/>
    <w:rsid w:val="0079755E"/>
    <w:rsid w:val="007C0A16"/>
    <w:rsid w:val="007C63B5"/>
    <w:rsid w:val="007C7032"/>
    <w:rsid w:val="007D0F7E"/>
    <w:rsid w:val="007F24C2"/>
    <w:rsid w:val="007F2BC7"/>
    <w:rsid w:val="007F4FEA"/>
    <w:rsid w:val="00800844"/>
    <w:rsid w:val="008030F3"/>
    <w:rsid w:val="008278CE"/>
    <w:rsid w:val="00830AF3"/>
    <w:rsid w:val="00851278"/>
    <w:rsid w:val="00852725"/>
    <w:rsid w:val="008527CB"/>
    <w:rsid w:val="00863867"/>
    <w:rsid w:val="00884488"/>
    <w:rsid w:val="008874B7"/>
    <w:rsid w:val="00887CEB"/>
    <w:rsid w:val="0089126D"/>
    <w:rsid w:val="00891F58"/>
    <w:rsid w:val="00892DE5"/>
    <w:rsid w:val="00892FB6"/>
    <w:rsid w:val="00895203"/>
    <w:rsid w:val="00896415"/>
    <w:rsid w:val="008A4727"/>
    <w:rsid w:val="008B5E37"/>
    <w:rsid w:val="008C4DEA"/>
    <w:rsid w:val="008D263F"/>
    <w:rsid w:val="008D632D"/>
    <w:rsid w:val="008F433C"/>
    <w:rsid w:val="00906227"/>
    <w:rsid w:val="009105BC"/>
    <w:rsid w:val="00922AEE"/>
    <w:rsid w:val="00926844"/>
    <w:rsid w:val="00935102"/>
    <w:rsid w:val="00936AA1"/>
    <w:rsid w:val="0093791C"/>
    <w:rsid w:val="009411FC"/>
    <w:rsid w:val="00943879"/>
    <w:rsid w:val="009457D7"/>
    <w:rsid w:val="009644AB"/>
    <w:rsid w:val="00973EC5"/>
    <w:rsid w:val="0098001B"/>
    <w:rsid w:val="009848B5"/>
    <w:rsid w:val="00985EC8"/>
    <w:rsid w:val="0098669B"/>
    <w:rsid w:val="00995B8F"/>
    <w:rsid w:val="009A157D"/>
    <w:rsid w:val="009C7906"/>
    <w:rsid w:val="009E167A"/>
    <w:rsid w:val="009F1606"/>
    <w:rsid w:val="00A0134B"/>
    <w:rsid w:val="00A06EDF"/>
    <w:rsid w:val="00A13C9E"/>
    <w:rsid w:val="00A21B63"/>
    <w:rsid w:val="00A37F50"/>
    <w:rsid w:val="00A429D5"/>
    <w:rsid w:val="00A611D2"/>
    <w:rsid w:val="00A62672"/>
    <w:rsid w:val="00A6371B"/>
    <w:rsid w:val="00A66071"/>
    <w:rsid w:val="00A66EE1"/>
    <w:rsid w:val="00A71207"/>
    <w:rsid w:val="00A840A6"/>
    <w:rsid w:val="00A84313"/>
    <w:rsid w:val="00A9034D"/>
    <w:rsid w:val="00AA077E"/>
    <w:rsid w:val="00AA5026"/>
    <w:rsid w:val="00AA7FD8"/>
    <w:rsid w:val="00AB152A"/>
    <w:rsid w:val="00AB16D2"/>
    <w:rsid w:val="00AB1E26"/>
    <w:rsid w:val="00AD38AC"/>
    <w:rsid w:val="00AD6494"/>
    <w:rsid w:val="00AE721E"/>
    <w:rsid w:val="00AF23EC"/>
    <w:rsid w:val="00AF5BDD"/>
    <w:rsid w:val="00B215E7"/>
    <w:rsid w:val="00B24341"/>
    <w:rsid w:val="00B42015"/>
    <w:rsid w:val="00B61255"/>
    <w:rsid w:val="00B64794"/>
    <w:rsid w:val="00B73EE1"/>
    <w:rsid w:val="00B74351"/>
    <w:rsid w:val="00B77766"/>
    <w:rsid w:val="00B820A0"/>
    <w:rsid w:val="00B8261A"/>
    <w:rsid w:val="00B8341B"/>
    <w:rsid w:val="00B94313"/>
    <w:rsid w:val="00BA3A3D"/>
    <w:rsid w:val="00BA79A5"/>
    <w:rsid w:val="00BB2593"/>
    <w:rsid w:val="00BB6758"/>
    <w:rsid w:val="00BC37E9"/>
    <w:rsid w:val="00BC398D"/>
    <w:rsid w:val="00BC4C9E"/>
    <w:rsid w:val="00BC7415"/>
    <w:rsid w:val="00BD7CB4"/>
    <w:rsid w:val="00BE0788"/>
    <w:rsid w:val="00BF4AB1"/>
    <w:rsid w:val="00BF7C1D"/>
    <w:rsid w:val="00C005D0"/>
    <w:rsid w:val="00C00FD8"/>
    <w:rsid w:val="00C10DFE"/>
    <w:rsid w:val="00C11070"/>
    <w:rsid w:val="00C17BDD"/>
    <w:rsid w:val="00C31F27"/>
    <w:rsid w:val="00C4469C"/>
    <w:rsid w:val="00C4587E"/>
    <w:rsid w:val="00C45EBE"/>
    <w:rsid w:val="00C51006"/>
    <w:rsid w:val="00C5196F"/>
    <w:rsid w:val="00C5270C"/>
    <w:rsid w:val="00C635A1"/>
    <w:rsid w:val="00C70B29"/>
    <w:rsid w:val="00C77B1A"/>
    <w:rsid w:val="00C8431E"/>
    <w:rsid w:val="00C8609B"/>
    <w:rsid w:val="00C87E89"/>
    <w:rsid w:val="00C915FE"/>
    <w:rsid w:val="00CB0126"/>
    <w:rsid w:val="00CB66B4"/>
    <w:rsid w:val="00CC2A57"/>
    <w:rsid w:val="00CC2BDD"/>
    <w:rsid w:val="00CC716F"/>
    <w:rsid w:val="00CD23DA"/>
    <w:rsid w:val="00CE01F2"/>
    <w:rsid w:val="00CF3A2B"/>
    <w:rsid w:val="00CF4D23"/>
    <w:rsid w:val="00CF67C0"/>
    <w:rsid w:val="00D11B81"/>
    <w:rsid w:val="00D14826"/>
    <w:rsid w:val="00D15F76"/>
    <w:rsid w:val="00D24370"/>
    <w:rsid w:val="00D255C7"/>
    <w:rsid w:val="00D25CF5"/>
    <w:rsid w:val="00D31F7C"/>
    <w:rsid w:val="00D35B85"/>
    <w:rsid w:val="00D3715E"/>
    <w:rsid w:val="00D4047D"/>
    <w:rsid w:val="00D502B4"/>
    <w:rsid w:val="00D617F3"/>
    <w:rsid w:val="00D65BD6"/>
    <w:rsid w:val="00D66F4E"/>
    <w:rsid w:val="00D71CC5"/>
    <w:rsid w:val="00D74CC2"/>
    <w:rsid w:val="00D834B5"/>
    <w:rsid w:val="00D84A7F"/>
    <w:rsid w:val="00DA463B"/>
    <w:rsid w:val="00DB51F5"/>
    <w:rsid w:val="00DD3A2E"/>
    <w:rsid w:val="00DD4ED9"/>
    <w:rsid w:val="00DD57A8"/>
    <w:rsid w:val="00DD7676"/>
    <w:rsid w:val="00DF4C71"/>
    <w:rsid w:val="00DF7035"/>
    <w:rsid w:val="00E06541"/>
    <w:rsid w:val="00E108FE"/>
    <w:rsid w:val="00E16299"/>
    <w:rsid w:val="00E17EB8"/>
    <w:rsid w:val="00E217C9"/>
    <w:rsid w:val="00E26B24"/>
    <w:rsid w:val="00E3672B"/>
    <w:rsid w:val="00E36FE8"/>
    <w:rsid w:val="00E37718"/>
    <w:rsid w:val="00E444FF"/>
    <w:rsid w:val="00E6388B"/>
    <w:rsid w:val="00E70C17"/>
    <w:rsid w:val="00E74BE9"/>
    <w:rsid w:val="00E872D9"/>
    <w:rsid w:val="00E9218C"/>
    <w:rsid w:val="00EA26DD"/>
    <w:rsid w:val="00EA2C98"/>
    <w:rsid w:val="00EA7144"/>
    <w:rsid w:val="00ED452D"/>
    <w:rsid w:val="00ED65A2"/>
    <w:rsid w:val="00EE185F"/>
    <w:rsid w:val="00EE66D3"/>
    <w:rsid w:val="00EF0FDC"/>
    <w:rsid w:val="00F01B67"/>
    <w:rsid w:val="00F04FD0"/>
    <w:rsid w:val="00F11E97"/>
    <w:rsid w:val="00F23131"/>
    <w:rsid w:val="00F23DAA"/>
    <w:rsid w:val="00F275DF"/>
    <w:rsid w:val="00F367A8"/>
    <w:rsid w:val="00F4106D"/>
    <w:rsid w:val="00F574BC"/>
    <w:rsid w:val="00F57A9A"/>
    <w:rsid w:val="00F6248C"/>
    <w:rsid w:val="00F960C7"/>
    <w:rsid w:val="00FA6E77"/>
    <w:rsid w:val="00FB7C64"/>
    <w:rsid w:val="00FC1887"/>
    <w:rsid w:val="00FD0DDD"/>
    <w:rsid w:val="00FD1A73"/>
    <w:rsid w:val="00FE51FC"/>
    <w:rsid w:val="00FF36F4"/>
    <w:rsid w:val="01D81571"/>
    <w:rsid w:val="029E56EB"/>
    <w:rsid w:val="032C29EA"/>
    <w:rsid w:val="03537EA3"/>
    <w:rsid w:val="058D31D9"/>
    <w:rsid w:val="071E293F"/>
    <w:rsid w:val="07540964"/>
    <w:rsid w:val="07DC3D8C"/>
    <w:rsid w:val="09780288"/>
    <w:rsid w:val="09F22E44"/>
    <w:rsid w:val="09F27B48"/>
    <w:rsid w:val="0A863E64"/>
    <w:rsid w:val="0CA20CD1"/>
    <w:rsid w:val="0E283BF9"/>
    <w:rsid w:val="0F400342"/>
    <w:rsid w:val="1006584F"/>
    <w:rsid w:val="1199750F"/>
    <w:rsid w:val="12CD698F"/>
    <w:rsid w:val="13356187"/>
    <w:rsid w:val="138D0AC5"/>
    <w:rsid w:val="14322F7C"/>
    <w:rsid w:val="14B47E21"/>
    <w:rsid w:val="162842C2"/>
    <w:rsid w:val="17A15D3C"/>
    <w:rsid w:val="17B65897"/>
    <w:rsid w:val="17CC1E8C"/>
    <w:rsid w:val="17FC3202"/>
    <w:rsid w:val="1B330F2D"/>
    <w:rsid w:val="1B675270"/>
    <w:rsid w:val="1C7825B2"/>
    <w:rsid w:val="1CEE63EB"/>
    <w:rsid w:val="1DCA278E"/>
    <w:rsid w:val="1DF16BF4"/>
    <w:rsid w:val="1E062C7D"/>
    <w:rsid w:val="1F11254A"/>
    <w:rsid w:val="1F9F5A26"/>
    <w:rsid w:val="20033272"/>
    <w:rsid w:val="20B1260F"/>
    <w:rsid w:val="213E5DE6"/>
    <w:rsid w:val="21431F1C"/>
    <w:rsid w:val="214401D9"/>
    <w:rsid w:val="22C71554"/>
    <w:rsid w:val="230E06A8"/>
    <w:rsid w:val="24894662"/>
    <w:rsid w:val="25647C57"/>
    <w:rsid w:val="25B42FB3"/>
    <w:rsid w:val="27D74D69"/>
    <w:rsid w:val="281F77AC"/>
    <w:rsid w:val="28522531"/>
    <w:rsid w:val="28FC4377"/>
    <w:rsid w:val="2A2650DC"/>
    <w:rsid w:val="2AD86672"/>
    <w:rsid w:val="2B422899"/>
    <w:rsid w:val="2C5B1575"/>
    <w:rsid w:val="2C744C5F"/>
    <w:rsid w:val="2DAC6990"/>
    <w:rsid w:val="2DB50D6C"/>
    <w:rsid w:val="2E0A4701"/>
    <w:rsid w:val="2E4B025E"/>
    <w:rsid w:val="2FDA0D4D"/>
    <w:rsid w:val="30552691"/>
    <w:rsid w:val="307914C0"/>
    <w:rsid w:val="30CB5C84"/>
    <w:rsid w:val="32C76404"/>
    <w:rsid w:val="32F44DC6"/>
    <w:rsid w:val="33413337"/>
    <w:rsid w:val="34CA353B"/>
    <w:rsid w:val="35830BAD"/>
    <w:rsid w:val="358F26A7"/>
    <w:rsid w:val="35DF69AF"/>
    <w:rsid w:val="35FE2993"/>
    <w:rsid w:val="362B5430"/>
    <w:rsid w:val="36335054"/>
    <w:rsid w:val="36E01CC6"/>
    <w:rsid w:val="38185218"/>
    <w:rsid w:val="3883169B"/>
    <w:rsid w:val="39673509"/>
    <w:rsid w:val="3A02041B"/>
    <w:rsid w:val="3A197DC2"/>
    <w:rsid w:val="3AF96230"/>
    <w:rsid w:val="3DC76EFA"/>
    <w:rsid w:val="3E41269A"/>
    <w:rsid w:val="3F1B0CAB"/>
    <w:rsid w:val="3F5E4806"/>
    <w:rsid w:val="3FB20C6D"/>
    <w:rsid w:val="419B07FE"/>
    <w:rsid w:val="41E611F6"/>
    <w:rsid w:val="422B5295"/>
    <w:rsid w:val="434155F7"/>
    <w:rsid w:val="435C0EB5"/>
    <w:rsid w:val="439315D5"/>
    <w:rsid w:val="43B3096F"/>
    <w:rsid w:val="43F3566B"/>
    <w:rsid w:val="440319A8"/>
    <w:rsid w:val="44897168"/>
    <w:rsid w:val="45741988"/>
    <w:rsid w:val="46E42430"/>
    <w:rsid w:val="474D45FF"/>
    <w:rsid w:val="47F3103B"/>
    <w:rsid w:val="48BC765E"/>
    <w:rsid w:val="48E86428"/>
    <w:rsid w:val="4A9F1E13"/>
    <w:rsid w:val="4B400ED8"/>
    <w:rsid w:val="4B4F52D5"/>
    <w:rsid w:val="4CB72000"/>
    <w:rsid w:val="4D093E11"/>
    <w:rsid w:val="4EA70F06"/>
    <w:rsid w:val="4F14651D"/>
    <w:rsid w:val="4F7548ED"/>
    <w:rsid w:val="4FD11033"/>
    <w:rsid w:val="509A07F4"/>
    <w:rsid w:val="517153C9"/>
    <w:rsid w:val="51716FEF"/>
    <w:rsid w:val="51D37594"/>
    <w:rsid w:val="51F9703C"/>
    <w:rsid w:val="523F1A42"/>
    <w:rsid w:val="529E2039"/>
    <w:rsid w:val="52AB2F9A"/>
    <w:rsid w:val="53D92D4B"/>
    <w:rsid w:val="54512D06"/>
    <w:rsid w:val="569158A8"/>
    <w:rsid w:val="56AA1F93"/>
    <w:rsid w:val="59544629"/>
    <w:rsid w:val="59734D3D"/>
    <w:rsid w:val="5AF606A0"/>
    <w:rsid w:val="5B10736E"/>
    <w:rsid w:val="5BA65A7A"/>
    <w:rsid w:val="5CA51742"/>
    <w:rsid w:val="5D2402E9"/>
    <w:rsid w:val="5DFE6907"/>
    <w:rsid w:val="5E7B059F"/>
    <w:rsid w:val="5FCF6160"/>
    <w:rsid w:val="60FD2ABF"/>
    <w:rsid w:val="621543BC"/>
    <w:rsid w:val="62821DB1"/>
    <w:rsid w:val="63555945"/>
    <w:rsid w:val="63E11F70"/>
    <w:rsid w:val="6487342B"/>
    <w:rsid w:val="64A954E3"/>
    <w:rsid w:val="64B10709"/>
    <w:rsid w:val="64D3347E"/>
    <w:rsid w:val="66CE0788"/>
    <w:rsid w:val="673A418C"/>
    <w:rsid w:val="678478FC"/>
    <w:rsid w:val="686C4FC1"/>
    <w:rsid w:val="69383474"/>
    <w:rsid w:val="69775B28"/>
    <w:rsid w:val="6A042FF1"/>
    <w:rsid w:val="6A1C2847"/>
    <w:rsid w:val="6A6F3D96"/>
    <w:rsid w:val="6AC45A31"/>
    <w:rsid w:val="6AF54AF0"/>
    <w:rsid w:val="6DD831B6"/>
    <w:rsid w:val="6F331EEA"/>
    <w:rsid w:val="6F381EF3"/>
    <w:rsid w:val="700D74E0"/>
    <w:rsid w:val="70A32319"/>
    <w:rsid w:val="712F62D6"/>
    <w:rsid w:val="71C202BA"/>
    <w:rsid w:val="723C773D"/>
    <w:rsid w:val="72BD06A7"/>
    <w:rsid w:val="733C3587"/>
    <w:rsid w:val="733D62D6"/>
    <w:rsid w:val="74263447"/>
    <w:rsid w:val="7462429A"/>
    <w:rsid w:val="747965BD"/>
    <w:rsid w:val="747A2934"/>
    <w:rsid w:val="74FD6FBA"/>
    <w:rsid w:val="79D662A6"/>
    <w:rsid w:val="7AB756B6"/>
    <w:rsid w:val="7B0C1528"/>
    <w:rsid w:val="7B60497D"/>
    <w:rsid w:val="7C6F4706"/>
    <w:rsid w:val="7ECB1C08"/>
    <w:rsid w:val="7EDE5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qFormat="1"/>
    <w:lsdException w:name="Normal (Web)" w:semiHidden="0" w:qFormat="1"/>
    <w:lsdException w:name="HTML Preformatted" w:uiPriority="0"/>
    <w:lsdException w:name="Normal Table" w:qFormat="1"/>
    <w:lsdException w:name="Balloon Text" w:qFormat="1"/>
    <w:lsdException w:name="Table Grid" w:semiHidden="0" w:uiPriority="59" w:unhideWhenUsed="0"/>
    <w:lsdException w:name="No Spacing"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paragraph" w:customStyle="1" w:styleId="a9">
    <w:name w:val="图"/>
    <w:basedOn w:val="a"/>
    <w:qFormat/>
    <w:pPr>
      <w:adjustRightInd w:val="0"/>
      <w:snapToGrid w:val="0"/>
      <w:spacing w:before="160" w:after="100" w:afterAutospacing="1" w:line="312" w:lineRule="atLeast"/>
      <w:jc w:val="center"/>
      <w:textAlignment w:val="baseline"/>
    </w:pPr>
    <w:rPr>
      <w:rFonts w:ascii="Times New Roman" w:eastAsia="宋体" w:hAnsi="Times New Roman" w:cs="Times New Roman"/>
      <w:kern w:val="0"/>
      <w:szCs w:val="21"/>
    </w:rPr>
  </w:style>
  <w:style w:type="character" w:customStyle="1" w:styleId="Char">
    <w:name w:val="批注框文本 Char"/>
    <w:basedOn w:val="a0"/>
    <w:link w:val="a3"/>
    <w:uiPriority w:val="99"/>
    <w:semiHidden/>
    <w:qFormat/>
    <w:rPr>
      <w:sz w:val="18"/>
      <w:szCs w:val="18"/>
    </w:rPr>
  </w:style>
  <w:style w:type="paragraph" w:customStyle="1" w:styleId="abstract">
    <w:name w:val="abstract"/>
    <w:basedOn w:val="a"/>
    <w:qFormat/>
    <w:rsid w:val="003517EC"/>
    <w:pPr>
      <w:widowControl/>
      <w:jc w:val="left"/>
    </w:pPr>
    <w:rPr>
      <w:rFonts w:ascii="宋体" w:eastAsia="宋体" w:hAnsi="宋体" w:cs="宋体"/>
      <w:kern w:val="0"/>
      <w:sz w:val="24"/>
      <w:szCs w:val="24"/>
    </w:rPr>
  </w:style>
  <w:style w:type="paragraph" w:styleId="aa">
    <w:name w:val="Plain Text"/>
    <w:basedOn w:val="a"/>
    <w:link w:val="Char2"/>
    <w:qFormat/>
    <w:rsid w:val="00C11070"/>
    <w:rPr>
      <w:rFonts w:ascii="宋体" w:eastAsia="宋体" w:hAnsi="Courier New" w:cs="Times New Roman"/>
      <w:szCs w:val="20"/>
    </w:rPr>
  </w:style>
  <w:style w:type="character" w:customStyle="1" w:styleId="Char2">
    <w:name w:val="纯文本 Char"/>
    <w:basedOn w:val="a0"/>
    <w:link w:val="aa"/>
    <w:qFormat/>
    <w:rsid w:val="00C11070"/>
    <w:rPr>
      <w:rFonts w:ascii="宋体" w:hAnsi="Courier New"/>
      <w:kern w:val="2"/>
      <w:sz w:val="21"/>
    </w:rPr>
  </w:style>
  <w:style w:type="paragraph" w:styleId="HTML">
    <w:name w:val="HTML Preformatted"/>
    <w:basedOn w:val="a"/>
    <w:link w:val="HTMLChar"/>
    <w:rsid w:val="008527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rsid w:val="00852725"/>
    <w:rPr>
      <w:rFonts w:ascii="宋体" w:hAnsi="宋体" w:cs="宋体"/>
      <w:sz w:val="24"/>
      <w:szCs w:val="24"/>
    </w:rPr>
  </w:style>
  <w:style w:type="table" w:styleId="ab">
    <w:name w:val="Table Grid"/>
    <w:basedOn w:val="a1"/>
    <w:uiPriority w:val="59"/>
    <w:rsid w:val="00CB01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qFormat/>
    <w:rsid w:val="0054601B"/>
    <w:pPr>
      <w:widowControl w:val="0"/>
      <w:jc w:val="both"/>
    </w:pPr>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qFormat="1"/>
    <w:lsdException w:name="Normal (Web)" w:semiHidden="0" w:qFormat="1"/>
    <w:lsdException w:name="HTML Preformatted" w:uiPriority="0"/>
    <w:lsdException w:name="Normal Table" w:qFormat="1"/>
    <w:lsdException w:name="Balloon Text" w:qFormat="1"/>
    <w:lsdException w:name="Table Grid" w:semiHidden="0" w:uiPriority="59" w:unhideWhenUsed="0"/>
    <w:lsdException w:name="No Spacing"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paragraph" w:customStyle="1" w:styleId="a9">
    <w:name w:val="图"/>
    <w:basedOn w:val="a"/>
    <w:qFormat/>
    <w:pPr>
      <w:adjustRightInd w:val="0"/>
      <w:snapToGrid w:val="0"/>
      <w:spacing w:before="160" w:after="100" w:afterAutospacing="1" w:line="312" w:lineRule="atLeast"/>
      <w:jc w:val="center"/>
      <w:textAlignment w:val="baseline"/>
    </w:pPr>
    <w:rPr>
      <w:rFonts w:ascii="Times New Roman" w:eastAsia="宋体" w:hAnsi="Times New Roman" w:cs="Times New Roman"/>
      <w:kern w:val="0"/>
      <w:szCs w:val="21"/>
    </w:rPr>
  </w:style>
  <w:style w:type="character" w:customStyle="1" w:styleId="Char">
    <w:name w:val="批注框文本 Char"/>
    <w:basedOn w:val="a0"/>
    <w:link w:val="a3"/>
    <w:uiPriority w:val="99"/>
    <w:semiHidden/>
    <w:qFormat/>
    <w:rPr>
      <w:sz w:val="18"/>
      <w:szCs w:val="18"/>
    </w:rPr>
  </w:style>
  <w:style w:type="paragraph" w:customStyle="1" w:styleId="abstract">
    <w:name w:val="abstract"/>
    <w:basedOn w:val="a"/>
    <w:qFormat/>
    <w:rsid w:val="003517EC"/>
    <w:pPr>
      <w:widowControl/>
      <w:jc w:val="left"/>
    </w:pPr>
    <w:rPr>
      <w:rFonts w:ascii="宋体" w:eastAsia="宋体" w:hAnsi="宋体" w:cs="宋体"/>
      <w:kern w:val="0"/>
      <w:sz w:val="24"/>
      <w:szCs w:val="24"/>
    </w:rPr>
  </w:style>
  <w:style w:type="paragraph" w:styleId="aa">
    <w:name w:val="Plain Text"/>
    <w:basedOn w:val="a"/>
    <w:link w:val="Char2"/>
    <w:qFormat/>
    <w:rsid w:val="00C11070"/>
    <w:rPr>
      <w:rFonts w:ascii="宋体" w:eastAsia="宋体" w:hAnsi="Courier New" w:cs="Times New Roman"/>
      <w:szCs w:val="20"/>
    </w:rPr>
  </w:style>
  <w:style w:type="character" w:customStyle="1" w:styleId="Char2">
    <w:name w:val="纯文本 Char"/>
    <w:basedOn w:val="a0"/>
    <w:link w:val="aa"/>
    <w:qFormat/>
    <w:rsid w:val="00C11070"/>
    <w:rPr>
      <w:rFonts w:ascii="宋体" w:hAnsi="Courier New"/>
      <w:kern w:val="2"/>
      <w:sz w:val="21"/>
    </w:rPr>
  </w:style>
  <w:style w:type="paragraph" w:styleId="HTML">
    <w:name w:val="HTML Preformatted"/>
    <w:basedOn w:val="a"/>
    <w:link w:val="HTMLChar"/>
    <w:rsid w:val="008527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rsid w:val="00852725"/>
    <w:rPr>
      <w:rFonts w:ascii="宋体" w:hAnsi="宋体" w:cs="宋体"/>
      <w:sz w:val="24"/>
      <w:szCs w:val="24"/>
    </w:rPr>
  </w:style>
  <w:style w:type="table" w:styleId="ab">
    <w:name w:val="Table Grid"/>
    <w:basedOn w:val="a1"/>
    <w:uiPriority w:val="59"/>
    <w:rsid w:val="00CB01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qFormat/>
    <w:rsid w:val="0054601B"/>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851704">
      <w:bodyDiv w:val="1"/>
      <w:marLeft w:val="0"/>
      <w:marRight w:val="0"/>
      <w:marTop w:val="0"/>
      <w:marBottom w:val="0"/>
      <w:divBdr>
        <w:top w:val="none" w:sz="0" w:space="0" w:color="auto"/>
        <w:left w:val="none" w:sz="0" w:space="0" w:color="auto"/>
        <w:bottom w:val="none" w:sz="0" w:space="0" w:color="auto"/>
        <w:right w:val="none" w:sz="0" w:space="0" w:color="auto"/>
      </w:divBdr>
    </w:div>
    <w:div w:id="949316654">
      <w:bodyDiv w:val="1"/>
      <w:marLeft w:val="0"/>
      <w:marRight w:val="0"/>
      <w:marTop w:val="0"/>
      <w:marBottom w:val="0"/>
      <w:divBdr>
        <w:top w:val="none" w:sz="0" w:space="0" w:color="auto"/>
        <w:left w:val="none" w:sz="0" w:space="0" w:color="auto"/>
        <w:bottom w:val="none" w:sz="0" w:space="0" w:color="auto"/>
        <w:right w:val="none" w:sz="0" w:space="0" w:color="auto"/>
      </w:divBdr>
    </w:div>
    <w:div w:id="1331450554">
      <w:bodyDiv w:val="1"/>
      <w:marLeft w:val="0"/>
      <w:marRight w:val="0"/>
      <w:marTop w:val="0"/>
      <w:marBottom w:val="0"/>
      <w:divBdr>
        <w:top w:val="none" w:sz="0" w:space="0" w:color="auto"/>
        <w:left w:val="none" w:sz="0" w:space="0" w:color="auto"/>
        <w:bottom w:val="none" w:sz="0" w:space="0" w:color="auto"/>
        <w:right w:val="none" w:sz="0" w:space="0" w:color="auto"/>
      </w:divBdr>
    </w:div>
    <w:div w:id="1420326744">
      <w:bodyDiv w:val="1"/>
      <w:marLeft w:val="0"/>
      <w:marRight w:val="0"/>
      <w:marTop w:val="0"/>
      <w:marBottom w:val="0"/>
      <w:divBdr>
        <w:top w:val="none" w:sz="0" w:space="0" w:color="auto"/>
        <w:left w:val="none" w:sz="0" w:space="0" w:color="auto"/>
        <w:bottom w:val="none" w:sz="0" w:space="0" w:color="auto"/>
        <w:right w:val="none" w:sz="0" w:space="0" w:color="auto"/>
      </w:divBdr>
    </w:div>
    <w:div w:id="1765495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file:///C:\Users\Administrator\AppData\Roaming\Tencent\Users\1541708582\QQ\WinTemp\RichOle\%257BY0K%257DV)%2525UB4$759POH%255D_M(A.png"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file:///C:\Users\Administrator\AppData\Roaming\Tencent\Users\1541708582\QQ\WinTemp\RichOle\HNOOQYM3W$IJ7TZ%257BOQGGT)F.png" TargetMode="External"/><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file:///C:\Users\Administrator\AppData\Roaming\Tencent\Users\1541708582\QQ\WinTemp\RichOle\@N(J60FS7SM%252525IAOMX3YYK1S.png"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1267A8-93A5-44B8-86EF-035D2A698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13</Pages>
  <Words>1163</Words>
  <Characters>6631</Characters>
  <Application>Microsoft Office Word</Application>
  <DocSecurity>0</DocSecurity>
  <Lines>55</Lines>
  <Paragraphs>15</Paragraphs>
  <ScaleCrop>false</ScaleCrop>
  <Company>电脑城</Company>
  <LinksUpToDate>false</LinksUpToDate>
  <CharactersWithSpaces>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技术员</dc:creator>
  <cp:lastModifiedBy>技术员</cp:lastModifiedBy>
  <cp:revision>699</cp:revision>
  <dcterms:created xsi:type="dcterms:W3CDTF">2016-10-29T05:49:00Z</dcterms:created>
  <dcterms:modified xsi:type="dcterms:W3CDTF">2020-11-04T04:16:00Z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2052-11.3.0.8632</vt:lpwstr>
  </property>
</Properties>
</file>