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81" w:rsidRDefault="00E41A81" w:rsidP="00E41A81">
      <w:pPr>
        <w:spacing w:line="460" w:lineRule="exact"/>
        <w:rPr>
          <w:rFonts w:ascii="宋体" w:hAnsi="宋体"/>
          <w:b/>
          <w:sz w:val="36"/>
          <w:szCs w:val="36"/>
        </w:rPr>
      </w:pPr>
      <w:r>
        <w:rPr>
          <w:rFonts w:ascii="宋体" w:hAnsi="宋体" w:hint="eastAsia"/>
          <w:sz w:val="24"/>
        </w:rPr>
        <w:t>附件1：</w:t>
      </w:r>
    </w:p>
    <w:p w:rsidR="00E41A81" w:rsidRPr="00476450" w:rsidRDefault="00E41A81" w:rsidP="007B3226">
      <w:pPr>
        <w:spacing w:afterLines="50" w:line="460" w:lineRule="exact"/>
        <w:ind w:firstLineChars="200" w:firstLine="723"/>
        <w:rPr>
          <w:rFonts w:ascii="宋体" w:hAnsi="宋体"/>
          <w:b/>
          <w:sz w:val="36"/>
          <w:szCs w:val="36"/>
        </w:rPr>
      </w:pPr>
      <w:r w:rsidRPr="00476450">
        <w:rPr>
          <w:rFonts w:ascii="宋体" w:hAnsi="宋体" w:hint="eastAsia"/>
          <w:b/>
          <w:sz w:val="36"/>
          <w:szCs w:val="36"/>
        </w:rPr>
        <w:t>东丽区</w:t>
      </w:r>
      <w:r>
        <w:rPr>
          <w:rFonts w:ascii="宋体" w:hAnsi="宋体" w:hint="eastAsia"/>
          <w:b/>
          <w:sz w:val="36"/>
          <w:szCs w:val="36"/>
        </w:rPr>
        <w:t>教育学会第20届学术年会论文评选</w:t>
      </w:r>
      <w:r w:rsidRPr="00476450">
        <w:rPr>
          <w:rFonts w:ascii="宋体" w:hAnsi="宋体" w:hint="eastAsia"/>
          <w:b/>
          <w:sz w:val="36"/>
          <w:szCs w:val="36"/>
        </w:rPr>
        <w:t>申</w:t>
      </w:r>
      <w:r>
        <w:rPr>
          <w:rFonts w:ascii="宋体" w:hAnsi="宋体" w:hint="eastAsia"/>
          <w:b/>
          <w:sz w:val="36"/>
          <w:szCs w:val="36"/>
        </w:rPr>
        <w:t>报表</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6"/>
        <w:gridCol w:w="3285"/>
        <w:gridCol w:w="1500"/>
        <w:gridCol w:w="7"/>
        <w:gridCol w:w="2900"/>
      </w:tblGrid>
      <w:tr w:rsidR="00E41A81" w:rsidRPr="00D015E1" w:rsidTr="00A469AD">
        <w:trPr>
          <w:trHeight w:val="1049"/>
        </w:trPr>
        <w:tc>
          <w:tcPr>
            <w:tcW w:w="1516" w:type="dxa"/>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论文名称</w:t>
            </w:r>
          </w:p>
        </w:tc>
        <w:tc>
          <w:tcPr>
            <w:tcW w:w="7692" w:type="dxa"/>
            <w:gridSpan w:val="4"/>
          </w:tcPr>
          <w:p w:rsidR="00E41A81" w:rsidRPr="002A21D4" w:rsidRDefault="00E41A81" w:rsidP="00A469AD">
            <w:pPr>
              <w:tabs>
                <w:tab w:val="left" w:pos="750"/>
              </w:tabs>
              <w:ind w:firstLineChars="550" w:firstLine="1540"/>
              <w:rPr>
                <w:rFonts w:ascii="宋体" w:hAnsi="宋体" w:cs="Arial"/>
                <w:color w:val="000000"/>
                <w:kern w:val="0"/>
                <w:sz w:val="28"/>
                <w:szCs w:val="28"/>
              </w:rPr>
            </w:pPr>
            <w:r w:rsidRPr="002A21D4">
              <w:rPr>
                <w:rFonts w:ascii="宋体" w:hAnsi="宋体" w:cs="Arial" w:hint="eastAsia"/>
                <w:color w:val="000000"/>
                <w:kern w:val="0"/>
                <w:sz w:val="28"/>
                <w:szCs w:val="28"/>
              </w:rPr>
              <w:t>小学数学核心素养之创新意识</w:t>
            </w:r>
          </w:p>
          <w:p w:rsidR="00E41A81" w:rsidRPr="002A21D4" w:rsidRDefault="00E41A81" w:rsidP="00423EAF">
            <w:pPr>
              <w:ind w:firstLineChars="1100" w:firstLine="3520"/>
              <w:rPr>
                <w:rFonts w:ascii="宋体" w:hAnsi="宋体"/>
                <w:sz w:val="32"/>
                <w:szCs w:val="32"/>
              </w:rPr>
            </w:pPr>
          </w:p>
        </w:tc>
      </w:tr>
      <w:tr w:rsidR="00E41A81" w:rsidRPr="00D015E1" w:rsidTr="00A469AD">
        <w:tc>
          <w:tcPr>
            <w:tcW w:w="1516" w:type="dxa"/>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学科分类</w:t>
            </w:r>
          </w:p>
        </w:tc>
        <w:tc>
          <w:tcPr>
            <w:tcW w:w="7692" w:type="dxa"/>
            <w:gridSpan w:val="4"/>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小学数学</w:t>
            </w:r>
          </w:p>
        </w:tc>
      </w:tr>
      <w:tr w:rsidR="00E41A81" w:rsidRPr="00D015E1" w:rsidTr="00A469AD">
        <w:tc>
          <w:tcPr>
            <w:tcW w:w="1516" w:type="dxa"/>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姓  名</w:t>
            </w:r>
          </w:p>
        </w:tc>
        <w:tc>
          <w:tcPr>
            <w:tcW w:w="3285" w:type="dxa"/>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张凤艳</w:t>
            </w:r>
          </w:p>
        </w:tc>
        <w:tc>
          <w:tcPr>
            <w:tcW w:w="1500" w:type="dxa"/>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工作单位</w:t>
            </w:r>
          </w:p>
        </w:tc>
        <w:tc>
          <w:tcPr>
            <w:tcW w:w="2907" w:type="dxa"/>
            <w:gridSpan w:val="2"/>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东丽区丽泽小学</w:t>
            </w:r>
          </w:p>
        </w:tc>
      </w:tr>
      <w:tr w:rsidR="00E41A81" w:rsidRPr="00D015E1" w:rsidTr="00A469AD">
        <w:tc>
          <w:tcPr>
            <w:tcW w:w="1516" w:type="dxa"/>
          </w:tcPr>
          <w:p w:rsidR="00E41A81" w:rsidRPr="00D015E1" w:rsidRDefault="00E41A81" w:rsidP="00A469AD">
            <w:pPr>
              <w:spacing w:line="640" w:lineRule="exact"/>
              <w:ind w:leftChars="-47" w:left="-1" w:rightChars="-47" w:right="-99" w:hangingChars="35" w:hanging="98"/>
              <w:jc w:val="center"/>
              <w:rPr>
                <w:rFonts w:ascii="宋体" w:hAnsi="宋体"/>
                <w:sz w:val="28"/>
                <w:szCs w:val="28"/>
              </w:rPr>
            </w:pPr>
            <w:r w:rsidRPr="00D015E1">
              <w:rPr>
                <w:rFonts w:ascii="宋体" w:hAnsi="宋体" w:hint="eastAsia"/>
                <w:sz w:val="28"/>
                <w:szCs w:val="28"/>
              </w:rPr>
              <w:t>会员证编号</w:t>
            </w:r>
          </w:p>
        </w:tc>
        <w:tc>
          <w:tcPr>
            <w:tcW w:w="3285" w:type="dxa"/>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HY-010-x002-008</w:t>
            </w:r>
          </w:p>
        </w:tc>
        <w:tc>
          <w:tcPr>
            <w:tcW w:w="1507" w:type="dxa"/>
            <w:gridSpan w:val="2"/>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出生年月</w:t>
            </w:r>
          </w:p>
        </w:tc>
        <w:tc>
          <w:tcPr>
            <w:tcW w:w="2900" w:type="dxa"/>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1984.1</w:t>
            </w:r>
          </w:p>
        </w:tc>
      </w:tr>
      <w:tr w:rsidR="00E41A81" w:rsidRPr="00D015E1" w:rsidTr="00A469AD">
        <w:tc>
          <w:tcPr>
            <w:tcW w:w="1516" w:type="dxa"/>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职  称</w:t>
            </w:r>
          </w:p>
        </w:tc>
        <w:tc>
          <w:tcPr>
            <w:tcW w:w="3285" w:type="dxa"/>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一级</w:t>
            </w:r>
          </w:p>
        </w:tc>
        <w:tc>
          <w:tcPr>
            <w:tcW w:w="1507" w:type="dxa"/>
            <w:gridSpan w:val="2"/>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联系电话</w:t>
            </w:r>
          </w:p>
        </w:tc>
        <w:tc>
          <w:tcPr>
            <w:tcW w:w="2900" w:type="dxa"/>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15522964162</w:t>
            </w:r>
          </w:p>
        </w:tc>
      </w:tr>
      <w:tr w:rsidR="00E41A81" w:rsidRPr="00D015E1" w:rsidTr="00A469AD">
        <w:trPr>
          <w:trHeight w:val="1868"/>
        </w:trPr>
        <w:tc>
          <w:tcPr>
            <w:tcW w:w="1516" w:type="dxa"/>
            <w:vAlign w:val="center"/>
          </w:tcPr>
          <w:p w:rsidR="00E41A81" w:rsidRPr="00D015E1" w:rsidRDefault="00E41A81" w:rsidP="00A469AD">
            <w:pPr>
              <w:spacing w:line="600" w:lineRule="exact"/>
              <w:ind w:left="2240" w:hangingChars="800" w:hanging="2240"/>
              <w:jc w:val="center"/>
              <w:rPr>
                <w:rFonts w:ascii="宋体" w:hAnsi="宋体"/>
                <w:sz w:val="28"/>
                <w:szCs w:val="28"/>
              </w:rPr>
            </w:pPr>
            <w:r w:rsidRPr="00D015E1">
              <w:rPr>
                <w:rFonts w:ascii="宋体" w:hAnsi="宋体" w:hint="eastAsia"/>
                <w:sz w:val="28"/>
                <w:szCs w:val="28"/>
              </w:rPr>
              <w:t>本人</w:t>
            </w:r>
          </w:p>
          <w:p w:rsidR="00E41A81" w:rsidRPr="00D015E1" w:rsidRDefault="00E41A81" w:rsidP="00A469AD">
            <w:pPr>
              <w:spacing w:line="600" w:lineRule="exact"/>
              <w:ind w:left="2240" w:hangingChars="800" w:hanging="2240"/>
              <w:jc w:val="center"/>
              <w:rPr>
                <w:rFonts w:ascii="宋体" w:hAnsi="宋体"/>
                <w:sz w:val="28"/>
                <w:szCs w:val="28"/>
              </w:rPr>
            </w:pPr>
            <w:r w:rsidRPr="00D015E1">
              <w:rPr>
                <w:rFonts w:ascii="宋体" w:hAnsi="宋体" w:hint="eastAsia"/>
                <w:sz w:val="28"/>
                <w:szCs w:val="28"/>
              </w:rPr>
              <w:t>承诺</w:t>
            </w:r>
          </w:p>
        </w:tc>
        <w:tc>
          <w:tcPr>
            <w:tcW w:w="7692" w:type="dxa"/>
            <w:gridSpan w:val="4"/>
          </w:tcPr>
          <w:p w:rsidR="00E41A81" w:rsidRPr="00D015E1" w:rsidRDefault="00E41A81" w:rsidP="007B3226">
            <w:pPr>
              <w:spacing w:beforeLines="50" w:line="600" w:lineRule="exact"/>
              <w:ind w:leftChars="19" w:left="40" w:firstLineChars="192" w:firstLine="538"/>
              <w:rPr>
                <w:rFonts w:ascii="宋体" w:hAnsi="宋体"/>
                <w:sz w:val="28"/>
                <w:szCs w:val="28"/>
              </w:rPr>
            </w:pPr>
            <w:r w:rsidRPr="00D015E1">
              <w:rPr>
                <w:rFonts w:ascii="仿宋" w:eastAsia="仿宋" w:hAnsi="仿宋" w:hint="eastAsia"/>
                <w:sz w:val="28"/>
                <w:szCs w:val="28"/>
              </w:rPr>
              <w:t>申请人郑重声明：</w:t>
            </w:r>
            <w:r w:rsidRPr="00D015E1">
              <w:rPr>
                <w:rFonts w:ascii="宋体" w:hAnsi="宋体" w:hint="eastAsia"/>
                <w:sz w:val="28"/>
                <w:szCs w:val="28"/>
              </w:rPr>
              <w:t xml:space="preserve">此项成果确系申请人所有，因此引发的争议及后果由申请人承担。             </w:t>
            </w:r>
          </w:p>
          <w:p w:rsidR="00E41A81" w:rsidRPr="00D015E1" w:rsidRDefault="00E41A81" w:rsidP="007B3226">
            <w:pPr>
              <w:spacing w:afterLines="50" w:line="600" w:lineRule="exact"/>
              <w:ind w:leftChars="19" w:left="40" w:firstLineChars="1292" w:firstLine="3618"/>
              <w:rPr>
                <w:rFonts w:ascii="宋体" w:hAnsi="宋体"/>
                <w:sz w:val="28"/>
                <w:szCs w:val="28"/>
              </w:rPr>
            </w:pPr>
            <w:r w:rsidRPr="00D015E1">
              <w:rPr>
                <w:rFonts w:ascii="宋体" w:hAnsi="宋体" w:hint="eastAsia"/>
                <w:sz w:val="28"/>
                <w:szCs w:val="28"/>
              </w:rPr>
              <w:t>申请人签字：</w:t>
            </w:r>
          </w:p>
        </w:tc>
      </w:tr>
      <w:tr w:rsidR="00E41A81" w:rsidRPr="00D015E1" w:rsidTr="00A469AD">
        <w:trPr>
          <w:trHeight w:val="2012"/>
        </w:trPr>
        <w:tc>
          <w:tcPr>
            <w:tcW w:w="1516" w:type="dxa"/>
            <w:vAlign w:val="center"/>
          </w:tcPr>
          <w:p w:rsidR="00E41A81" w:rsidRPr="00D015E1" w:rsidRDefault="00E41A81" w:rsidP="00A469AD">
            <w:pPr>
              <w:spacing w:line="600" w:lineRule="exact"/>
              <w:jc w:val="center"/>
              <w:rPr>
                <w:rFonts w:ascii="宋体" w:hAnsi="宋体"/>
                <w:sz w:val="28"/>
                <w:szCs w:val="28"/>
              </w:rPr>
            </w:pPr>
            <w:r w:rsidRPr="00D015E1">
              <w:rPr>
                <w:rFonts w:ascii="宋体" w:hAnsi="宋体" w:hint="eastAsia"/>
                <w:sz w:val="28"/>
                <w:szCs w:val="28"/>
              </w:rPr>
              <w:t>学校</w:t>
            </w:r>
          </w:p>
          <w:p w:rsidR="00E41A81" w:rsidRPr="00D015E1" w:rsidRDefault="00E41A81" w:rsidP="00A469AD">
            <w:pPr>
              <w:spacing w:line="600" w:lineRule="exact"/>
              <w:jc w:val="center"/>
              <w:rPr>
                <w:rFonts w:ascii="宋体" w:hAnsi="宋体"/>
                <w:sz w:val="28"/>
                <w:szCs w:val="28"/>
              </w:rPr>
            </w:pPr>
            <w:r w:rsidRPr="00D015E1">
              <w:rPr>
                <w:rFonts w:ascii="宋体" w:hAnsi="宋体" w:hint="eastAsia"/>
                <w:sz w:val="28"/>
                <w:szCs w:val="28"/>
              </w:rPr>
              <w:t>审查</w:t>
            </w:r>
          </w:p>
          <w:p w:rsidR="00E41A81" w:rsidRPr="00D015E1" w:rsidRDefault="00E41A81" w:rsidP="00A469AD">
            <w:pPr>
              <w:spacing w:line="600" w:lineRule="exact"/>
              <w:jc w:val="center"/>
              <w:rPr>
                <w:rFonts w:ascii="宋体" w:hAnsi="宋体"/>
                <w:sz w:val="28"/>
                <w:szCs w:val="28"/>
              </w:rPr>
            </w:pPr>
            <w:r w:rsidRPr="00D015E1">
              <w:rPr>
                <w:rFonts w:ascii="宋体" w:hAnsi="宋体" w:hint="eastAsia"/>
                <w:sz w:val="28"/>
                <w:szCs w:val="28"/>
              </w:rPr>
              <w:t>意见</w:t>
            </w:r>
          </w:p>
        </w:tc>
        <w:tc>
          <w:tcPr>
            <w:tcW w:w="7692" w:type="dxa"/>
            <w:gridSpan w:val="4"/>
          </w:tcPr>
          <w:p w:rsidR="00E41A81" w:rsidRPr="00D015E1" w:rsidRDefault="00E41A81" w:rsidP="007B3226">
            <w:pPr>
              <w:spacing w:beforeLines="50" w:line="600" w:lineRule="exact"/>
              <w:ind w:firstLineChars="200" w:firstLine="560"/>
              <w:rPr>
                <w:rFonts w:ascii="仿宋" w:eastAsia="仿宋" w:hAnsi="仿宋"/>
                <w:sz w:val="28"/>
                <w:szCs w:val="28"/>
              </w:rPr>
            </w:pPr>
            <w:r w:rsidRPr="00D015E1">
              <w:rPr>
                <w:rFonts w:ascii="宋体" w:hAnsi="宋体" w:hint="eastAsia"/>
                <w:sz w:val="28"/>
              </w:rPr>
              <w:t>经学校审查，</w:t>
            </w:r>
            <w:r w:rsidRPr="00D015E1">
              <w:rPr>
                <w:rFonts w:ascii="仿宋" w:eastAsia="仿宋" w:hAnsi="仿宋" w:hint="eastAsia"/>
                <w:sz w:val="28"/>
                <w:szCs w:val="28"/>
              </w:rPr>
              <w:t>此项成果确系申请人所有，同意申报。</w:t>
            </w:r>
          </w:p>
          <w:p w:rsidR="00E41A81" w:rsidRPr="00D015E1" w:rsidRDefault="00E41A81" w:rsidP="007B3226">
            <w:pPr>
              <w:spacing w:beforeLines="50" w:line="600" w:lineRule="exact"/>
              <w:ind w:firstLineChars="200" w:firstLine="560"/>
              <w:rPr>
                <w:rFonts w:ascii="宋体" w:hAnsi="宋体"/>
                <w:sz w:val="28"/>
              </w:rPr>
            </w:pPr>
            <w:r w:rsidRPr="00D015E1">
              <w:rPr>
                <w:rFonts w:ascii="宋体" w:hAnsi="宋体" w:hint="eastAsia"/>
                <w:sz w:val="28"/>
              </w:rPr>
              <w:t>领导签字：              学校盖章：</w:t>
            </w:r>
          </w:p>
          <w:p w:rsidR="00E41A81" w:rsidRPr="00D015E1" w:rsidRDefault="00E41A81" w:rsidP="00A469AD">
            <w:pPr>
              <w:spacing w:line="600" w:lineRule="exact"/>
              <w:ind w:firstLineChars="1800" w:firstLine="5040"/>
              <w:rPr>
                <w:rFonts w:ascii="宋体" w:hAnsi="宋体"/>
                <w:sz w:val="28"/>
                <w:szCs w:val="28"/>
              </w:rPr>
            </w:pPr>
            <w:r w:rsidRPr="00D015E1">
              <w:rPr>
                <w:rFonts w:ascii="宋体" w:hAnsi="宋体" w:hint="eastAsia"/>
                <w:sz w:val="28"/>
                <w:szCs w:val="28"/>
              </w:rPr>
              <w:t>年    月    日</w:t>
            </w:r>
          </w:p>
        </w:tc>
      </w:tr>
      <w:tr w:rsidR="00E41A81" w:rsidRPr="00D015E1" w:rsidTr="00A469AD">
        <w:trPr>
          <w:trHeight w:val="1730"/>
        </w:trPr>
        <w:tc>
          <w:tcPr>
            <w:tcW w:w="1516" w:type="dxa"/>
            <w:vAlign w:val="center"/>
          </w:tcPr>
          <w:p w:rsidR="00E41A81" w:rsidRPr="00D015E1" w:rsidRDefault="00E41A81" w:rsidP="00A469AD">
            <w:pPr>
              <w:spacing w:line="600" w:lineRule="exact"/>
              <w:jc w:val="center"/>
              <w:rPr>
                <w:rFonts w:ascii="宋体" w:hAnsi="宋体"/>
                <w:sz w:val="28"/>
                <w:szCs w:val="28"/>
              </w:rPr>
            </w:pPr>
            <w:r w:rsidRPr="00D015E1">
              <w:rPr>
                <w:rFonts w:ascii="宋体" w:hAnsi="宋体" w:hint="eastAsia"/>
                <w:sz w:val="28"/>
                <w:szCs w:val="28"/>
              </w:rPr>
              <w:t>区教育</w:t>
            </w:r>
          </w:p>
          <w:p w:rsidR="00E41A81" w:rsidRPr="00D015E1" w:rsidRDefault="00E41A81" w:rsidP="00A469AD">
            <w:pPr>
              <w:spacing w:line="600" w:lineRule="exact"/>
              <w:jc w:val="center"/>
              <w:rPr>
                <w:rFonts w:ascii="宋体" w:hAnsi="宋体"/>
                <w:sz w:val="28"/>
                <w:szCs w:val="28"/>
              </w:rPr>
            </w:pPr>
            <w:r w:rsidRPr="00D015E1">
              <w:rPr>
                <w:rFonts w:ascii="宋体" w:hAnsi="宋体" w:hint="eastAsia"/>
                <w:sz w:val="28"/>
                <w:szCs w:val="28"/>
              </w:rPr>
              <w:t>学会意见</w:t>
            </w:r>
          </w:p>
        </w:tc>
        <w:tc>
          <w:tcPr>
            <w:tcW w:w="7692" w:type="dxa"/>
            <w:gridSpan w:val="4"/>
          </w:tcPr>
          <w:p w:rsidR="00E41A81" w:rsidRDefault="00E41A81" w:rsidP="007B3226">
            <w:pPr>
              <w:spacing w:afterLines="50" w:line="600" w:lineRule="exact"/>
              <w:ind w:firstLineChars="1600" w:firstLine="4480"/>
              <w:rPr>
                <w:rFonts w:ascii="宋体" w:hAnsi="宋体"/>
                <w:sz w:val="28"/>
                <w:szCs w:val="28"/>
              </w:rPr>
            </w:pPr>
          </w:p>
          <w:p w:rsidR="00E41A81" w:rsidRPr="002A21D4" w:rsidRDefault="00E41A81" w:rsidP="007B3226">
            <w:pPr>
              <w:spacing w:afterLines="50"/>
              <w:ind w:firstLineChars="1600" w:firstLine="3840"/>
              <w:rPr>
                <w:rFonts w:ascii="宋体" w:hAnsi="宋体"/>
                <w:sz w:val="24"/>
              </w:rPr>
            </w:pPr>
            <w:r w:rsidRPr="002A21D4">
              <w:rPr>
                <w:rFonts w:ascii="宋体" w:hAnsi="宋体" w:hint="eastAsia"/>
                <w:sz w:val="24"/>
              </w:rPr>
              <w:t>盖章：</w:t>
            </w:r>
          </w:p>
          <w:p w:rsidR="00E41A81" w:rsidRPr="00D015E1" w:rsidRDefault="00E41A81" w:rsidP="007B3226">
            <w:pPr>
              <w:spacing w:afterLines="50"/>
              <w:ind w:firstLineChars="1787" w:firstLine="4289"/>
              <w:rPr>
                <w:rFonts w:ascii="宋体" w:hAnsi="宋体"/>
                <w:sz w:val="28"/>
                <w:szCs w:val="28"/>
              </w:rPr>
            </w:pPr>
            <w:r w:rsidRPr="002A21D4">
              <w:rPr>
                <w:rFonts w:ascii="宋体" w:hAnsi="宋体" w:hint="eastAsia"/>
                <w:sz w:val="24"/>
              </w:rPr>
              <w:t>年    月    日</w:t>
            </w:r>
          </w:p>
        </w:tc>
      </w:tr>
      <w:tr w:rsidR="00E41A81" w:rsidRPr="00D015E1" w:rsidTr="00A469AD">
        <w:trPr>
          <w:trHeight w:val="1591"/>
        </w:trPr>
        <w:tc>
          <w:tcPr>
            <w:tcW w:w="1516" w:type="dxa"/>
            <w:vAlign w:val="center"/>
          </w:tcPr>
          <w:p w:rsidR="00E41A81" w:rsidRPr="00D015E1" w:rsidRDefault="00E41A81" w:rsidP="00A469AD">
            <w:pPr>
              <w:spacing w:line="560" w:lineRule="exact"/>
              <w:jc w:val="center"/>
              <w:rPr>
                <w:rFonts w:ascii="仿宋" w:eastAsia="仿宋" w:hAnsi="仿宋"/>
                <w:sz w:val="24"/>
              </w:rPr>
            </w:pPr>
            <w:r w:rsidRPr="00D015E1">
              <w:rPr>
                <w:rFonts w:ascii="仿宋" w:eastAsia="仿宋" w:hAnsi="仿宋" w:hint="eastAsia"/>
                <w:sz w:val="24"/>
              </w:rPr>
              <w:t>违规</w:t>
            </w:r>
          </w:p>
          <w:p w:rsidR="00E41A81" w:rsidRPr="00D015E1" w:rsidRDefault="00E41A81" w:rsidP="00A469AD">
            <w:pPr>
              <w:spacing w:line="560" w:lineRule="exact"/>
              <w:jc w:val="center"/>
              <w:rPr>
                <w:rFonts w:ascii="仿宋" w:eastAsia="仿宋" w:hAnsi="仿宋"/>
                <w:sz w:val="24"/>
              </w:rPr>
            </w:pPr>
            <w:r w:rsidRPr="00D015E1">
              <w:rPr>
                <w:rFonts w:ascii="仿宋" w:eastAsia="仿宋" w:hAnsi="仿宋" w:hint="eastAsia"/>
                <w:sz w:val="24"/>
              </w:rPr>
              <w:t>情况</w:t>
            </w:r>
          </w:p>
          <w:p w:rsidR="00E41A81" w:rsidRPr="00D015E1" w:rsidRDefault="00E41A81" w:rsidP="00A469AD">
            <w:pPr>
              <w:spacing w:line="560" w:lineRule="exact"/>
              <w:jc w:val="center"/>
              <w:rPr>
                <w:rFonts w:ascii="宋体" w:hAnsi="宋体"/>
                <w:sz w:val="28"/>
                <w:szCs w:val="28"/>
              </w:rPr>
            </w:pPr>
            <w:r w:rsidRPr="00D015E1">
              <w:rPr>
                <w:rFonts w:ascii="仿宋" w:eastAsia="仿宋" w:hAnsi="仿宋" w:hint="eastAsia"/>
                <w:sz w:val="24"/>
              </w:rPr>
              <w:t>记载</w:t>
            </w:r>
          </w:p>
        </w:tc>
        <w:tc>
          <w:tcPr>
            <w:tcW w:w="7692" w:type="dxa"/>
            <w:gridSpan w:val="4"/>
          </w:tcPr>
          <w:p w:rsidR="00E41A81" w:rsidRPr="00D015E1" w:rsidRDefault="00E41A81" w:rsidP="00A469AD">
            <w:pPr>
              <w:spacing w:line="600" w:lineRule="exact"/>
              <w:rPr>
                <w:rFonts w:ascii="宋体" w:hAnsi="宋体"/>
                <w:sz w:val="28"/>
                <w:szCs w:val="28"/>
              </w:rPr>
            </w:pPr>
          </w:p>
        </w:tc>
      </w:tr>
      <w:tr w:rsidR="00E41A81" w:rsidRPr="00D015E1" w:rsidTr="00A469AD">
        <w:trPr>
          <w:trHeight w:val="453"/>
        </w:trPr>
        <w:tc>
          <w:tcPr>
            <w:tcW w:w="1516" w:type="dxa"/>
            <w:vAlign w:val="center"/>
          </w:tcPr>
          <w:p w:rsidR="00E41A81" w:rsidRPr="00D015E1" w:rsidRDefault="00E41A81" w:rsidP="00A469AD">
            <w:pPr>
              <w:spacing w:line="600" w:lineRule="exact"/>
              <w:jc w:val="center"/>
              <w:rPr>
                <w:rFonts w:ascii="仿宋" w:eastAsia="仿宋" w:hAnsi="仿宋"/>
                <w:sz w:val="24"/>
              </w:rPr>
            </w:pPr>
            <w:r w:rsidRPr="00D015E1">
              <w:rPr>
                <w:rFonts w:ascii="仿宋" w:eastAsia="仿宋" w:hAnsi="仿宋" w:hint="eastAsia"/>
                <w:sz w:val="24"/>
              </w:rPr>
              <w:t>备注</w:t>
            </w:r>
          </w:p>
        </w:tc>
        <w:tc>
          <w:tcPr>
            <w:tcW w:w="7692" w:type="dxa"/>
            <w:gridSpan w:val="4"/>
          </w:tcPr>
          <w:p w:rsidR="00E41A81" w:rsidRPr="00D015E1" w:rsidRDefault="00E41A81" w:rsidP="00A469AD">
            <w:pPr>
              <w:spacing w:line="600" w:lineRule="exact"/>
              <w:rPr>
                <w:rFonts w:ascii="宋体" w:hAnsi="宋体"/>
                <w:sz w:val="28"/>
                <w:szCs w:val="28"/>
              </w:rPr>
            </w:pPr>
          </w:p>
        </w:tc>
      </w:tr>
    </w:tbl>
    <w:p w:rsidR="00932713" w:rsidRPr="00F81043" w:rsidRDefault="00DF2658" w:rsidP="00E41A81">
      <w:pPr>
        <w:tabs>
          <w:tab w:val="left" w:pos="750"/>
        </w:tabs>
        <w:spacing w:line="360" w:lineRule="auto"/>
        <w:ind w:firstLineChars="700" w:firstLine="2240"/>
        <w:rPr>
          <w:rFonts w:ascii="黑体" w:eastAsia="黑体" w:hAnsi="黑体" w:cs="Arial"/>
          <w:color w:val="000000"/>
          <w:kern w:val="0"/>
          <w:sz w:val="32"/>
          <w:szCs w:val="32"/>
        </w:rPr>
      </w:pPr>
      <w:r w:rsidRPr="00F81043">
        <w:rPr>
          <w:rFonts w:ascii="黑体" w:eastAsia="黑体" w:hAnsi="黑体" w:cs="Arial" w:hint="eastAsia"/>
          <w:color w:val="000000"/>
          <w:kern w:val="0"/>
          <w:sz w:val="32"/>
          <w:szCs w:val="32"/>
        </w:rPr>
        <w:lastRenderedPageBreak/>
        <w:t>小学数学核心素养之创新意识</w:t>
      </w:r>
    </w:p>
    <w:p w:rsidR="00932713" w:rsidRDefault="00932713" w:rsidP="00E41A81">
      <w:pPr>
        <w:ind w:firstLineChars="1150" w:firstLine="3680"/>
        <w:rPr>
          <w:rFonts w:ascii="黑体" w:eastAsia="黑体" w:hAnsi="黑体"/>
          <w:sz w:val="32"/>
          <w:szCs w:val="32"/>
        </w:rPr>
      </w:pPr>
      <w:r w:rsidRPr="00F81043">
        <w:rPr>
          <w:rFonts w:ascii="黑体" w:eastAsia="黑体" w:hAnsi="黑体" w:hint="eastAsia"/>
          <w:sz w:val="32"/>
          <w:szCs w:val="32"/>
        </w:rPr>
        <w:t>提高课堂效率，从教学设计开始</w:t>
      </w:r>
    </w:p>
    <w:p w:rsidR="00E41A81" w:rsidRPr="00E41A81" w:rsidRDefault="00E41A81" w:rsidP="00E41A81">
      <w:pPr>
        <w:ind w:firstLineChars="1150" w:firstLine="3680"/>
        <w:rPr>
          <w:rFonts w:ascii="黑体" w:eastAsia="黑体" w:hAnsi="黑体"/>
          <w:sz w:val="32"/>
          <w:szCs w:val="32"/>
        </w:rPr>
      </w:pPr>
    </w:p>
    <w:p w:rsidR="00C85B80" w:rsidRDefault="00C85B80" w:rsidP="00C85B80">
      <w:pPr>
        <w:spacing w:line="360" w:lineRule="auto"/>
        <w:rPr>
          <w:rFonts w:asciiTheme="minorEastAsia" w:hAnsiTheme="minorEastAsia"/>
          <w:sz w:val="24"/>
          <w:szCs w:val="24"/>
        </w:rPr>
      </w:pPr>
      <w:r>
        <w:rPr>
          <w:rFonts w:asciiTheme="minorEastAsia" w:hAnsiTheme="minorEastAsia" w:hint="eastAsia"/>
          <w:sz w:val="24"/>
          <w:szCs w:val="24"/>
        </w:rPr>
        <w:t>【摘要】</w:t>
      </w:r>
      <w:r w:rsidRPr="00F14DBA">
        <w:rPr>
          <w:rFonts w:asciiTheme="minorEastAsia" w:hAnsiTheme="minorEastAsia" w:hint="eastAsia"/>
          <w:sz w:val="24"/>
          <w:szCs w:val="24"/>
        </w:rPr>
        <w:t>创新意识是数学学科最核心的素养。小学数学中运用好探索式创新思维的方法,能快速有效地解决一连串的数学实际问题,从而提高学生的思维。如何提高课堂效率是每个教师都会深入思考的问题，只有提高工作效率。教师才会教的轻松，学生也学得愉快，教学质量也更有保证。提高课堂效率的方法有很多，无疑优化教学设计在一定程度上可以解决课堂低效的问题。怎样备好一节课，怎样利用生活中的资源，这是每个教师值得思考的问题。</w:t>
      </w: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C85B80">
      <w:pPr>
        <w:spacing w:line="360" w:lineRule="auto"/>
        <w:rPr>
          <w:rFonts w:asciiTheme="minorEastAsia" w:hAnsiTheme="minorEastAsia"/>
          <w:sz w:val="24"/>
          <w:szCs w:val="24"/>
        </w:rPr>
      </w:pPr>
      <w:r>
        <w:rPr>
          <w:rFonts w:asciiTheme="minorEastAsia" w:hAnsiTheme="minorEastAsia" w:hint="eastAsia"/>
          <w:sz w:val="24"/>
          <w:szCs w:val="24"/>
        </w:rPr>
        <w:t xml:space="preserve">【关键词】小学数学  创新  </w:t>
      </w:r>
      <w:r w:rsidR="00215925">
        <w:rPr>
          <w:rFonts w:asciiTheme="minorEastAsia" w:hAnsiTheme="minorEastAsia" w:hint="eastAsia"/>
          <w:sz w:val="24"/>
          <w:szCs w:val="24"/>
        </w:rPr>
        <w:t>课堂</w:t>
      </w:r>
      <w:r>
        <w:rPr>
          <w:rFonts w:asciiTheme="minorEastAsia" w:hAnsiTheme="minorEastAsia" w:hint="eastAsia"/>
          <w:sz w:val="24"/>
          <w:szCs w:val="24"/>
        </w:rPr>
        <w:t xml:space="preserve">效率   </w:t>
      </w:r>
      <w:r w:rsidR="00215925">
        <w:rPr>
          <w:rFonts w:asciiTheme="minorEastAsia" w:hAnsiTheme="minorEastAsia" w:hint="eastAsia"/>
          <w:sz w:val="24"/>
          <w:szCs w:val="24"/>
        </w:rPr>
        <w:t>教学</w:t>
      </w:r>
      <w:r>
        <w:rPr>
          <w:rFonts w:asciiTheme="minorEastAsia" w:hAnsiTheme="minorEastAsia" w:hint="eastAsia"/>
          <w:sz w:val="24"/>
          <w:szCs w:val="24"/>
        </w:rPr>
        <w:t>设计</w:t>
      </w: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E41A81">
      <w:pPr>
        <w:spacing w:line="360" w:lineRule="auto"/>
        <w:rPr>
          <w:rFonts w:asciiTheme="minorEastAsia" w:hAnsiTheme="minorEastAsia"/>
          <w:sz w:val="24"/>
          <w:szCs w:val="24"/>
        </w:rPr>
      </w:pPr>
    </w:p>
    <w:p w:rsidR="00102E30" w:rsidRPr="00F14DBA" w:rsidRDefault="00DF2658" w:rsidP="00F14DBA">
      <w:pPr>
        <w:spacing w:line="360" w:lineRule="auto"/>
        <w:ind w:firstLineChars="250" w:firstLine="600"/>
        <w:rPr>
          <w:rFonts w:asciiTheme="minorEastAsia" w:hAnsiTheme="minorEastAsia"/>
          <w:sz w:val="24"/>
          <w:szCs w:val="24"/>
        </w:rPr>
      </w:pPr>
      <w:r w:rsidRPr="00F14DBA">
        <w:rPr>
          <w:rFonts w:asciiTheme="minorEastAsia" w:hAnsiTheme="minorEastAsia" w:hint="eastAsia"/>
          <w:sz w:val="24"/>
          <w:szCs w:val="24"/>
        </w:rPr>
        <w:lastRenderedPageBreak/>
        <w:t>数学是一种文化，数学文化对人的影响表现为人的数学素养。创新意识是数学学科最核心的素养。小学数学中运用好探索式创新思维的方法,能快速有效地解决一连串的数学实际问题,从而提高学生的思维。</w:t>
      </w:r>
      <w:r w:rsidR="00102E30" w:rsidRPr="00F14DBA">
        <w:rPr>
          <w:rFonts w:asciiTheme="minorEastAsia" w:hAnsiTheme="minorEastAsia" w:hint="eastAsia"/>
          <w:sz w:val="24"/>
          <w:szCs w:val="24"/>
        </w:rPr>
        <w:t>如何提高课堂效率是每个教师都会深入思考的问题，稍有理智的教师都不会赞成延长时间，来弥补课堂教学的缺漏，这样“事倍功半”，学生也会厌恶学习、感到疲惫。只有提高工作效率。教师才会教的轻松，学生也学得愉快，教学质量也更有保证。</w:t>
      </w:r>
      <w:r w:rsidR="00E82D92" w:rsidRPr="00F14DBA">
        <w:rPr>
          <w:rFonts w:asciiTheme="minorEastAsia" w:hAnsiTheme="minorEastAsia" w:hint="eastAsia"/>
          <w:sz w:val="24"/>
          <w:szCs w:val="24"/>
        </w:rPr>
        <w:t>提高课堂效率的方法有很多，无疑优化教学设计在一定程度上可以解决课堂低效的问题。</w:t>
      </w:r>
      <w:r w:rsidR="009E4FA8" w:rsidRPr="00F14DBA">
        <w:rPr>
          <w:rFonts w:asciiTheme="minorEastAsia" w:hAnsiTheme="minorEastAsia" w:hint="eastAsia"/>
          <w:sz w:val="24"/>
          <w:szCs w:val="24"/>
        </w:rPr>
        <w:t>怎样备好一节课，怎样利用生活中的资源，这是每个教师值得思考的问题。我们老师不仅要“备教材、备教法”还要“备学生、备学法”。只有纵观全局，才能整体优化教学设计。</w:t>
      </w:r>
    </w:p>
    <w:p w:rsidR="009E4FA8" w:rsidRPr="00F14DBA" w:rsidRDefault="00541842" w:rsidP="00F14DBA">
      <w:pPr>
        <w:spacing w:line="360" w:lineRule="auto"/>
        <w:ind w:firstLineChars="300" w:firstLine="720"/>
        <w:rPr>
          <w:rFonts w:asciiTheme="minorEastAsia" w:hAnsiTheme="minorEastAsia"/>
          <w:sz w:val="24"/>
          <w:szCs w:val="24"/>
        </w:rPr>
      </w:pPr>
      <w:r w:rsidRPr="00F14DBA">
        <w:rPr>
          <w:rFonts w:asciiTheme="minorEastAsia" w:hAnsiTheme="minorEastAsia" w:hint="eastAsia"/>
          <w:sz w:val="24"/>
          <w:szCs w:val="24"/>
        </w:rPr>
        <w:t>一、</w:t>
      </w:r>
      <w:r w:rsidR="009E4FA8" w:rsidRPr="00F14DBA">
        <w:rPr>
          <w:rFonts w:asciiTheme="minorEastAsia" w:hAnsiTheme="minorEastAsia" w:hint="eastAsia"/>
          <w:sz w:val="24"/>
          <w:szCs w:val="24"/>
        </w:rPr>
        <w:t>创设问题情境，用兴趣激发学生的求知欲</w:t>
      </w:r>
    </w:p>
    <w:p w:rsidR="00541842" w:rsidRPr="00F14DBA" w:rsidRDefault="009E4FA8" w:rsidP="00F14DBA">
      <w:pPr>
        <w:spacing w:line="360" w:lineRule="auto"/>
        <w:ind w:firstLineChars="200" w:firstLine="480"/>
        <w:rPr>
          <w:rFonts w:asciiTheme="minorEastAsia" w:hAnsiTheme="minorEastAsia"/>
          <w:sz w:val="24"/>
          <w:szCs w:val="24"/>
        </w:rPr>
      </w:pPr>
      <w:r w:rsidRPr="00F14DBA">
        <w:rPr>
          <w:rFonts w:asciiTheme="minorEastAsia" w:hAnsiTheme="minorEastAsia" w:hint="eastAsia"/>
          <w:sz w:val="24"/>
          <w:szCs w:val="24"/>
        </w:rPr>
        <w:t>苏霍姆林斯基认为：“教学的起点，首先在于激发学生学习的兴趣和愿望”，教师要设计好导入环节，才能调动学生学习的兴趣和积极性。巧妙设疑，唤起学生注意力，启发学生积极思考问题，促进他们认真听讲，让学生带着问题去探寻本节课的知识点，学生有了兴趣，在教师诱导启发下积极思考，智慧和潜能得到开发就会“事半功倍”，大大提高课堂效率。例如在学习《24计时法》时，我</w:t>
      </w:r>
      <w:r w:rsidR="00830C58">
        <w:rPr>
          <w:rFonts w:asciiTheme="minorEastAsia" w:hAnsiTheme="minorEastAsia" w:hint="eastAsia"/>
          <w:sz w:val="24"/>
          <w:szCs w:val="24"/>
        </w:rPr>
        <w:t>大胆创新，</w:t>
      </w:r>
      <w:r w:rsidRPr="00F14DBA">
        <w:rPr>
          <w:rFonts w:asciiTheme="minorEastAsia" w:hAnsiTheme="minorEastAsia" w:hint="eastAsia"/>
          <w:sz w:val="24"/>
          <w:szCs w:val="24"/>
        </w:rPr>
        <w:t>是这样</w:t>
      </w:r>
      <w:r w:rsidR="00CA6D43" w:rsidRPr="00F14DBA">
        <w:rPr>
          <w:rFonts w:asciiTheme="minorEastAsia" w:hAnsiTheme="minorEastAsia" w:hint="eastAsia"/>
          <w:sz w:val="24"/>
          <w:szCs w:val="24"/>
        </w:rPr>
        <w:t>设计</w:t>
      </w:r>
      <w:r w:rsidRPr="00F14DBA">
        <w:rPr>
          <w:rFonts w:asciiTheme="minorEastAsia" w:hAnsiTheme="minorEastAsia" w:hint="eastAsia"/>
          <w:sz w:val="24"/>
          <w:szCs w:val="24"/>
        </w:rPr>
        <w:t>导入</w:t>
      </w:r>
      <w:r w:rsidR="00600398" w:rsidRPr="00F14DBA">
        <w:rPr>
          <w:rFonts w:asciiTheme="minorEastAsia" w:hAnsiTheme="minorEastAsia" w:hint="eastAsia"/>
          <w:sz w:val="24"/>
          <w:szCs w:val="24"/>
        </w:rPr>
        <w:t>环节</w:t>
      </w:r>
      <w:r w:rsidR="00CA6D43" w:rsidRPr="00F14DBA">
        <w:rPr>
          <w:rFonts w:asciiTheme="minorEastAsia" w:hAnsiTheme="minorEastAsia" w:hint="eastAsia"/>
          <w:sz w:val="24"/>
          <w:szCs w:val="24"/>
        </w:rPr>
        <w:t>，视频播放</w:t>
      </w:r>
      <w:r w:rsidR="00541842" w:rsidRPr="00F14DBA">
        <w:rPr>
          <w:rFonts w:asciiTheme="minorEastAsia" w:hAnsiTheme="minorEastAsia" w:hint="eastAsia"/>
          <w:sz w:val="24"/>
          <w:szCs w:val="24"/>
        </w:rPr>
        <w:t>:</w:t>
      </w:r>
    </w:p>
    <w:p w:rsidR="009E4FA8" w:rsidRPr="00F14DBA" w:rsidRDefault="00CA6D43" w:rsidP="00F14DBA">
      <w:pPr>
        <w:spacing w:line="360" w:lineRule="auto"/>
        <w:ind w:firstLineChars="200" w:firstLine="480"/>
        <w:rPr>
          <w:rFonts w:asciiTheme="minorEastAsia" w:hAnsiTheme="minorEastAsia"/>
          <w:sz w:val="24"/>
          <w:szCs w:val="24"/>
        </w:rPr>
      </w:pPr>
      <w:r w:rsidRPr="00F14DBA">
        <w:rPr>
          <w:rFonts w:asciiTheme="minorEastAsia" w:hAnsiTheme="minorEastAsia" w:hint="eastAsia"/>
          <w:sz w:val="24"/>
          <w:szCs w:val="24"/>
        </w:rPr>
        <w:t>一个人在外地给朋友打电话：“李明，我明天八点到天津，来机场接我一下。”</w:t>
      </w:r>
    </w:p>
    <w:p w:rsidR="00CA6D43" w:rsidRPr="00F14DBA" w:rsidRDefault="00CA6D43" w:rsidP="00F14DBA">
      <w:pPr>
        <w:spacing w:line="360" w:lineRule="auto"/>
        <w:ind w:firstLineChars="200" w:firstLine="480"/>
        <w:rPr>
          <w:rFonts w:asciiTheme="minorEastAsia" w:hAnsiTheme="minorEastAsia"/>
          <w:sz w:val="24"/>
          <w:szCs w:val="24"/>
        </w:rPr>
      </w:pPr>
      <w:r w:rsidRPr="00F14DBA">
        <w:rPr>
          <w:rFonts w:asciiTheme="minorEastAsia" w:hAnsiTheme="minorEastAsia" w:hint="eastAsia"/>
          <w:sz w:val="24"/>
          <w:szCs w:val="24"/>
        </w:rPr>
        <w:t>朋友；“好的，明天见。”</w:t>
      </w:r>
    </w:p>
    <w:p w:rsidR="00CA6D43" w:rsidRPr="00F14DBA" w:rsidRDefault="00CA6D43" w:rsidP="00F14DBA">
      <w:pPr>
        <w:spacing w:line="360" w:lineRule="auto"/>
        <w:ind w:firstLineChars="200" w:firstLine="480"/>
        <w:rPr>
          <w:rFonts w:asciiTheme="minorEastAsia" w:hAnsiTheme="minorEastAsia"/>
          <w:sz w:val="24"/>
          <w:szCs w:val="24"/>
        </w:rPr>
      </w:pPr>
      <w:r w:rsidRPr="00F14DBA">
        <w:rPr>
          <w:rFonts w:asciiTheme="minorEastAsia" w:hAnsiTheme="minorEastAsia" w:hint="eastAsia"/>
          <w:sz w:val="24"/>
          <w:szCs w:val="24"/>
        </w:rPr>
        <w:t>转天这个朋友去了机场等了很久都没遇见给他打电话的人，飞机也准时起飞了，为什么他俩没相遇呢？问题出在哪</w:t>
      </w:r>
      <w:r w:rsidR="00213523" w:rsidRPr="00F14DBA">
        <w:rPr>
          <w:rFonts w:asciiTheme="minorEastAsia" w:hAnsiTheme="minorEastAsia" w:hint="eastAsia"/>
          <w:sz w:val="24"/>
          <w:szCs w:val="24"/>
        </w:rPr>
        <w:t>你们知道这是怎么回事吗</w:t>
      </w:r>
      <w:r w:rsidRPr="00F14DBA">
        <w:rPr>
          <w:rFonts w:asciiTheme="minorEastAsia" w:hAnsiTheme="minorEastAsia" w:hint="eastAsia"/>
          <w:sz w:val="24"/>
          <w:szCs w:val="24"/>
        </w:rPr>
        <w:t>？让学生</w:t>
      </w:r>
      <w:r w:rsidR="00C76B5E" w:rsidRPr="00F14DBA">
        <w:rPr>
          <w:rFonts w:asciiTheme="minorEastAsia" w:hAnsiTheme="minorEastAsia" w:hint="eastAsia"/>
          <w:sz w:val="24"/>
          <w:szCs w:val="24"/>
        </w:rPr>
        <w:t>思考</w:t>
      </w:r>
      <w:r w:rsidRPr="00F14DBA">
        <w:rPr>
          <w:rFonts w:asciiTheme="minorEastAsia" w:hAnsiTheme="minorEastAsia" w:hint="eastAsia"/>
          <w:sz w:val="24"/>
          <w:szCs w:val="24"/>
        </w:rPr>
        <w:t>，想想这是为什么？</w:t>
      </w:r>
      <w:r w:rsidR="00213523" w:rsidRPr="00F14DBA">
        <w:rPr>
          <w:rFonts w:asciiTheme="minorEastAsia" w:hAnsiTheme="minorEastAsia" w:hint="eastAsia"/>
          <w:sz w:val="24"/>
          <w:szCs w:val="24"/>
        </w:rPr>
        <w:t>这时学生情绪高涨，对于原因产生好奇，积极性得到充分调动，</w:t>
      </w:r>
      <w:r w:rsidRPr="00F14DBA">
        <w:rPr>
          <w:rFonts w:asciiTheme="minorEastAsia" w:hAnsiTheme="minorEastAsia" w:hint="eastAsia"/>
          <w:sz w:val="24"/>
          <w:szCs w:val="24"/>
        </w:rPr>
        <w:t>引出一天有两个八点，他们打电话时候没有说清是早上八点还是晚上</w:t>
      </w:r>
      <w:r w:rsidR="00C76B5E" w:rsidRPr="00F14DBA">
        <w:rPr>
          <w:rFonts w:asciiTheme="minorEastAsia" w:hAnsiTheme="minorEastAsia" w:hint="eastAsia"/>
          <w:sz w:val="24"/>
          <w:szCs w:val="24"/>
        </w:rPr>
        <w:t>八点所以都理解错时间了，没有相遇。从而引出今天</w:t>
      </w:r>
      <w:r w:rsidRPr="00F14DBA">
        <w:rPr>
          <w:rFonts w:asciiTheme="minorEastAsia" w:hAnsiTheme="minorEastAsia" w:hint="eastAsia"/>
          <w:sz w:val="24"/>
          <w:szCs w:val="24"/>
        </w:rPr>
        <w:t>要学的24计时法这个新知识，也突破我们为什么要学这个知识，学习这个知识的重要性。</w:t>
      </w:r>
      <w:r w:rsidR="00C76B5E" w:rsidRPr="00F14DBA">
        <w:rPr>
          <w:rFonts w:asciiTheme="minorEastAsia" w:hAnsiTheme="minorEastAsia" w:hint="eastAsia"/>
          <w:sz w:val="24"/>
          <w:szCs w:val="24"/>
        </w:rPr>
        <w:t>这个开门见山的导入充分调动了学生学习的兴趣使学生满怀期待投入学习新知识内容中，为后面学习新知识做了一个很好的铺垫。</w:t>
      </w:r>
    </w:p>
    <w:p w:rsidR="00D36A14" w:rsidRPr="00F14DBA" w:rsidRDefault="00C76B5E" w:rsidP="00F14DBA">
      <w:pPr>
        <w:widowControl/>
        <w:spacing w:line="360" w:lineRule="auto"/>
        <w:ind w:firstLineChars="200" w:firstLine="480"/>
        <w:jc w:val="left"/>
        <w:rPr>
          <w:rFonts w:asciiTheme="minorEastAsia" w:hAnsiTheme="minorEastAsia" w:cs="宋体"/>
          <w:b/>
          <w:kern w:val="0"/>
          <w:sz w:val="24"/>
          <w:szCs w:val="24"/>
        </w:rPr>
      </w:pPr>
      <w:r w:rsidRPr="00F14DBA">
        <w:rPr>
          <w:rFonts w:asciiTheme="minorEastAsia" w:hAnsiTheme="minorEastAsia" w:hint="eastAsia"/>
          <w:sz w:val="24"/>
          <w:szCs w:val="24"/>
        </w:rPr>
        <w:t>另外</w:t>
      </w:r>
      <w:r w:rsidR="00BC475B" w:rsidRPr="00F14DBA">
        <w:rPr>
          <w:rFonts w:asciiTheme="minorEastAsia" w:hAnsiTheme="minorEastAsia" w:hint="eastAsia"/>
          <w:sz w:val="24"/>
          <w:szCs w:val="24"/>
        </w:rPr>
        <w:t>教学</w:t>
      </w:r>
      <w:r w:rsidRPr="00F14DBA">
        <w:rPr>
          <w:rFonts w:asciiTheme="minorEastAsia" w:hAnsiTheme="minorEastAsia" w:hint="eastAsia"/>
          <w:sz w:val="24"/>
          <w:szCs w:val="24"/>
        </w:rPr>
        <w:t>设计</w:t>
      </w:r>
      <w:r w:rsidR="00213523" w:rsidRPr="00F14DBA">
        <w:rPr>
          <w:rFonts w:asciiTheme="minorEastAsia" w:hAnsiTheme="minorEastAsia" w:hint="eastAsia"/>
          <w:sz w:val="24"/>
          <w:szCs w:val="24"/>
        </w:rPr>
        <w:t>可以</w:t>
      </w:r>
      <w:r w:rsidRPr="00F14DBA">
        <w:rPr>
          <w:rFonts w:asciiTheme="minorEastAsia" w:hAnsiTheme="minorEastAsia" w:hint="eastAsia"/>
          <w:sz w:val="24"/>
          <w:szCs w:val="24"/>
        </w:rPr>
        <w:t>尽量引发学生思维上的矛盾冲突，</w:t>
      </w:r>
      <w:r w:rsidR="00BC475B" w:rsidRPr="00F14DBA">
        <w:rPr>
          <w:rFonts w:asciiTheme="minorEastAsia" w:hAnsiTheme="minorEastAsia" w:cs="宋体" w:hint="eastAsia"/>
          <w:kern w:val="0"/>
          <w:sz w:val="24"/>
          <w:szCs w:val="24"/>
        </w:rPr>
        <w:t>设问质疑。引发冲突，</w:t>
      </w:r>
      <w:r w:rsidRPr="00F14DBA">
        <w:rPr>
          <w:rFonts w:asciiTheme="minorEastAsia" w:hAnsiTheme="minorEastAsia" w:hint="eastAsia"/>
          <w:sz w:val="24"/>
          <w:szCs w:val="24"/>
        </w:rPr>
        <w:t>激发他们的探究欲，</w:t>
      </w:r>
      <w:r w:rsidR="00BC475B" w:rsidRPr="00F14DBA">
        <w:rPr>
          <w:rFonts w:asciiTheme="minorEastAsia" w:hAnsiTheme="minorEastAsia" w:hint="eastAsia"/>
          <w:sz w:val="24"/>
          <w:szCs w:val="24"/>
        </w:rPr>
        <w:t>例如</w:t>
      </w:r>
      <w:r w:rsidR="00213523" w:rsidRPr="00F14DBA">
        <w:rPr>
          <w:rFonts w:asciiTheme="minorEastAsia" w:hAnsiTheme="minorEastAsia" w:hint="eastAsia"/>
          <w:sz w:val="24"/>
          <w:szCs w:val="24"/>
        </w:rPr>
        <w:t>《数学广角</w:t>
      </w:r>
      <w:r w:rsidR="00D36A14" w:rsidRPr="00F14DBA">
        <w:rPr>
          <w:rFonts w:asciiTheme="minorEastAsia" w:hAnsiTheme="minorEastAsia" w:hint="eastAsia"/>
          <w:sz w:val="24"/>
          <w:szCs w:val="24"/>
        </w:rPr>
        <w:t>-</w:t>
      </w:r>
      <w:r w:rsidR="00682A1B" w:rsidRPr="00F14DBA">
        <w:rPr>
          <w:rFonts w:asciiTheme="minorEastAsia" w:hAnsiTheme="minorEastAsia" w:hint="eastAsia"/>
          <w:sz w:val="24"/>
          <w:szCs w:val="24"/>
        </w:rPr>
        <w:t>重叠问题</w:t>
      </w:r>
      <w:r w:rsidR="00D36A14" w:rsidRPr="00F14DBA">
        <w:rPr>
          <w:rFonts w:asciiTheme="minorEastAsia" w:hAnsiTheme="minorEastAsia" w:hint="eastAsia"/>
          <w:sz w:val="24"/>
          <w:szCs w:val="24"/>
        </w:rPr>
        <w:t>》我这样</w:t>
      </w:r>
      <w:r w:rsidR="00830C58">
        <w:rPr>
          <w:rFonts w:asciiTheme="minorEastAsia" w:hAnsiTheme="minorEastAsia" w:hint="eastAsia"/>
          <w:sz w:val="24"/>
          <w:szCs w:val="24"/>
        </w:rPr>
        <w:t>创新</w:t>
      </w:r>
      <w:r w:rsidR="00D36A14" w:rsidRPr="00F14DBA">
        <w:rPr>
          <w:rFonts w:asciiTheme="minorEastAsia" w:hAnsiTheme="minorEastAsia" w:hint="eastAsia"/>
          <w:sz w:val="24"/>
          <w:szCs w:val="24"/>
        </w:rPr>
        <w:t>设计</w:t>
      </w:r>
      <w:r w:rsidR="00BC475B" w:rsidRPr="00F14DBA">
        <w:rPr>
          <w:rFonts w:asciiTheme="minorEastAsia" w:hAnsiTheme="minorEastAsia" w:hint="eastAsia"/>
          <w:sz w:val="24"/>
          <w:szCs w:val="24"/>
        </w:rPr>
        <w:t>新授环节</w:t>
      </w:r>
      <w:r w:rsidR="00D36A14" w:rsidRPr="00F14DBA">
        <w:rPr>
          <w:rFonts w:asciiTheme="minorEastAsia" w:hAnsiTheme="minorEastAsia" w:hint="eastAsia"/>
          <w:sz w:val="24"/>
          <w:szCs w:val="24"/>
        </w:rPr>
        <w:t>的：</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lastRenderedPageBreak/>
        <w:t xml:space="preserve">    提出问题，引发探究。</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师：今天我带来了爱心水果店的进货情况。 出示“统计表”：</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师：昨天进的水果有多少种?生：6种。</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师：今天呢?生：7种。</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师：两天一共进了几种水果? 生：13种。</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师：是吗?</w:t>
      </w:r>
    </w:p>
    <w:p w:rsidR="00D36A14" w:rsidRPr="00F14DBA" w:rsidRDefault="00D36A14" w:rsidP="00F14DBA">
      <w:pPr>
        <w:widowControl/>
        <w:spacing w:line="360" w:lineRule="auto"/>
        <w:ind w:firstLineChars="200"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生：不对，是12种、11种、10种……</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师：停!这么简单的几种水果．同学们竟然有这么多种答案。这是为什么呢?</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生：有的水果是重复的。</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帅：重复的算几种呢?</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生：重复的只能算一种。</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师：好，我们一起来数，数到第一次的时候照样数，数到第二次的时候说“重复了”。(鼠标移动数)</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师：区区10种水果让我们数了这么久，看来这个表格并不好数。在不改变每天进货情况的前提下，请同学们对这个表格进行整理，听清要求。</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要求：摆好后让人一眼就能看清一共有几种水果。</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师巡视：怎么想的，这样摆有什么好处？</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好，看哪位同学的方法最好，想好的同学举手!</w:t>
      </w:r>
    </w:p>
    <w:p w:rsidR="00D36A14" w:rsidRPr="00F14DBA" w:rsidRDefault="00D36A14" w:rsidP="00F14DBA">
      <w:pPr>
        <w:widowControl/>
        <w:spacing w:line="360" w:lineRule="auto"/>
        <w:jc w:val="left"/>
        <w:rPr>
          <w:rFonts w:asciiTheme="minorEastAsia" w:hAnsiTheme="minorEastAsia" w:cs="宋体"/>
          <w:b/>
          <w:kern w:val="0"/>
          <w:sz w:val="24"/>
          <w:szCs w:val="24"/>
        </w:rPr>
      </w:pPr>
      <w:r w:rsidRPr="00F14DBA">
        <w:rPr>
          <w:rFonts w:asciiTheme="minorEastAsia" w:hAnsiTheme="minorEastAsia" w:cs="宋体" w:hint="eastAsia"/>
          <w:kern w:val="0"/>
          <w:sz w:val="24"/>
          <w:szCs w:val="24"/>
        </w:rPr>
        <w:t xml:space="preserve">   </w:t>
      </w:r>
      <w:r w:rsidRPr="00F14DBA">
        <w:rPr>
          <w:rFonts w:asciiTheme="minorEastAsia" w:hAnsiTheme="minorEastAsia" w:cs="宋体" w:hint="eastAsia"/>
          <w:b/>
          <w:kern w:val="0"/>
          <w:sz w:val="24"/>
          <w:szCs w:val="24"/>
        </w:rPr>
        <w:t xml:space="preserve"> </w:t>
      </w:r>
      <w:r w:rsidRPr="00F14DBA">
        <w:rPr>
          <w:rFonts w:asciiTheme="minorEastAsia" w:hAnsiTheme="minorEastAsia" w:cs="宋体" w:hint="eastAsia"/>
          <w:kern w:val="0"/>
          <w:sz w:val="24"/>
          <w:szCs w:val="24"/>
        </w:rPr>
        <w:t>小组合作，整理表格(同学汇报成果。)</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1．学生完成表格的整理后，上台展示。</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师：请一学生上台展示你的成果。给大家介绍一下你为什么这么排?有什么好处?</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生1：我们把重复的上下对齐放在一起，比较好数。</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师：真有办法，哪几种水果重复，一看便知。   </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生2：我们组比他们更清楚，把重复的都摆到前面来。</w:t>
      </w:r>
    </w:p>
    <w:p w:rsidR="00D36A14" w:rsidRPr="00F14DBA" w:rsidRDefault="00D36A14" w:rsidP="00F14DBA">
      <w:pPr>
        <w:widowControl/>
        <w:spacing w:line="360" w:lineRule="auto"/>
        <w:ind w:firstLine="42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师：更明了了。</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生3：放在中间表示两天都进了这种水果，数的时候就不会重复数了。</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师：多有创意的想法．一个图放中间就可以表示两天都进了。</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lastRenderedPageBreak/>
        <w:t>请这位同学把昨天进的水果圈在一个大圈里，再圈出今天进的水果 (台上学生边圈，下面学生进行判断)。</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师：老师把刚才的情况用电脑记录了下来。生1：老师，这个图画得很乱，不好看。</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师：我们请电脑帮忙，把昨天进的水果移到左边来(电脑动态演示移动过程)。</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生2：表格可以不要了。</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师：好的(课件中去掉表格)。</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生3：可是这样别人可能不知道哪边是昨天进的，哪边是今天进的了。</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师：怎么办呢?</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生4：可以在上面写上标题。  生：对，好办法……</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根据学生要求，教师操作课件，形成下图．</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生：怎么歪歪扭扭的，可以画漂亮一点嘛。</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师：好啊(课件演示)。我们可以把圈画漂亮一点，水果排整齐。</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师：看到这个图，你有什么想法啊？</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生：哇，这下漂亮多了，更清楚了……(学生自发鼓掌起来。)</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师：你们知道吗？这个图是一个名叫韦恩的数学家创造的。你们刚才也像数学家一样，把这个图创造出来了，真了不起!</w:t>
      </w:r>
    </w:p>
    <w:p w:rsidR="00C76B5E" w:rsidRPr="00F14DBA" w:rsidRDefault="00BC475B" w:rsidP="00F14DBA">
      <w:pPr>
        <w:spacing w:line="360" w:lineRule="auto"/>
        <w:ind w:firstLineChars="150" w:firstLine="360"/>
        <w:rPr>
          <w:rFonts w:asciiTheme="minorEastAsia" w:hAnsiTheme="minorEastAsia"/>
          <w:sz w:val="24"/>
          <w:szCs w:val="24"/>
        </w:rPr>
      </w:pPr>
      <w:r w:rsidRPr="00F14DBA">
        <w:rPr>
          <w:rFonts w:asciiTheme="minorEastAsia" w:hAnsiTheme="minorEastAsia" w:hint="eastAsia"/>
          <w:sz w:val="24"/>
          <w:szCs w:val="24"/>
        </w:rPr>
        <w:t>这个环节比较有趣味性，</w:t>
      </w:r>
      <w:r w:rsidR="00B5438C" w:rsidRPr="00F14DBA">
        <w:rPr>
          <w:rFonts w:asciiTheme="minorEastAsia" w:hAnsiTheme="minorEastAsia" w:hint="eastAsia"/>
          <w:sz w:val="24"/>
          <w:szCs w:val="24"/>
        </w:rPr>
        <w:t>在教学中</w:t>
      </w:r>
      <w:r w:rsidR="00830C58">
        <w:rPr>
          <w:rFonts w:asciiTheme="minorEastAsia" w:hAnsiTheme="minorEastAsia" w:hint="eastAsia"/>
          <w:sz w:val="24"/>
          <w:szCs w:val="24"/>
        </w:rPr>
        <w:t>有创新意识，</w:t>
      </w:r>
      <w:r w:rsidR="00B5438C" w:rsidRPr="00F14DBA">
        <w:rPr>
          <w:rFonts w:asciiTheme="minorEastAsia" w:hAnsiTheme="minorEastAsia" w:hint="eastAsia"/>
          <w:sz w:val="24"/>
          <w:szCs w:val="24"/>
        </w:rPr>
        <w:t>设疑激趣，调动了学生学习的主动性，积极去思考，在游戏中把本节课的重难点解决了，最后告诉他们像数学家一样了不起创造出来这个图，增强了孩子们学习的自信心，提高课堂效率。</w:t>
      </w:r>
    </w:p>
    <w:p w:rsidR="00B5438C" w:rsidRPr="00F14DBA" w:rsidRDefault="00B5438C" w:rsidP="00F14DBA">
      <w:pPr>
        <w:spacing w:line="360" w:lineRule="auto"/>
        <w:ind w:firstLineChars="200" w:firstLine="480"/>
        <w:rPr>
          <w:rFonts w:asciiTheme="minorEastAsia" w:hAnsiTheme="minorEastAsia"/>
          <w:sz w:val="24"/>
          <w:szCs w:val="24"/>
        </w:rPr>
      </w:pPr>
      <w:r w:rsidRPr="00F14DBA">
        <w:rPr>
          <w:rFonts w:asciiTheme="minorEastAsia" w:hAnsiTheme="minorEastAsia" w:hint="eastAsia"/>
          <w:sz w:val="24"/>
          <w:szCs w:val="24"/>
        </w:rPr>
        <w:t>二、精心备课，充分预设</w:t>
      </w:r>
    </w:p>
    <w:p w:rsidR="00C32313" w:rsidRPr="00F14DBA" w:rsidRDefault="00B5438C" w:rsidP="00F14DBA">
      <w:pPr>
        <w:spacing w:line="360" w:lineRule="auto"/>
        <w:ind w:rightChars="-150" w:right="-315" w:firstLineChars="200" w:firstLine="480"/>
        <w:rPr>
          <w:rFonts w:asciiTheme="minorEastAsia" w:hAnsiTheme="minorEastAsia" w:cs="Arial"/>
          <w:kern w:val="0"/>
          <w:sz w:val="24"/>
          <w:szCs w:val="24"/>
        </w:rPr>
      </w:pPr>
      <w:r w:rsidRPr="00F14DBA">
        <w:rPr>
          <w:rFonts w:asciiTheme="minorEastAsia" w:hAnsiTheme="minorEastAsia" w:hint="eastAsia"/>
          <w:sz w:val="24"/>
          <w:szCs w:val="24"/>
        </w:rPr>
        <w:t>认真备课、认真备学生是一个老师能否上好课的前提，教师钻研教材、把握教学目标，精心设计</w:t>
      </w:r>
      <w:r w:rsidR="00830C58">
        <w:rPr>
          <w:rFonts w:asciiTheme="minorEastAsia" w:hAnsiTheme="minorEastAsia" w:hint="eastAsia"/>
          <w:sz w:val="24"/>
          <w:szCs w:val="24"/>
        </w:rPr>
        <w:t>，创新使用教材，</w:t>
      </w:r>
      <w:r w:rsidRPr="00F14DBA">
        <w:rPr>
          <w:rFonts w:asciiTheme="minorEastAsia" w:hAnsiTheme="minorEastAsia" w:hint="eastAsia"/>
          <w:sz w:val="24"/>
          <w:szCs w:val="24"/>
        </w:rPr>
        <w:t>课堂教学才能取得良好教学效果。备课时，教师要站在学生角度、学生的认知领域，用学生的价值观和思维方法去洞察学生的学习心理，思考他可能提出的或回答的问题，</w:t>
      </w:r>
      <w:r w:rsidR="00C32313" w:rsidRPr="00F14DBA">
        <w:rPr>
          <w:rFonts w:asciiTheme="minorEastAsia" w:hAnsiTheme="minorEastAsia" w:cs="Arial" w:hint="eastAsia"/>
          <w:kern w:val="0"/>
          <w:sz w:val="24"/>
          <w:szCs w:val="24"/>
        </w:rPr>
        <w:t>如果某节课从头至尾都是非预设下的生成，要么是教师的高超教学水平造成的，也有可能是教师对课研究不深入造成的。一节课它体现的生成应该更多的是教师预设下的生成。例如《条形统计图》中一个环节我是这样处理的：</w:t>
      </w:r>
    </w:p>
    <w:p w:rsidR="00C32313" w:rsidRPr="00F14DBA" w:rsidRDefault="00C32313"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师：根据象形统计图这个图你能得到哪些信息？每种天气都去数你觉得怎么样</w:t>
      </w:r>
      <w:r w:rsidRPr="00F14DBA">
        <w:rPr>
          <w:rFonts w:asciiTheme="minorEastAsia" w:hAnsiTheme="minorEastAsia" w:hint="eastAsia"/>
          <w:sz w:val="24"/>
          <w:szCs w:val="24"/>
        </w:rPr>
        <w:lastRenderedPageBreak/>
        <w:t>啊？麻烦！那有没有好办法不数让大家一眼看出每种天气各有多少天？预设学生可能会回答：</w:t>
      </w:r>
    </w:p>
    <w:p w:rsidR="00C32313" w:rsidRPr="00F14DBA" w:rsidRDefault="00C32313"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生：5个5个地数。（其实还是在数，还有别的方法吗？）</w:t>
      </w:r>
    </w:p>
    <w:p w:rsidR="00C32313" w:rsidRPr="00F14DBA" w:rsidRDefault="00C32313"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生：图上标数字（在哪标？指指！这样标清楚了吗？那老师有个疑问，若是我们每个都这么数完再标就怎么样了（有点麻烦）还可以在哪标？</w:t>
      </w:r>
    </w:p>
    <w:p w:rsidR="00C32313" w:rsidRPr="00F14DBA" w:rsidRDefault="00C32313"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若是学生回答对了则说多聪明啊你和数学家想到一块去了！看看数学家怎么做的。若是学生没有想到办法，教师直接说：数学家也想到了这个问题，我们一起看看他们怎么做的？你看懂什么了？指着纵轴）这每个小格表示几天啊？那五个小格表示几天？（晴天有9个0，我们用高为9的条形来代替，阴天有6个0.我们就用高为6的条形来代替，其他的也用这种方法来代替。</w:t>
      </w:r>
    </w:p>
    <w:p w:rsidR="00956558" w:rsidRPr="00F14DBA" w:rsidRDefault="00956558"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无论学生是否回答出教师抛出的问题，教师都应想办法学生回答不出时候怎么处理，学生回答出问题怎么处理，从而将重点知识讲解出来，优化实效性。</w:t>
      </w:r>
    </w:p>
    <w:p w:rsidR="00956558" w:rsidRPr="00F14DBA" w:rsidRDefault="00956558" w:rsidP="00F14DBA">
      <w:pPr>
        <w:spacing w:line="360" w:lineRule="auto"/>
        <w:ind w:rightChars="-150" w:right="-315" w:firstLineChars="250" w:firstLine="600"/>
        <w:rPr>
          <w:rFonts w:asciiTheme="minorEastAsia" w:hAnsiTheme="minorEastAsia"/>
          <w:sz w:val="24"/>
          <w:szCs w:val="24"/>
        </w:rPr>
      </w:pPr>
      <w:r w:rsidRPr="00F14DBA">
        <w:rPr>
          <w:rFonts w:asciiTheme="minorEastAsia" w:hAnsiTheme="minorEastAsia" w:hint="eastAsia"/>
          <w:sz w:val="24"/>
          <w:szCs w:val="24"/>
        </w:rPr>
        <w:t>三、优化练习，重难点精讲多练</w:t>
      </w:r>
    </w:p>
    <w:p w:rsidR="00546BCD" w:rsidRPr="00F14DBA" w:rsidRDefault="00956558" w:rsidP="00F14DBA">
      <w:pPr>
        <w:spacing w:line="360" w:lineRule="auto"/>
        <w:ind w:rightChars="-150" w:right="-315" w:firstLineChars="250" w:firstLine="600"/>
        <w:rPr>
          <w:rFonts w:asciiTheme="minorEastAsia" w:hAnsiTheme="minorEastAsia"/>
          <w:sz w:val="24"/>
          <w:szCs w:val="24"/>
        </w:rPr>
      </w:pPr>
      <w:r w:rsidRPr="00F14DBA">
        <w:rPr>
          <w:rFonts w:asciiTheme="minorEastAsia" w:hAnsiTheme="minorEastAsia" w:hint="eastAsia"/>
          <w:sz w:val="24"/>
          <w:szCs w:val="24"/>
        </w:rPr>
        <w:t>大量重复性练习题目，会使学生很疲惫，调动不起学生学习的积极性，使学生在学习上处于被动状态，课堂效率大打折扣，在教学设计时，教师要依据学生的实际情况和课堂内容，精心</w:t>
      </w:r>
      <w:r w:rsidR="00830C58">
        <w:rPr>
          <w:rFonts w:asciiTheme="minorEastAsia" w:hAnsiTheme="minorEastAsia" w:hint="eastAsia"/>
          <w:sz w:val="24"/>
          <w:szCs w:val="24"/>
        </w:rPr>
        <w:t>、创新</w:t>
      </w:r>
      <w:r w:rsidRPr="00F14DBA">
        <w:rPr>
          <w:rFonts w:asciiTheme="minorEastAsia" w:hAnsiTheme="minorEastAsia" w:hint="eastAsia"/>
          <w:sz w:val="24"/>
          <w:szCs w:val="24"/>
        </w:rPr>
        <w:t>编选练习题，有针对性去学习，力求精而少，这样更利于学生由“被动”变“主动”去学习，从而提高课堂效率。例如《条形统计图》先设计一道巩固性练习，加深学生对新知识的理解，让每个学生参与</w:t>
      </w:r>
      <w:r w:rsidR="00546BCD" w:rsidRPr="00F14DBA">
        <w:rPr>
          <w:rFonts w:asciiTheme="minorEastAsia" w:hAnsiTheme="minorEastAsia" w:hint="eastAsia"/>
          <w:sz w:val="24"/>
          <w:szCs w:val="24"/>
        </w:rPr>
        <w:t>：</w:t>
      </w:r>
    </w:p>
    <w:p w:rsidR="00956558" w:rsidRPr="00F14DBA" w:rsidRDefault="00956558"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课前老师让大家都了解了自己出生的月份你们都知道了吗？下面我们就一起来统计一下咱们班学生的出生月份情况，为了保证统计的真实科学，我们每个人只可站一次呀！一月份的起立？站直几人？</w:t>
      </w:r>
      <w:r w:rsidR="00600398" w:rsidRPr="00F14DBA">
        <w:rPr>
          <w:rFonts w:asciiTheme="minorEastAsia" w:hAnsiTheme="minorEastAsia"/>
          <w:sz w:val="24"/>
          <w:szCs w:val="24"/>
        </w:rPr>
        <w:t>……</w:t>
      </w:r>
      <w:r w:rsidRPr="00F14DBA">
        <w:rPr>
          <w:rFonts w:asciiTheme="minorEastAsia" w:hAnsiTheme="minorEastAsia" w:hint="eastAsia"/>
          <w:sz w:val="24"/>
          <w:szCs w:val="24"/>
        </w:rPr>
        <w:t>你能把统计表相关数据填在条形统计图中吗？想想画之前你要注意什么？（对齐名称对齐数字）你考虑问题真全面，为了节约时间我们统一要求用尺画斜线，比赛看谁做的又对又快！订正找划线的（错误、正确各展示一个）。</w:t>
      </w:r>
    </w:p>
    <w:p w:rsidR="00546BCD" w:rsidRPr="00F14DBA" w:rsidRDefault="00546BCD" w:rsidP="00F14DBA">
      <w:pPr>
        <w:spacing w:line="360" w:lineRule="auto"/>
        <w:ind w:leftChars="100" w:left="210" w:rightChars="-150" w:right="-315" w:firstLineChars="150" w:firstLine="360"/>
        <w:rPr>
          <w:rFonts w:asciiTheme="minorEastAsia" w:hAnsiTheme="minorEastAsia"/>
          <w:sz w:val="24"/>
          <w:szCs w:val="24"/>
        </w:rPr>
      </w:pPr>
      <w:r w:rsidRPr="00F14DBA">
        <w:rPr>
          <w:rFonts w:asciiTheme="minorEastAsia" w:hAnsiTheme="minorEastAsia" w:cs="Arial" w:hint="eastAsia"/>
          <w:kern w:val="0"/>
          <w:sz w:val="24"/>
          <w:szCs w:val="24"/>
        </w:rPr>
        <w:t>接着加强对比练习，</w:t>
      </w:r>
      <w:r w:rsidRPr="00F14DBA">
        <w:rPr>
          <w:rFonts w:asciiTheme="minorEastAsia" w:hAnsiTheme="minorEastAsia" w:hint="eastAsia"/>
          <w:sz w:val="24"/>
          <w:szCs w:val="24"/>
        </w:rPr>
        <w:t>提高题：</w:t>
      </w:r>
    </w:p>
    <w:p w:rsidR="00546BCD" w:rsidRPr="00F14DBA" w:rsidRDefault="00546BCD" w:rsidP="00F14DBA">
      <w:pPr>
        <w:spacing w:line="360" w:lineRule="auto"/>
        <w:ind w:rightChars="-150" w:right="-315" w:firstLineChars="150" w:firstLine="360"/>
        <w:rPr>
          <w:rFonts w:asciiTheme="minorEastAsia" w:hAnsiTheme="minorEastAsia"/>
          <w:sz w:val="24"/>
          <w:szCs w:val="24"/>
        </w:rPr>
      </w:pPr>
      <w:r w:rsidRPr="00F14DBA">
        <w:rPr>
          <w:rFonts w:asciiTheme="minorEastAsia" w:hAnsiTheme="minorEastAsia" w:hint="eastAsia"/>
          <w:sz w:val="24"/>
          <w:szCs w:val="24"/>
        </w:rPr>
        <w:t>（横式条形统计图） 观察这图和我们刚才学的统计图有什么不同？想象一下这回画完的条形会是什么样子的呢？到底是不是这样呢我们一起来看看？所以我们在做题时一定要先观察仔细，在动笔。</w:t>
      </w:r>
    </w:p>
    <w:p w:rsidR="00546BCD" w:rsidRPr="00F14DBA" w:rsidRDefault="00401C88"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接着：</w:t>
      </w:r>
      <w:r w:rsidR="00546BCD" w:rsidRPr="00F14DBA">
        <w:rPr>
          <w:rFonts w:asciiTheme="minorEastAsia" w:hAnsiTheme="minorEastAsia" w:hint="eastAsia"/>
          <w:sz w:val="24"/>
          <w:szCs w:val="24"/>
        </w:rPr>
        <w:t>欣赏一下生活中的条形统计图。第一张图问问喜欢吃什么蔬菜人最多？</w:t>
      </w:r>
      <w:r w:rsidR="00546BCD" w:rsidRPr="00F14DBA">
        <w:rPr>
          <w:rFonts w:asciiTheme="minorEastAsia" w:hAnsiTheme="minorEastAsia" w:hint="eastAsia"/>
          <w:sz w:val="24"/>
          <w:szCs w:val="24"/>
        </w:rPr>
        <w:lastRenderedPageBreak/>
        <w:t>第二张问问谁夹球最多？到了七年级你觉得近视的学生会怎么样？有好的建议吗？学生在缓解了疲劳的同时，又拓宽了知识面，一道保护视力统计图又渗透了德育教育保护视力。</w:t>
      </w:r>
    </w:p>
    <w:p w:rsidR="00546BCD" w:rsidRPr="00F14DBA" w:rsidRDefault="00546BCD"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cs="Arial" w:hint="eastAsia"/>
          <w:kern w:val="0"/>
          <w:sz w:val="24"/>
          <w:szCs w:val="24"/>
        </w:rPr>
        <w:t>最后</w:t>
      </w:r>
      <w:r w:rsidRPr="00F14DBA">
        <w:rPr>
          <w:rFonts w:asciiTheme="minorEastAsia" w:hAnsiTheme="minorEastAsia" w:hint="eastAsia"/>
          <w:sz w:val="24"/>
          <w:szCs w:val="24"/>
        </w:rPr>
        <w:t>延伸：这是参加兴趣小组人数，英语14人，你有问题想问吗？格子不够怎么办？涂左边右边可以吗？那怎么办？下节课我们一起来研究。为后面学习“以一当二”做好铺垫。</w:t>
      </w:r>
    </w:p>
    <w:p w:rsidR="00546BCD" w:rsidRPr="00F14DBA" w:rsidRDefault="00823D2C"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只有</w:t>
      </w:r>
      <w:r w:rsidR="00546BCD" w:rsidRPr="00F14DBA">
        <w:rPr>
          <w:rFonts w:asciiTheme="minorEastAsia" w:hAnsiTheme="minorEastAsia" w:hint="eastAsia"/>
          <w:sz w:val="24"/>
          <w:szCs w:val="24"/>
        </w:rPr>
        <w:t>整个练习环节精心设计不同层次的练习题，因材施教，让不同学生在课堂中得到不同的发展，才能真正提高课堂效率。</w:t>
      </w:r>
    </w:p>
    <w:p w:rsidR="00546BCD" w:rsidRPr="00F14DBA" w:rsidRDefault="00823D2C"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总之，</w:t>
      </w:r>
      <w:r w:rsidR="00830C58">
        <w:rPr>
          <w:rFonts w:asciiTheme="minorEastAsia" w:hAnsiTheme="minorEastAsia" w:hint="eastAsia"/>
          <w:sz w:val="24"/>
          <w:szCs w:val="24"/>
        </w:rPr>
        <w:t>老师在使用教材时候要有创新意识，</w:t>
      </w:r>
      <w:r w:rsidRPr="00F14DBA">
        <w:rPr>
          <w:rFonts w:asciiTheme="minorEastAsia" w:hAnsiTheme="minorEastAsia" w:hint="eastAsia"/>
          <w:sz w:val="24"/>
          <w:szCs w:val="24"/>
        </w:rPr>
        <w:t>好的教学设计有利于学生能力和思维的开发，有利于教学工作科学化“精而准”，要想提高课堂效率，就必须精心备课，精心设计每一节课突破重难点，在40分钟课堂上达到最佳效果。</w:t>
      </w:r>
    </w:p>
    <w:p w:rsidR="00956558" w:rsidRPr="00F14DBA" w:rsidRDefault="00956558" w:rsidP="00F14DBA">
      <w:pPr>
        <w:spacing w:line="360" w:lineRule="auto"/>
        <w:ind w:rightChars="-150" w:right="-315" w:firstLineChars="200" w:firstLine="480"/>
        <w:rPr>
          <w:rFonts w:asciiTheme="minorEastAsia" w:hAnsiTheme="minorEastAsia" w:cs="Arial"/>
          <w:kern w:val="0"/>
          <w:sz w:val="24"/>
          <w:szCs w:val="24"/>
        </w:rPr>
      </w:pPr>
    </w:p>
    <w:p w:rsidR="00B5438C" w:rsidRDefault="00B5438C"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C94DBD">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参考文献</w:t>
      </w:r>
      <w:r w:rsidR="00C94DBD">
        <w:rPr>
          <w:rFonts w:asciiTheme="minorEastAsia" w:hAnsiTheme="minorEastAsia" w:hint="eastAsia"/>
          <w:sz w:val="24"/>
          <w:szCs w:val="24"/>
        </w:rPr>
        <w:t>：</w:t>
      </w:r>
    </w:p>
    <w:p w:rsidR="00C94DBD" w:rsidRPr="00C94DBD" w:rsidRDefault="00C94DBD" w:rsidP="00C94DBD">
      <w:pPr>
        <w:spacing w:line="360" w:lineRule="auto"/>
        <w:ind w:firstLineChars="300" w:firstLine="720"/>
        <w:rPr>
          <w:rFonts w:asciiTheme="minorEastAsia" w:hAnsiTheme="minorEastAsia"/>
          <w:sz w:val="24"/>
          <w:szCs w:val="24"/>
        </w:rPr>
      </w:pPr>
      <w:r w:rsidRPr="00C94DBD">
        <w:rPr>
          <w:rFonts w:asciiTheme="minorEastAsia" w:hAnsiTheme="minorEastAsia" w:cs="Helvetica"/>
          <w:sz w:val="24"/>
          <w:szCs w:val="24"/>
          <w:shd w:val="clear" w:color="auto" w:fill="FFFFFF"/>
        </w:rPr>
        <w:t>[1]</w:t>
      </w:r>
      <w:r w:rsidRPr="00C94DBD">
        <w:rPr>
          <w:rFonts w:asciiTheme="minorEastAsia" w:hAnsiTheme="minorEastAsia" w:hint="eastAsia"/>
          <w:sz w:val="24"/>
          <w:szCs w:val="24"/>
        </w:rPr>
        <w:t>柳夕浪，从“素质”到“核心素养”——关于“培养什么样的人”的进一 步追问[J].教育科学研究，2014（3）.</w:t>
      </w:r>
    </w:p>
    <w:p w:rsidR="00C31231" w:rsidRPr="00C94DBD" w:rsidRDefault="00C94DBD" w:rsidP="00C94DBD">
      <w:pPr>
        <w:spacing w:line="360" w:lineRule="auto"/>
        <w:ind w:firstLineChars="300" w:firstLine="720"/>
        <w:rPr>
          <w:rFonts w:asciiTheme="minorEastAsia" w:hAnsiTheme="minorEastAsia"/>
          <w:sz w:val="24"/>
          <w:szCs w:val="24"/>
        </w:rPr>
      </w:pPr>
      <w:r w:rsidRPr="00C94DBD">
        <w:rPr>
          <w:rFonts w:asciiTheme="minorEastAsia" w:hAnsiTheme="minorEastAsia" w:cs="Helvetica"/>
          <w:sz w:val="24"/>
          <w:szCs w:val="24"/>
          <w:shd w:val="clear" w:color="auto" w:fill="FFFFFF"/>
        </w:rPr>
        <w:t>[</w:t>
      </w:r>
      <w:r w:rsidRPr="00C94DBD">
        <w:rPr>
          <w:rFonts w:asciiTheme="minorEastAsia" w:hAnsiTheme="minorEastAsia" w:cs="Helvetica" w:hint="eastAsia"/>
          <w:sz w:val="24"/>
          <w:szCs w:val="24"/>
          <w:shd w:val="clear" w:color="auto" w:fill="FFFFFF"/>
        </w:rPr>
        <w:t>2</w:t>
      </w:r>
      <w:r w:rsidRPr="00C94DBD">
        <w:rPr>
          <w:rFonts w:asciiTheme="minorEastAsia" w:hAnsiTheme="minorEastAsia" w:cs="Helvetica"/>
          <w:sz w:val="24"/>
          <w:szCs w:val="24"/>
          <w:shd w:val="clear" w:color="auto" w:fill="FFFFFF"/>
        </w:rPr>
        <w:t>]</w:t>
      </w:r>
      <w:r w:rsidR="00C31231" w:rsidRPr="00C94DBD">
        <w:rPr>
          <w:rFonts w:asciiTheme="minorEastAsia" w:hAnsiTheme="minorEastAsia" w:hint="eastAsia"/>
          <w:sz w:val="24"/>
          <w:szCs w:val="24"/>
        </w:rPr>
        <w:t>马留安</w:t>
      </w:r>
      <w:r w:rsidRPr="00C94DBD">
        <w:rPr>
          <w:rFonts w:asciiTheme="minorEastAsia" w:hAnsiTheme="minorEastAsia" w:hint="eastAsia"/>
          <w:sz w:val="24"/>
          <w:szCs w:val="24"/>
        </w:rPr>
        <w:t>，</w:t>
      </w:r>
      <w:r w:rsidR="00C31231" w:rsidRPr="00C94DBD">
        <w:rPr>
          <w:rFonts w:asciiTheme="minorEastAsia" w:hAnsiTheme="minorEastAsia" w:hint="eastAsia"/>
          <w:sz w:val="24"/>
          <w:szCs w:val="24"/>
        </w:rPr>
        <w:t>浅谈如何做好小学数学课堂练习设计[J];新课程(小学版);2009年08期</w:t>
      </w:r>
      <w:r w:rsidRPr="00C94DBD">
        <w:rPr>
          <w:rFonts w:asciiTheme="minorEastAsia" w:hAnsiTheme="minorEastAsia" w:hint="eastAsia"/>
          <w:sz w:val="24"/>
          <w:szCs w:val="24"/>
        </w:rPr>
        <w:t>．</w:t>
      </w:r>
    </w:p>
    <w:p w:rsidR="00C94DBD" w:rsidRPr="00C94DBD" w:rsidRDefault="00C94DBD" w:rsidP="00C94DBD">
      <w:pPr>
        <w:spacing w:line="360" w:lineRule="auto"/>
        <w:ind w:firstLineChars="300" w:firstLine="720"/>
        <w:rPr>
          <w:rFonts w:asciiTheme="minorEastAsia" w:hAnsiTheme="minorEastAsia"/>
          <w:sz w:val="24"/>
          <w:szCs w:val="24"/>
        </w:rPr>
      </w:pPr>
      <w:r w:rsidRPr="00C94DBD">
        <w:rPr>
          <w:rFonts w:asciiTheme="minorEastAsia" w:hAnsiTheme="minorEastAsia" w:cs="Helvetica"/>
          <w:sz w:val="24"/>
          <w:szCs w:val="24"/>
          <w:shd w:val="clear" w:color="auto" w:fill="FFFFFF"/>
        </w:rPr>
        <w:t>[</w:t>
      </w:r>
      <w:r w:rsidRPr="00C94DBD">
        <w:rPr>
          <w:rFonts w:asciiTheme="minorEastAsia" w:hAnsiTheme="minorEastAsia" w:cs="Helvetica" w:hint="eastAsia"/>
          <w:sz w:val="24"/>
          <w:szCs w:val="24"/>
          <w:shd w:val="clear" w:color="auto" w:fill="FFFFFF"/>
        </w:rPr>
        <w:t>3</w:t>
      </w:r>
      <w:r w:rsidRPr="00C94DBD">
        <w:rPr>
          <w:rFonts w:asciiTheme="minorEastAsia" w:hAnsiTheme="minorEastAsia" w:cs="Helvetica"/>
          <w:sz w:val="24"/>
          <w:szCs w:val="24"/>
          <w:shd w:val="clear" w:color="auto" w:fill="FFFFFF"/>
        </w:rPr>
        <w:t>] 何小亚，学生数学素养指标的理论分析[J].数学教育学报，2015</w:t>
      </w:r>
      <w:r w:rsidRPr="00C94DBD">
        <w:rPr>
          <w:rFonts w:asciiTheme="minorEastAsia" w:hAnsiTheme="minorEastAsia" w:cs="Helvetica" w:hint="eastAsia"/>
          <w:sz w:val="24"/>
          <w:szCs w:val="24"/>
          <w:shd w:val="clear" w:color="auto" w:fill="FFFFFF"/>
        </w:rPr>
        <w:t>．</w:t>
      </w:r>
      <w:r w:rsidR="007B3226">
        <w:rPr>
          <w:rFonts w:asciiTheme="minorEastAsia" w:hAnsiTheme="minorEastAsia" w:cs="Helvetica"/>
          <w:noProof/>
          <w:sz w:val="24"/>
          <w:szCs w:val="24"/>
          <w:shd w:val="clear" w:color="auto" w:fill="FFFFFF"/>
        </w:rPr>
        <w:lastRenderedPageBreak/>
        <w:drawing>
          <wp:inline distT="0" distB="0" distL="0" distR="0">
            <wp:extent cx="5274310" cy="3955733"/>
            <wp:effectExtent l="19050" t="0" r="2540" b="0"/>
            <wp:docPr id="2" name="图片 2" descr="C:\Users\Administrator\Desktop\十三五  课题-高德亮\结题材料-定稿\研究成果\张凤艳-小学数学核心素养之创新意识\微信图片_20190628142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十三五  课题-高德亮\结题材料-定稿\研究成果\张凤艳-小学数学核心素养之创新意识\微信图片_20190628142941.jpg"/>
                    <pic:cNvPicPr>
                      <a:picLocks noChangeAspect="1" noChangeArrowheads="1"/>
                    </pic:cNvPicPr>
                  </pic:nvPicPr>
                  <pic:blipFill>
                    <a:blip r:embed="rId7"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sectPr w:rsidR="00C94DBD" w:rsidRPr="00C94DBD" w:rsidSect="00370C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772" w:rsidRDefault="00935772" w:rsidP="00007C92">
      <w:r>
        <w:separator/>
      </w:r>
    </w:p>
  </w:endnote>
  <w:endnote w:type="continuationSeparator" w:id="0">
    <w:p w:rsidR="00935772" w:rsidRDefault="00935772" w:rsidP="00007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772" w:rsidRDefault="00935772" w:rsidP="00007C92">
      <w:r>
        <w:separator/>
      </w:r>
    </w:p>
  </w:footnote>
  <w:footnote w:type="continuationSeparator" w:id="0">
    <w:p w:rsidR="00935772" w:rsidRDefault="00935772" w:rsidP="00007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E3EC9"/>
    <w:multiLevelType w:val="hybridMultilevel"/>
    <w:tmpl w:val="F32A3096"/>
    <w:lvl w:ilvl="0" w:tplc="740ECEA4">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E30"/>
    <w:rsid w:val="00007C92"/>
    <w:rsid w:val="000A064D"/>
    <w:rsid w:val="00102E30"/>
    <w:rsid w:val="001054C6"/>
    <w:rsid w:val="00213523"/>
    <w:rsid w:val="00214888"/>
    <w:rsid w:val="00215925"/>
    <w:rsid w:val="00370C0D"/>
    <w:rsid w:val="00384C1C"/>
    <w:rsid w:val="00401C88"/>
    <w:rsid w:val="00422BCA"/>
    <w:rsid w:val="00423EAF"/>
    <w:rsid w:val="00541842"/>
    <w:rsid w:val="00546BCD"/>
    <w:rsid w:val="00566BAC"/>
    <w:rsid w:val="00577EE4"/>
    <w:rsid w:val="005809EF"/>
    <w:rsid w:val="005D2D09"/>
    <w:rsid w:val="005D7126"/>
    <w:rsid w:val="00600398"/>
    <w:rsid w:val="00682A1B"/>
    <w:rsid w:val="007B3226"/>
    <w:rsid w:val="007C7EAC"/>
    <w:rsid w:val="007E5E2B"/>
    <w:rsid w:val="00823D2C"/>
    <w:rsid w:val="00830C58"/>
    <w:rsid w:val="009240FE"/>
    <w:rsid w:val="00932713"/>
    <w:rsid w:val="00935772"/>
    <w:rsid w:val="00956558"/>
    <w:rsid w:val="009E4FA8"/>
    <w:rsid w:val="00A3010F"/>
    <w:rsid w:val="00A40A4F"/>
    <w:rsid w:val="00A94540"/>
    <w:rsid w:val="00B226C3"/>
    <w:rsid w:val="00B5438C"/>
    <w:rsid w:val="00B77F29"/>
    <w:rsid w:val="00BC475B"/>
    <w:rsid w:val="00BF77C6"/>
    <w:rsid w:val="00C31231"/>
    <w:rsid w:val="00C32313"/>
    <w:rsid w:val="00C56FE3"/>
    <w:rsid w:val="00C76B5E"/>
    <w:rsid w:val="00C85B80"/>
    <w:rsid w:val="00C94DBD"/>
    <w:rsid w:val="00CA6D43"/>
    <w:rsid w:val="00D36A14"/>
    <w:rsid w:val="00D76442"/>
    <w:rsid w:val="00DF2658"/>
    <w:rsid w:val="00E41A81"/>
    <w:rsid w:val="00E82D92"/>
    <w:rsid w:val="00EA5F4B"/>
    <w:rsid w:val="00F14DBA"/>
    <w:rsid w:val="00F6351E"/>
    <w:rsid w:val="00F81043"/>
    <w:rsid w:val="00F81E13"/>
    <w:rsid w:val="00FC1561"/>
    <w:rsid w:val="00FD7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FA8"/>
    <w:pPr>
      <w:ind w:firstLineChars="200" w:firstLine="420"/>
    </w:pPr>
  </w:style>
  <w:style w:type="paragraph" w:styleId="a4">
    <w:name w:val="header"/>
    <w:basedOn w:val="a"/>
    <w:link w:val="Char"/>
    <w:uiPriority w:val="99"/>
    <w:semiHidden/>
    <w:unhideWhenUsed/>
    <w:rsid w:val="00007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07C92"/>
    <w:rPr>
      <w:sz w:val="18"/>
      <w:szCs w:val="18"/>
    </w:rPr>
  </w:style>
  <w:style w:type="paragraph" w:styleId="a5">
    <w:name w:val="footer"/>
    <w:basedOn w:val="a"/>
    <w:link w:val="Char0"/>
    <w:uiPriority w:val="99"/>
    <w:semiHidden/>
    <w:unhideWhenUsed/>
    <w:rsid w:val="00007C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07C92"/>
    <w:rPr>
      <w:sz w:val="18"/>
      <w:szCs w:val="18"/>
    </w:rPr>
  </w:style>
  <w:style w:type="paragraph" w:styleId="a6">
    <w:name w:val="Balloon Text"/>
    <w:basedOn w:val="a"/>
    <w:link w:val="Char1"/>
    <w:uiPriority w:val="99"/>
    <w:semiHidden/>
    <w:unhideWhenUsed/>
    <w:rsid w:val="007B3226"/>
    <w:rPr>
      <w:sz w:val="18"/>
      <w:szCs w:val="18"/>
    </w:rPr>
  </w:style>
  <w:style w:type="character" w:customStyle="1" w:styleId="Char1">
    <w:name w:val="批注框文本 Char"/>
    <w:basedOn w:val="a0"/>
    <w:link w:val="a6"/>
    <w:uiPriority w:val="99"/>
    <w:semiHidden/>
    <w:rsid w:val="007B3226"/>
    <w:rPr>
      <w:sz w:val="18"/>
      <w:szCs w:val="18"/>
    </w:rPr>
  </w:style>
</w:styles>
</file>

<file path=word/webSettings.xml><?xml version="1.0" encoding="utf-8"?>
<w:webSettings xmlns:r="http://schemas.openxmlformats.org/officeDocument/2006/relationships" xmlns:w="http://schemas.openxmlformats.org/wordprocessingml/2006/main">
  <w:divs>
    <w:div w:id="8358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2017-01-19T05:17:00Z</dcterms:created>
  <dcterms:modified xsi:type="dcterms:W3CDTF">2020-11-11T15:12:00Z</dcterms:modified>
</cp:coreProperties>
</file>